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9DC" w:rsidRDefault="009C79DC" w:rsidP="009C79DC">
      <w:pPr>
        <w:widowControl w:val="0"/>
        <w:ind w:left="6096"/>
        <w:jc w:val="both"/>
      </w:pPr>
      <w:r>
        <w:t xml:space="preserve">Nevyriausybinių organizacijų ir </w:t>
      </w:r>
      <w:r>
        <w:br/>
        <w:t xml:space="preserve">bendruomeninės veiklos stiprinimo </w:t>
      </w:r>
      <w:r>
        <w:br/>
        <w:t xml:space="preserve">2021 metų veiksmų plano </w:t>
      </w:r>
      <w:r>
        <w:br/>
        <w:t xml:space="preserve">1.1.4 priemonės „Stiprinti </w:t>
      </w:r>
      <w:r>
        <w:br/>
        <w:t xml:space="preserve">bendruomeninę veiklą savivaldybėse“ </w:t>
      </w:r>
      <w:r>
        <w:br/>
        <w:t>įgyvendinimo Pagėgių savivaldybėje aprašo</w:t>
      </w:r>
    </w:p>
    <w:p w:rsidR="009C79DC" w:rsidRDefault="009C79DC" w:rsidP="009C79DC">
      <w:pPr>
        <w:widowControl w:val="0"/>
        <w:tabs>
          <w:tab w:val="left" w:pos="851"/>
          <w:tab w:val="left" w:pos="1304"/>
          <w:tab w:val="left" w:pos="1457"/>
          <w:tab w:val="left" w:pos="1604"/>
          <w:tab w:val="left" w:pos="1757"/>
        </w:tabs>
        <w:ind w:left="5040" w:firstLine="1116"/>
        <w:jc w:val="both"/>
        <w:rPr>
          <w:szCs w:val="24"/>
        </w:rPr>
      </w:pPr>
      <w:r>
        <w:t>3 priedas</w:t>
      </w:r>
    </w:p>
    <w:p w:rsidR="009C79DC" w:rsidRDefault="009C79DC" w:rsidP="009C79DC">
      <w:pPr>
        <w:widowControl w:val="0"/>
        <w:rPr>
          <w:b/>
        </w:rPr>
      </w:pPr>
    </w:p>
    <w:p w:rsidR="009C79DC" w:rsidRDefault="009C79DC" w:rsidP="009C79DC">
      <w:pPr>
        <w:widowControl w:val="0"/>
        <w:jc w:val="center"/>
        <w:rPr>
          <w:b/>
          <w:bCs/>
          <w:caps/>
          <w:szCs w:val="24"/>
        </w:rPr>
      </w:pPr>
    </w:p>
    <w:p w:rsidR="009C79DC" w:rsidRDefault="009C79DC" w:rsidP="009C79DC">
      <w:pPr>
        <w:widowControl w:val="0"/>
        <w:jc w:val="center"/>
        <w:rPr>
          <w:b/>
        </w:rPr>
      </w:pPr>
      <w:r>
        <w:rPr>
          <w:b/>
        </w:rPr>
        <w:t>VALSTYBĖS BIUDŽETO LĖŠŲ NAUDOJIMO PROJEKTUI ĮGYVENDINTI PAGAL NEVYRIAUSYBINIŲ ORGANIZACIJŲ IR BENDRUOMENINĖS VEIKLOS STIPRINIMO 2021 METŲ VEIKSMŲ PLANO 1.1.4 PRIEMONĘ „STIPRINTI BENDRUOMENINĘ VEIKLĄ SAVIVALDYBĖSE“ SUTARTIS</w:t>
      </w:r>
    </w:p>
    <w:p w:rsidR="009C79DC" w:rsidRDefault="009C79DC" w:rsidP="009C79DC">
      <w:pPr>
        <w:widowControl w:val="0"/>
        <w:jc w:val="center"/>
        <w:rPr>
          <w:b/>
          <w:szCs w:val="24"/>
        </w:rPr>
      </w:pPr>
    </w:p>
    <w:p w:rsidR="009C79DC" w:rsidRDefault="009C79DC" w:rsidP="009C79DC">
      <w:pPr>
        <w:widowControl w:val="0"/>
        <w:jc w:val="center"/>
        <w:rPr>
          <w:rFonts w:eastAsia="Calibri"/>
          <w:b/>
          <w:szCs w:val="24"/>
        </w:rPr>
      </w:pPr>
      <w:r>
        <w:rPr>
          <w:rFonts w:eastAsia="Calibri"/>
          <w:szCs w:val="24"/>
        </w:rPr>
        <w:t>20___ m. ___________________ d. Nr.__________</w:t>
      </w:r>
    </w:p>
    <w:p w:rsidR="009C79DC" w:rsidRDefault="009C79DC" w:rsidP="009C79DC">
      <w:pPr>
        <w:widowControl w:val="0"/>
        <w:rPr>
          <w:szCs w:val="24"/>
        </w:rPr>
      </w:pPr>
    </w:p>
    <w:p w:rsidR="009C79DC" w:rsidRDefault="009C79DC" w:rsidP="009C79DC">
      <w:pPr>
        <w:widowControl w:val="0"/>
        <w:jc w:val="center"/>
        <w:rPr>
          <w:rFonts w:eastAsia="Calibri"/>
          <w:szCs w:val="24"/>
        </w:rPr>
      </w:pPr>
      <w:r>
        <w:rPr>
          <w:rFonts w:eastAsia="Calibri"/>
          <w:szCs w:val="24"/>
        </w:rPr>
        <w:t>___________________</w:t>
      </w:r>
    </w:p>
    <w:p w:rsidR="009C79DC" w:rsidRDefault="009C79DC" w:rsidP="009C79DC">
      <w:pPr>
        <w:widowControl w:val="0"/>
        <w:jc w:val="center"/>
        <w:rPr>
          <w:rFonts w:eastAsia="Calibri"/>
          <w:szCs w:val="24"/>
        </w:rPr>
      </w:pPr>
      <w:r>
        <w:rPr>
          <w:rFonts w:eastAsia="Calibri"/>
          <w:i/>
          <w:szCs w:val="24"/>
        </w:rPr>
        <w:t>(sudarymo vieta)</w:t>
      </w:r>
    </w:p>
    <w:p w:rsidR="009C79DC" w:rsidRDefault="009C79DC" w:rsidP="009C79DC">
      <w:pPr>
        <w:widowControl w:val="0"/>
        <w:jc w:val="both"/>
        <w:rPr>
          <w:rFonts w:eastAsia="Calibri"/>
          <w:b/>
          <w:szCs w:val="24"/>
        </w:rPr>
      </w:pPr>
    </w:p>
    <w:p w:rsidR="009C79DC" w:rsidRDefault="009C79DC" w:rsidP="009C79DC">
      <w:pPr>
        <w:widowControl w:val="0"/>
        <w:ind w:firstLine="1296"/>
        <w:jc w:val="both"/>
        <w:rPr>
          <w:rFonts w:eastAsia="Calibri"/>
          <w:szCs w:val="24"/>
        </w:rPr>
      </w:pPr>
      <w:r>
        <w:rPr>
          <w:rFonts w:eastAsia="Calibri"/>
          <w:szCs w:val="24"/>
        </w:rPr>
        <w:t>Vadovaudamiesi Nevyriausybinių organizacijų ir bendruomeninės veiklos stiprinimo 2021 metų veiksmų plano 1.1.4 priemonės „Stiprinti bendruomeninę veiklą savivaldybėse“ įgyvendinimo aprašo (toliau – Aprašas) 52.16 ir 56.1 papunkčiais, Vertinimo komisijos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proofErr w:type="spellStart"/>
      <w:r>
        <w:rPr>
          <w:rFonts w:eastAsia="Calibri"/>
          <w:szCs w:val="24"/>
        </w:rPr>
        <w:t>ios</w:t>
      </w:r>
      <w:proofErr w:type="spellEnd"/>
      <w:r>
        <w:rPr>
          <w:rFonts w:eastAsia="Calibri"/>
          <w:szCs w:val="24"/>
        </w:rPr>
        <w:t xml:space="preserve">) pagal </w:t>
      </w:r>
    </w:p>
    <w:p w:rsidR="009C79DC" w:rsidRDefault="009C79DC" w:rsidP="009C79DC">
      <w:pPr>
        <w:widowControl w:val="0"/>
        <w:ind w:firstLine="2102"/>
        <w:jc w:val="both"/>
        <w:rPr>
          <w:rFonts w:eastAsia="Calibri"/>
          <w:i/>
          <w:szCs w:val="24"/>
        </w:rPr>
      </w:pPr>
      <w:r>
        <w:rPr>
          <w:rFonts w:eastAsia="Calibri"/>
          <w:i/>
          <w:szCs w:val="24"/>
        </w:rPr>
        <w:t>(pareigos, vardas, pavardė)</w:t>
      </w:r>
    </w:p>
    <w:p w:rsidR="009C79DC" w:rsidRDefault="009C79DC" w:rsidP="009C79DC">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rsidR="009C79DC" w:rsidRDefault="009C79DC" w:rsidP="009C79DC">
      <w:pPr>
        <w:widowControl w:val="0"/>
        <w:jc w:val="both"/>
        <w:rPr>
          <w:rFonts w:eastAsia="Calibri"/>
          <w:szCs w:val="24"/>
        </w:rPr>
      </w:pPr>
    </w:p>
    <w:p w:rsidR="009C79DC" w:rsidRDefault="009C79DC" w:rsidP="009C79DC">
      <w:pPr>
        <w:widowControl w:val="0"/>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w:t>
      </w:r>
    </w:p>
    <w:p w:rsidR="009C79DC" w:rsidRDefault="009C79DC" w:rsidP="009C79DC">
      <w:pPr>
        <w:widowControl w:val="0"/>
        <w:ind w:firstLine="2491"/>
        <w:jc w:val="both"/>
        <w:rPr>
          <w:rFonts w:eastAsia="Calibri"/>
          <w:i/>
          <w:szCs w:val="24"/>
        </w:rPr>
      </w:pPr>
      <w:r>
        <w:rPr>
          <w:rFonts w:eastAsia="Calibri"/>
          <w:i/>
          <w:szCs w:val="24"/>
        </w:rPr>
        <w:t>(pareigos, vardas, pavardė)                     (teisinis atstovavimo pagrindas)</w:t>
      </w:r>
    </w:p>
    <w:p w:rsidR="009C79DC" w:rsidRDefault="009C79DC" w:rsidP="009C79DC">
      <w:pPr>
        <w:widowControl w:val="0"/>
        <w:jc w:val="both"/>
        <w:rPr>
          <w:rFonts w:eastAsia="Calibri"/>
          <w:i/>
          <w:szCs w:val="24"/>
        </w:rPr>
      </w:pPr>
      <w:r>
        <w:rPr>
          <w:rFonts w:eastAsia="Calibri"/>
          <w:szCs w:val="24"/>
        </w:rPr>
        <w:t xml:space="preserve">toliau kartu vadinami </w:t>
      </w:r>
      <w:proofErr w:type="spellStart"/>
      <w:r>
        <w:rPr>
          <w:rFonts w:eastAsia="Calibri"/>
          <w:szCs w:val="24"/>
        </w:rPr>
        <w:t>Šalimis,o</w:t>
      </w:r>
      <w:proofErr w:type="spellEnd"/>
      <w:r>
        <w:rPr>
          <w:rFonts w:eastAsia="Calibri"/>
          <w:szCs w:val="24"/>
        </w:rPr>
        <w:t xml:space="preserve"> kiekvienas atskirai – </w:t>
      </w:r>
      <w:proofErr w:type="spellStart"/>
      <w:r>
        <w:rPr>
          <w:rFonts w:eastAsia="Calibri"/>
          <w:szCs w:val="24"/>
        </w:rPr>
        <w:t>Šalimi,sudarė</w:t>
      </w:r>
      <w:proofErr w:type="spellEnd"/>
      <w:r>
        <w:rPr>
          <w:rFonts w:eastAsia="Calibri"/>
          <w:szCs w:val="24"/>
        </w:rPr>
        <w:t xml:space="preserve">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rsidR="009C79DC" w:rsidRDefault="009C79DC" w:rsidP="009C79DC">
      <w:pPr>
        <w:widowControl w:val="0"/>
        <w:jc w:val="both"/>
        <w:rPr>
          <w:rFonts w:eastAsia="Calibri"/>
          <w:szCs w:val="24"/>
        </w:rPr>
      </w:pPr>
      <w:r>
        <w:rPr>
          <w:szCs w:val="24"/>
        </w:rPr>
        <w:t xml:space="preserve">organizacijų ir bendruomeninės veiklos stiprinimo 2021 metų veiksmų plano 1.1.4 priemonės „Stiprinti bendruomeninę veiklą </w:t>
      </w:r>
      <w:proofErr w:type="spellStart"/>
      <w:r>
        <w:rPr>
          <w:szCs w:val="24"/>
        </w:rPr>
        <w:t>savivaldybėse“įgyvendinimo</w:t>
      </w:r>
      <w:proofErr w:type="spellEnd"/>
      <w:r>
        <w:rPr>
          <w:szCs w:val="24"/>
        </w:rPr>
        <w:t xml:space="preserve"> </w:t>
      </w:r>
      <w:r>
        <w:rPr>
          <w:rFonts w:eastAsia="Calibri"/>
          <w:bCs/>
          <w:szCs w:val="24"/>
        </w:rPr>
        <w:t>sutartį (toliau – Sutartis).</w:t>
      </w:r>
    </w:p>
    <w:p w:rsidR="009C79DC" w:rsidRDefault="009C79DC" w:rsidP="009C79DC">
      <w:pPr>
        <w:widowControl w:val="0"/>
        <w:tabs>
          <w:tab w:val="left" w:pos="1985"/>
          <w:tab w:val="left" w:pos="2127"/>
          <w:tab w:val="left" w:pos="2410"/>
          <w:tab w:val="left" w:pos="3686"/>
        </w:tabs>
        <w:ind w:firstLine="4297"/>
        <w:rPr>
          <w:b/>
          <w:szCs w:val="24"/>
        </w:rPr>
      </w:pPr>
    </w:p>
    <w:p w:rsidR="009C79DC" w:rsidRDefault="009C79DC" w:rsidP="009C79DC">
      <w:pPr>
        <w:widowControl w:val="0"/>
        <w:tabs>
          <w:tab w:val="left" w:pos="1985"/>
          <w:tab w:val="left" w:pos="2127"/>
          <w:tab w:val="left" w:pos="2410"/>
          <w:tab w:val="left" w:pos="3686"/>
        </w:tabs>
        <w:ind w:left="1080" w:hanging="720"/>
        <w:jc w:val="center"/>
        <w:rPr>
          <w:b/>
          <w:szCs w:val="24"/>
        </w:rPr>
      </w:pPr>
      <w:r>
        <w:rPr>
          <w:b/>
          <w:szCs w:val="24"/>
        </w:rPr>
        <w:t>I.</w:t>
      </w:r>
      <w:r>
        <w:rPr>
          <w:b/>
          <w:szCs w:val="24"/>
        </w:rPr>
        <w:tab/>
        <w:t>SUTARTIES DALYKAS</w:t>
      </w:r>
    </w:p>
    <w:p w:rsidR="009C79DC" w:rsidRDefault="009C79DC" w:rsidP="009C79DC">
      <w:pPr>
        <w:widowControl w:val="0"/>
        <w:tabs>
          <w:tab w:val="left" w:pos="1985"/>
          <w:tab w:val="left" w:pos="2127"/>
          <w:tab w:val="left" w:pos="2410"/>
          <w:tab w:val="left" w:pos="3686"/>
        </w:tabs>
        <w:ind w:left="360"/>
        <w:jc w:val="center"/>
        <w:rPr>
          <w:bCs/>
          <w:szCs w:val="24"/>
        </w:rPr>
      </w:pPr>
    </w:p>
    <w:p w:rsidR="009C79DC" w:rsidRDefault="009C79DC" w:rsidP="009C79DC">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rsidR="009C79DC" w:rsidRDefault="009C79DC" w:rsidP="009C79DC">
      <w:pPr>
        <w:widowControl w:val="0"/>
        <w:tabs>
          <w:tab w:val="left" w:pos="851"/>
        </w:tabs>
        <w:ind w:firstLine="851"/>
        <w:jc w:val="both"/>
        <w:rPr>
          <w:szCs w:val="24"/>
        </w:rPr>
      </w:pPr>
      <w:r>
        <w:rPr>
          <w:szCs w:val="24"/>
        </w:rPr>
        <w:t>2. Projekto vykdytojui skiriama valstybės biudžeto lėšų suma – ______</w:t>
      </w:r>
      <w:proofErr w:type="spellStart"/>
      <w:r>
        <w:rPr>
          <w:szCs w:val="24"/>
        </w:rPr>
        <w:t>Eur</w:t>
      </w:r>
      <w:proofErr w:type="spellEnd"/>
      <w:r>
        <w:rPr>
          <w:szCs w:val="24"/>
        </w:rPr>
        <w:t>, paskirstyta ketvirčiais pagal išlaidų straipsnius 20__ metų išlaidų sąmatoje (toliau – Išlaidų sąmata), pridedamoje prie Sutarties.</w:t>
      </w:r>
    </w:p>
    <w:p w:rsidR="009C79DC" w:rsidRDefault="009C79DC" w:rsidP="009C79DC">
      <w:pPr>
        <w:widowControl w:val="0"/>
        <w:tabs>
          <w:tab w:val="left" w:pos="851"/>
        </w:tabs>
        <w:ind w:firstLine="851"/>
        <w:jc w:val="center"/>
        <w:rPr>
          <w:b/>
          <w:szCs w:val="24"/>
        </w:rPr>
      </w:pPr>
      <w:r>
        <w:rPr>
          <w:b/>
          <w:szCs w:val="24"/>
        </w:rPr>
        <w:lastRenderedPageBreak/>
        <w:t>II. ŠALIŲ ĮSIPAREIGOJIMAI IR TEISĖS</w:t>
      </w:r>
    </w:p>
    <w:p w:rsidR="009C79DC" w:rsidRDefault="009C79DC" w:rsidP="009C79DC">
      <w:pPr>
        <w:widowControl w:val="0"/>
        <w:jc w:val="both"/>
        <w:rPr>
          <w:rFonts w:eastAsia="Courier New"/>
          <w:szCs w:val="24"/>
        </w:rPr>
      </w:pPr>
    </w:p>
    <w:p w:rsidR="009C79DC" w:rsidRDefault="009C79DC" w:rsidP="009C79DC">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9C79DC" w:rsidRDefault="009C79DC" w:rsidP="009C7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rsidR="009C79DC" w:rsidRDefault="009C79DC" w:rsidP="009C79DC">
      <w:pPr>
        <w:widowControl w:val="0"/>
        <w:ind w:firstLine="851"/>
        <w:jc w:val="both"/>
        <w:rPr>
          <w:b/>
          <w:bCs/>
          <w:szCs w:val="24"/>
        </w:rPr>
      </w:pPr>
      <w:r>
        <w:rPr>
          <w:rFonts w:eastAsia="Calibri"/>
          <w:szCs w:val="24"/>
        </w:rPr>
        <w:t>3.2.</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9C79DC" w:rsidRDefault="009C79DC" w:rsidP="009C79DC">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w:t>
      </w:r>
      <w:proofErr w:type="spellStart"/>
      <w:r>
        <w:rPr>
          <w:szCs w:val="24"/>
        </w:rPr>
        <w:t>raštuinformuoti</w:t>
      </w:r>
      <w:proofErr w:type="spellEnd"/>
      <w:r>
        <w:rPr>
          <w:szCs w:val="24"/>
        </w:rPr>
        <w:t xml:space="preserve"> </w:t>
      </w:r>
      <w:r>
        <w:rPr>
          <w:rFonts w:eastAsia="Courier New"/>
          <w:bCs/>
          <w:szCs w:val="24"/>
        </w:rPr>
        <w:t xml:space="preserve">Savivaldybės administraciją, kad yra pasirengęs tinkamai vykdyti Sutartyje ir (arba) galiojančiuose teisės aktuose, turinčiuose esminę reikšmę Sutarčiai vykdyti, nustatytus reikalavimus, kartu pateikdamas tai patvirtinančius </w:t>
      </w:r>
      <w:proofErr w:type="spellStart"/>
      <w:r>
        <w:rPr>
          <w:rFonts w:eastAsia="Courier New"/>
          <w:bCs/>
          <w:szCs w:val="24"/>
        </w:rPr>
        <w:t>įrodymus.Savivaldybės</w:t>
      </w:r>
      <w:proofErr w:type="spellEnd"/>
      <w:r>
        <w:rPr>
          <w:rFonts w:eastAsia="Courier New"/>
          <w:bCs/>
          <w:szCs w:val="24"/>
        </w:rPr>
        <w:t xml:space="preserve">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rsidR="009C79DC" w:rsidRDefault="009C79DC" w:rsidP="009C79DC">
      <w:pPr>
        <w:widowControl w:val="0"/>
        <w:ind w:firstLine="851"/>
        <w:jc w:val="both"/>
        <w:rPr>
          <w:bCs/>
          <w:szCs w:val="24"/>
        </w:rPr>
      </w:pPr>
      <w:r>
        <w:rPr>
          <w:bCs/>
          <w:szCs w:val="24"/>
        </w:rPr>
        <w:t xml:space="preserve">4. </w:t>
      </w:r>
      <w:r>
        <w:rPr>
          <w:rFonts w:eastAsia="Courier New"/>
          <w:bCs/>
          <w:szCs w:val="24"/>
        </w:rPr>
        <w:t>Savivaldybės administracija turi teisę:</w:t>
      </w:r>
    </w:p>
    <w:p w:rsidR="009C79DC" w:rsidRDefault="009C79DC" w:rsidP="009C79DC">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9C79DC" w:rsidRDefault="009C79DC" w:rsidP="009C79DC">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rsidR="009C79DC" w:rsidRDefault="009C79DC" w:rsidP="009C79DC">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p>
    <w:p w:rsidR="009C79DC" w:rsidRDefault="009C79DC" w:rsidP="009C79DC">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rsidR="009C79DC" w:rsidRDefault="009C79DC" w:rsidP="009C79DC">
      <w:pPr>
        <w:widowControl w:val="0"/>
        <w:tabs>
          <w:tab w:val="left" w:pos="851"/>
          <w:tab w:val="left" w:pos="1260"/>
        </w:tabs>
        <w:ind w:firstLine="851"/>
        <w:jc w:val="both"/>
        <w:rPr>
          <w:szCs w:val="24"/>
        </w:rPr>
      </w:pPr>
      <w:r>
        <w:rPr>
          <w:szCs w:val="24"/>
        </w:rPr>
        <w:t xml:space="preserve">4.5. išieškoti iš Projekto vykdytojo netinkamai panaudotas lėšas, įskaitant </w:t>
      </w:r>
      <w:r>
        <w:rPr>
          <w:bCs/>
          <w:szCs w:val="24"/>
        </w:rPr>
        <w:t>išlaidas, patirtas</w:t>
      </w:r>
    </w:p>
    <w:p w:rsidR="009C79DC" w:rsidRDefault="009C79DC" w:rsidP="009C79DC">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rsidR="009C79DC" w:rsidRDefault="009C79DC" w:rsidP="009C79DC">
      <w:pPr>
        <w:ind w:firstLine="860"/>
        <w:jc w:val="both"/>
        <w:rPr>
          <w:sz w:val="20"/>
          <w:szCs w:val="24"/>
        </w:rPr>
      </w:pPr>
      <w:r>
        <w:rPr>
          <w:szCs w:val="24"/>
        </w:rPr>
        <w:t>4.6. turi teisę stabdyti būsimo ketvirčio lėšų pervedimą Projekto vykdytojui, jei tikrinant praėjusio ketvirčio ataskaitas randama pažeidimų ar neatitikimų. Nustačius terminą, per kurį nustatyti pažeidimai ar neatitikimai turi būti pašalinti, bet Projekto vykdytojui to nepadarius, būsimo ketvirčio lėšos nebepervedamos ir sutartis gali būti nutraukiama. Jei pažeidimai ar neatitikimai pašalinami, lėšų pervedimas atnaujinamas.</w:t>
      </w:r>
    </w:p>
    <w:p w:rsidR="009C79DC" w:rsidRDefault="009C79DC" w:rsidP="009C79DC">
      <w:pPr>
        <w:widowControl w:val="0"/>
        <w:ind w:firstLine="851"/>
        <w:jc w:val="both"/>
        <w:rPr>
          <w:szCs w:val="24"/>
        </w:rPr>
      </w:pPr>
      <w:r>
        <w:rPr>
          <w:szCs w:val="24"/>
        </w:rPr>
        <w:t>5. Projekto vykdytojas įsipareigoja:</w:t>
      </w:r>
    </w:p>
    <w:p w:rsidR="009C79DC" w:rsidRDefault="009C79DC" w:rsidP="009C79DC">
      <w:pPr>
        <w:widowControl w:val="0"/>
        <w:ind w:firstLine="851"/>
        <w:jc w:val="both"/>
        <w:rPr>
          <w:szCs w:val="24"/>
        </w:rPr>
      </w:pPr>
      <w:r>
        <w:rPr>
          <w:szCs w:val="24"/>
        </w:rPr>
        <w:t>5.1. pasiekti Projekto vykdytojo paraiškos 3.3 ir 3.8 papunkčiuose nurodytus projekto tikslus bei kokybinius ir kiekybinius laukiamų rezultatų kriterijų atitiktį;</w:t>
      </w:r>
    </w:p>
    <w:p w:rsidR="009C79DC" w:rsidRDefault="009C79DC" w:rsidP="009C79DC">
      <w:pPr>
        <w:ind w:firstLine="860"/>
        <w:jc w:val="both"/>
        <w:rPr>
          <w:szCs w:val="24"/>
        </w:rPr>
      </w:pPr>
      <w:r>
        <w:rPr>
          <w:szCs w:val="24"/>
        </w:rPr>
        <w:t>5.</w:t>
      </w:r>
      <w:r>
        <w:rPr>
          <w:szCs w:val="24"/>
          <w:lang w:val="en-US"/>
        </w:rPr>
        <w:t>2</w:t>
      </w:r>
      <w:r>
        <w:rPr>
          <w:szCs w:val="24"/>
        </w:rPr>
        <w:t xml:space="preserve">. gautas valstybės biudžeto lėšas naudoti tik pagal tikslinę paskirtį Sutartyje nustatyta tvarka, vadovaudamasis Išlaidų sąmata. Projektui skirtos lėšos laikomos panaudotomis pagal </w:t>
      </w:r>
      <w:r>
        <w:rPr>
          <w:szCs w:val="24"/>
        </w:rPr>
        <w:lastRenderedPageBreak/>
        <w:t>tikslinę paskirtį, jeigu yra pasiekti Projekto vykdytojo paraiškoje, teiktoje Savivaldybės administracijos organizuotam konkursui, ir Sutartyje nurodyti projekto tikslai ir rezultatai;</w:t>
      </w:r>
    </w:p>
    <w:p w:rsidR="009C79DC" w:rsidRDefault="009C79DC" w:rsidP="009C79DC">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9C79DC" w:rsidRDefault="009C79DC" w:rsidP="009C79DC">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rsidR="009C79DC" w:rsidRDefault="009C79DC" w:rsidP="009C79DC">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9C79DC" w:rsidRDefault="009C79DC" w:rsidP="009C79DC">
      <w:pPr>
        <w:widowControl w:val="0"/>
        <w:tabs>
          <w:tab w:val="left" w:pos="851"/>
          <w:tab w:val="left" w:pos="993"/>
        </w:tabs>
        <w:ind w:firstLine="851"/>
        <w:jc w:val="both"/>
        <w:rPr>
          <w:szCs w:val="24"/>
        </w:rPr>
      </w:pPr>
      <w:r>
        <w:rPr>
          <w:szCs w:val="24"/>
        </w:rPr>
        <w:t xml:space="preserve">5.6. </w:t>
      </w:r>
      <w:r>
        <w:t xml:space="preserve">pasibaigus pirmajam ataskaitinių metų pusmečiui – iki einamųjų metų liepos 5 d., o pasibaigus kalendoriniams metams – iki kitų kalendorinių metų sausio 5 d. </w:t>
      </w:r>
      <w:r>
        <w:rPr>
          <w:szCs w:val="24"/>
        </w:rPr>
        <w:t xml:space="preserve">Savivaldybės administracijai </w:t>
      </w:r>
      <w:r>
        <w:t>pateikti pusmečio ir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pasibaigus metams – iki kitų metų sausio 5  d. Savivaldybės administracijai pateikti ketvirtines Išlaidų sąmatos ataskaitas ir biudžeto išlaidų sąmatos vykdymo bei patirtų sąnaudų ketvirtines ataskaitas pagal Savivaldybės administracijos patvirtintą </w:t>
      </w:r>
      <w:proofErr w:type="spellStart"/>
      <w:r>
        <w:rPr>
          <w:szCs w:val="24"/>
        </w:rPr>
        <w:t>formą,išlaidas</w:t>
      </w:r>
      <w:proofErr w:type="spellEnd"/>
      <w:r>
        <w:rPr>
          <w:szCs w:val="24"/>
        </w:rPr>
        <w:t xml:space="preserve"> nurodydamas eurais ir centais, taip pat metinę veiklos ataskaitą. Prie metinės (galutinės) Projekto įgyvendinimo veiklos ataskaitos gali būti pridedama turima su Projekto įgyvendinimu susijusi rašytinė ir (ar) vaizdinė medžiaga; </w:t>
      </w:r>
    </w:p>
    <w:p w:rsidR="009C79DC" w:rsidRDefault="009C79DC" w:rsidP="009C79DC">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rsidR="009C79DC" w:rsidRDefault="009C79DC" w:rsidP="009C79DC">
      <w:pPr>
        <w:widowControl w:val="0"/>
        <w:ind w:firstLine="851"/>
        <w:jc w:val="both"/>
        <w:rPr>
          <w:szCs w:val="24"/>
        </w:rPr>
      </w:pPr>
      <w:r>
        <w:rPr>
          <w:szCs w:val="24"/>
        </w:rPr>
        <w:t>5.8. įgyvendinti Projektą ne vėliau kaip iki einamųjų metų gruodžio 31 d.;</w:t>
      </w:r>
    </w:p>
    <w:p w:rsidR="009C79DC" w:rsidRDefault="009C79DC" w:rsidP="009C79DC">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rsidR="009C79DC" w:rsidRDefault="009C79DC" w:rsidP="009C79DC">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9C79DC" w:rsidRDefault="009C79DC" w:rsidP="009C79DC">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lėšų pervedimas atnaujinamas;</w:t>
      </w:r>
    </w:p>
    <w:p w:rsidR="009C79DC" w:rsidRDefault="009C79DC" w:rsidP="009C79DC">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9C79DC" w:rsidRDefault="009C79DC" w:rsidP="009C79DC">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w:t>
      </w:r>
      <w:r>
        <w:rPr>
          <w:szCs w:val="24"/>
        </w:rPr>
        <w:lastRenderedPageBreak/>
        <w:t xml:space="preserve">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9C79DC" w:rsidRDefault="009C79DC" w:rsidP="009C79DC">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9C79DC" w:rsidRDefault="009C79DC" w:rsidP="009C79DC">
      <w:pPr>
        <w:widowControl w:val="0"/>
        <w:tabs>
          <w:tab w:val="left" w:pos="1170"/>
        </w:tabs>
        <w:ind w:firstLine="851"/>
        <w:jc w:val="both"/>
        <w:rPr>
          <w:szCs w:val="24"/>
        </w:rPr>
      </w:pPr>
      <w:r>
        <w:rPr>
          <w:bCs/>
          <w:szCs w:val="24"/>
        </w:rPr>
        <w:t xml:space="preserve">5.15. atsakyti už </w:t>
      </w:r>
      <w:r>
        <w:rPr>
          <w:szCs w:val="24"/>
        </w:rPr>
        <w:t xml:space="preserve">informacijos ir pateiktų dokumentų teisingumą, tikslumą, pateikimą laiku, lėšų panaudojimą pagal tikslinę paskirtį teisės aktų nustatyta </w:t>
      </w:r>
      <w:proofErr w:type="spellStart"/>
      <w:r>
        <w:rPr>
          <w:szCs w:val="24"/>
        </w:rPr>
        <w:t>tvarka,teisės</w:t>
      </w:r>
      <w:proofErr w:type="spellEnd"/>
      <w:r>
        <w:rPr>
          <w:szCs w:val="24"/>
        </w:rPr>
        <w:t xml:space="preserve">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rsidR="009C79DC" w:rsidRDefault="009C79DC" w:rsidP="009C79DC">
      <w:pPr>
        <w:widowControl w:val="0"/>
        <w:ind w:firstLine="851"/>
        <w:jc w:val="both"/>
        <w:rPr>
          <w:szCs w:val="24"/>
        </w:rPr>
      </w:pPr>
      <w:r>
        <w:rPr>
          <w:szCs w:val="24"/>
        </w:rPr>
        <w:t>5.16. savo jėgomis ir lėšomis pašalinti dėl savo kaltės atsiradusius Projekto vykdymo trūkumus, pažeidžiančius Sutarties sąlygas;</w:t>
      </w:r>
    </w:p>
    <w:p w:rsidR="009C79DC" w:rsidRDefault="009C79DC" w:rsidP="009C79DC">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rsidR="009C79DC" w:rsidRDefault="009C79DC" w:rsidP="009C79DC">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rsidR="009C79DC" w:rsidRDefault="009C79DC" w:rsidP="009C79DC">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rsidR="009C79DC" w:rsidRDefault="009C79DC" w:rsidP="009C79DC">
      <w:pPr>
        <w:widowControl w:val="0"/>
        <w:tabs>
          <w:tab w:val="left" w:pos="1170"/>
        </w:tabs>
        <w:ind w:firstLine="851"/>
        <w:rPr>
          <w:szCs w:val="24"/>
        </w:rPr>
      </w:pPr>
      <w:r>
        <w:rPr>
          <w:szCs w:val="24"/>
        </w:rPr>
        <w:t>6. Vykdydamas Sutartį, Projekto vykdytojas turi teisę:</w:t>
      </w:r>
    </w:p>
    <w:p w:rsidR="009C79DC" w:rsidRDefault="009C79DC" w:rsidP="009C79DC">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rsidR="009C79DC" w:rsidRDefault="009C79DC" w:rsidP="009C79DC">
      <w:pPr>
        <w:widowControl w:val="0"/>
        <w:tabs>
          <w:tab w:val="left" w:pos="851"/>
        </w:tabs>
        <w:ind w:firstLine="851"/>
        <w:jc w:val="both"/>
        <w:rPr>
          <w:szCs w:val="24"/>
        </w:rPr>
      </w:pPr>
      <w:r>
        <w:rPr>
          <w:szCs w:val="24"/>
        </w:rPr>
        <w:t>6.2. atsisakyti finansavimo ir inicijuoti Sutarties nutraukimą, laikydamasis Sutarties IV skyriuje nustatytos tvarkos.</w:t>
      </w:r>
    </w:p>
    <w:p w:rsidR="009C79DC" w:rsidRDefault="009C79DC" w:rsidP="009C79DC">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lėšų, siųstų pagal tuos rekvizitus.</w:t>
      </w:r>
    </w:p>
    <w:p w:rsidR="009C79DC" w:rsidRDefault="009C79DC" w:rsidP="009C79DC">
      <w:pPr>
        <w:widowControl w:val="0"/>
        <w:tabs>
          <w:tab w:val="left" w:pos="851"/>
          <w:tab w:val="left" w:pos="1080"/>
          <w:tab w:val="left" w:pos="1170"/>
        </w:tabs>
        <w:ind w:firstLine="851"/>
        <w:jc w:val="both"/>
        <w:rPr>
          <w:b/>
          <w:bCs/>
          <w:szCs w:val="24"/>
        </w:rPr>
      </w:pPr>
    </w:p>
    <w:p w:rsidR="009C79DC" w:rsidRDefault="009C79DC" w:rsidP="009C79DC">
      <w:pPr>
        <w:keepNext/>
        <w:widowControl w:val="0"/>
        <w:jc w:val="center"/>
        <w:rPr>
          <w:b/>
          <w:bCs/>
          <w:szCs w:val="24"/>
        </w:rPr>
      </w:pPr>
      <w:r>
        <w:rPr>
          <w:b/>
          <w:bCs/>
          <w:szCs w:val="24"/>
        </w:rPr>
        <w:t>III. SUTARTIES PAKEITIMO SĄLYGOS</w:t>
      </w:r>
    </w:p>
    <w:p w:rsidR="009C79DC" w:rsidRDefault="009C79DC" w:rsidP="009C79DC">
      <w:pPr>
        <w:widowControl w:val="0"/>
        <w:tabs>
          <w:tab w:val="left" w:pos="1170"/>
        </w:tabs>
        <w:jc w:val="both"/>
        <w:rPr>
          <w:b/>
          <w:szCs w:val="24"/>
        </w:rPr>
      </w:pPr>
    </w:p>
    <w:p w:rsidR="009C79DC" w:rsidRDefault="009C79DC" w:rsidP="009C79DC">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9C79DC" w:rsidRDefault="009C79DC" w:rsidP="009C79DC">
      <w:pPr>
        <w:widowControl w:val="0"/>
        <w:rPr>
          <w:szCs w:val="24"/>
        </w:rPr>
      </w:pPr>
    </w:p>
    <w:p w:rsidR="009C79DC" w:rsidRDefault="009C79DC" w:rsidP="009C79DC">
      <w:pPr>
        <w:keepNext/>
        <w:widowControl w:val="0"/>
        <w:jc w:val="center"/>
        <w:rPr>
          <w:b/>
          <w:bCs/>
          <w:szCs w:val="24"/>
        </w:rPr>
      </w:pPr>
      <w:r>
        <w:rPr>
          <w:b/>
          <w:bCs/>
          <w:szCs w:val="24"/>
        </w:rPr>
        <w:lastRenderedPageBreak/>
        <w:t xml:space="preserve">IV. SUTARTIES NUTRAUKIMO SĄLYGOS </w:t>
      </w:r>
    </w:p>
    <w:p w:rsidR="009C79DC" w:rsidRDefault="009C79DC" w:rsidP="009C79DC">
      <w:pPr>
        <w:widowControl w:val="0"/>
        <w:tabs>
          <w:tab w:val="left" w:pos="1170"/>
        </w:tabs>
        <w:jc w:val="both"/>
        <w:rPr>
          <w:b/>
          <w:szCs w:val="24"/>
        </w:rPr>
      </w:pPr>
    </w:p>
    <w:p w:rsidR="009C79DC" w:rsidRDefault="009C79DC" w:rsidP="009C79DC">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9C79DC" w:rsidRDefault="009C79DC" w:rsidP="009C79DC">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jei Projekto vykdytojas netinkamai vykdo Sutartyje nustatytus įsipareigojimus, turinčius esminę reikšmę Sutarčiai vykdyti:</w:t>
      </w:r>
    </w:p>
    <w:p w:rsidR="009C79DC" w:rsidRDefault="009C79DC" w:rsidP="009C79DC">
      <w:pPr>
        <w:widowControl w:val="0"/>
        <w:tabs>
          <w:tab w:val="left" w:pos="562"/>
          <w:tab w:val="left" w:pos="851"/>
          <w:tab w:val="left" w:pos="1170"/>
        </w:tabs>
        <w:ind w:firstLine="851"/>
        <w:jc w:val="both"/>
        <w:rPr>
          <w:szCs w:val="24"/>
        </w:rPr>
      </w:pPr>
      <w:r>
        <w:rPr>
          <w:szCs w:val="24"/>
        </w:rPr>
        <w:t>10.1. Projektui skirtas lėšas naudoja ne pagal tikslinę paskirtį;</w:t>
      </w:r>
    </w:p>
    <w:p w:rsidR="009C79DC" w:rsidRDefault="009C79DC" w:rsidP="009C79DC">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rsidR="009C79DC" w:rsidRDefault="009C79DC" w:rsidP="009C79DC">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p>
    <w:p w:rsidR="009C79DC" w:rsidRDefault="009C79DC" w:rsidP="009C79DC">
      <w:pPr>
        <w:widowControl w:val="0"/>
        <w:tabs>
          <w:tab w:val="left" w:pos="562"/>
          <w:tab w:val="left" w:pos="851"/>
          <w:tab w:val="left" w:pos="1170"/>
        </w:tabs>
        <w:ind w:firstLine="851"/>
        <w:jc w:val="both"/>
        <w:rPr>
          <w:szCs w:val="24"/>
        </w:rPr>
      </w:pPr>
      <w:r>
        <w:rPr>
          <w:szCs w:val="24"/>
        </w:rPr>
        <w:t xml:space="preserve">10.4. nesudaro sąlygų Savivaldybės administracijos atstovams susipažinti su dokumentais, susijusiais su Projekto įgyvendinimu ir Sutarties vykdymu, kitaip trukdo atlikti Projekto vykdymo </w:t>
      </w:r>
      <w:proofErr w:type="spellStart"/>
      <w:r>
        <w:rPr>
          <w:szCs w:val="24"/>
        </w:rPr>
        <w:t>stebėseną</w:t>
      </w:r>
      <w:proofErr w:type="spellEnd"/>
      <w:r>
        <w:rPr>
          <w:szCs w:val="24"/>
        </w:rPr>
        <w:t>;</w:t>
      </w:r>
    </w:p>
    <w:p w:rsidR="009C79DC" w:rsidRDefault="009C79DC" w:rsidP="009C79DC">
      <w:pPr>
        <w:widowControl w:val="0"/>
        <w:tabs>
          <w:tab w:val="left" w:pos="562"/>
          <w:tab w:val="left" w:pos="851"/>
          <w:tab w:val="left" w:pos="1170"/>
        </w:tabs>
        <w:ind w:firstLine="851"/>
        <w:jc w:val="both"/>
        <w:rPr>
          <w:lang w:eastAsia="lt-LT"/>
        </w:rPr>
      </w:pPr>
      <w:r>
        <w:rPr>
          <w:szCs w:val="24"/>
        </w:rPr>
        <w:t xml:space="preserve">10.5. </w:t>
      </w:r>
      <w:r>
        <w:rPr>
          <w:lang w:eastAsia="lt-LT"/>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9C79DC" w:rsidRDefault="009C79DC" w:rsidP="009C79DC">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rsidR="009C79DC" w:rsidRDefault="009C79DC" w:rsidP="009C79DC">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rsidR="009C79DC" w:rsidRDefault="009C79DC" w:rsidP="009C79DC">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rsidR="009C79DC" w:rsidRDefault="009C79DC" w:rsidP="009C79DC">
      <w:pPr>
        <w:widowControl w:val="0"/>
        <w:tabs>
          <w:tab w:val="left" w:pos="715"/>
          <w:tab w:val="left" w:pos="1170"/>
        </w:tabs>
        <w:ind w:firstLine="851"/>
        <w:jc w:val="both"/>
        <w:rPr>
          <w:rFonts w:ascii="TimesLT" w:hAnsi="TimesLT"/>
          <w:szCs w:val="24"/>
        </w:rPr>
      </w:pPr>
      <w:r>
        <w:rPr>
          <w:szCs w:val="24"/>
        </w:rPr>
        <w:t xml:space="preserve">11.2. jis nevykdo ar negalės vykdyti Sutarties </w:t>
      </w:r>
      <w:proofErr w:type="spellStart"/>
      <w:r>
        <w:rPr>
          <w:szCs w:val="24"/>
        </w:rPr>
        <w:t>įsipareigojimųdėl</w:t>
      </w:r>
      <w:proofErr w:type="spellEnd"/>
      <w:r>
        <w:rPr>
          <w:szCs w:val="24"/>
        </w:rPr>
        <w:t xml:space="preserve"> kitų svarbių priežasčių.</w:t>
      </w:r>
    </w:p>
    <w:p w:rsidR="009C79DC" w:rsidRDefault="009C79DC" w:rsidP="009C79DC">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lėšas Savivaldybės administracijai į Sutarties rekvizituose nurodytą Savivaldybės administracijos banko, kitos mokėjimo ar kredito įstaigos sąskaitą.</w:t>
      </w:r>
    </w:p>
    <w:p w:rsidR="009C79DC" w:rsidRDefault="009C79DC" w:rsidP="009C79DC">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9C79DC" w:rsidRDefault="009C79DC" w:rsidP="009C79DC">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w:t>
      </w:r>
      <w:r>
        <w:rPr>
          <w:szCs w:val="24"/>
        </w:rPr>
        <w:lastRenderedPageBreak/>
        <w:t>4.5 papunkčiuose ir 10 punkte nurodytų veiksmų.</w:t>
      </w:r>
    </w:p>
    <w:p w:rsidR="009C79DC" w:rsidRDefault="009C79DC" w:rsidP="009C79DC">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rsidR="009C79DC" w:rsidRDefault="009C79DC" w:rsidP="009C79DC">
      <w:pPr>
        <w:widowControl w:val="0"/>
        <w:tabs>
          <w:tab w:val="left" w:pos="566"/>
          <w:tab w:val="left" w:pos="1170"/>
          <w:tab w:val="left" w:pos="1560"/>
        </w:tabs>
        <w:ind w:firstLine="851"/>
        <w:jc w:val="both"/>
        <w:rPr>
          <w:szCs w:val="24"/>
        </w:rPr>
      </w:pPr>
    </w:p>
    <w:p w:rsidR="009C79DC" w:rsidRDefault="009C79DC" w:rsidP="009C79DC">
      <w:pPr>
        <w:keepNext/>
        <w:widowControl w:val="0"/>
        <w:jc w:val="center"/>
        <w:rPr>
          <w:b/>
          <w:bCs/>
          <w:i/>
          <w:szCs w:val="24"/>
        </w:rPr>
      </w:pPr>
      <w:r>
        <w:rPr>
          <w:b/>
          <w:bCs/>
          <w:szCs w:val="24"/>
        </w:rPr>
        <w:t>V.</w:t>
      </w:r>
      <w:r>
        <w:rPr>
          <w:b/>
          <w:bCs/>
          <w:i/>
          <w:szCs w:val="24"/>
        </w:rPr>
        <w:t>FORCE MAJEURE</w:t>
      </w:r>
    </w:p>
    <w:p w:rsidR="009C79DC" w:rsidRDefault="009C79DC" w:rsidP="009C79DC">
      <w:pPr>
        <w:widowControl w:val="0"/>
        <w:rPr>
          <w:szCs w:val="24"/>
        </w:rPr>
      </w:pPr>
    </w:p>
    <w:p w:rsidR="009C79DC" w:rsidRDefault="009C79DC" w:rsidP="009C79DC">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proofErr w:type="spellStart"/>
      <w:r>
        <w:rPr>
          <w:i/>
          <w:szCs w:val="24"/>
          <w:lang w:eastAsia="lt-LT"/>
        </w:rPr>
        <w:t>force</w:t>
      </w:r>
      <w:proofErr w:type="spellEnd"/>
      <w:r>
        <w:rPr>
          <w:i/>
          <w:szCs w:val="24"/>
          <w:lang w:eastAsia="lt-LT"/>
        </w:rPr>
        <w:t xml:space="preserve"> </w:t>
      </w:r>
      <w:proofErr w:type="spellStart"/>
      <w:r>
        <w:rPr>
          <w:i/>
          <w:szCs w:val="24"/>
          <w:lang w:eastAsia="lt-LT"/>
        </w:rPr>
        <w:t>majeure</w:t>
      </w:r>
      <w:proofErr w:type="spellEnd"/>
      <w:r>
        <w:rPr>
          <w:szCs w:val="24"/>
          <w:lang w:eastAsia="lt-LT"/>
        </w:rPr>
        <w:t>) aplinkybės, atsiradusios po Sutarties įsigaliojimo dienos.</w:t>
      </w:r>
    </w:p>
    <w:p w:rsidR="009C79DC" w:rsidRDefault="009C79DC" w:rsidP="009C79DC">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proofErr w:type="spellStart"/>
      <w:r>
        <w:rPr>
          <w:i/>
          <w:szCs w:val="24"/>
          <w:lang w:eastAsia="lt-LT"/>
        </w:rPr>
        <w:t>force</w:t>
      </w:r>
      <w:proofErr w:type="spellEnd"/>
      <w:r>
        <w:rPr>
          <w:i/>
          <w:szCs w:val="24"/>
          <w:lang w:eastAsia="lt-LT"/>
        </w:rPr>
        <w:t xml:space="preserve"> </w:t>
      </w:r>
      <w:proofErr w:type="spellStart"/>
      <w:r>
        <w:rPr>
          <w:i/>
          <w:szCs w:val="24"/>
          <w:lang w:eastAsia="lt-LT"/>
        </w:rPr>
        <w:t>majeure</w:t>
      </w:r>
      <w:proofErr w:type="spellEnd"/>
      <w:r>
        <w:rPr>
          <w:szCs w:val="24"/>
          <w:lang w:eastAsia="lt-LT"/>
        </w:rPr>
        <w:t>) aplinkybėms, taisyklėse, patvirtintose Lietuvos Respublikos Vyriausybės 1996 m. liepos 15 d. nutarimu Nr. 840 „Dėl Atleidimo nuo atsakomybės, esant nenugalimos jėgos (</w:t>
      </w:r>
      <w:proofErr w:type="spellStart"/>
      <w:r>
        <w:rPr>
          <w:i/>
          <w:szCs w:val="24"/>
          <w:lang w:eastAsia="lt-LT"/>
        </w:rPr>
        <w:t>force</w:t>
      </w:r>
      <w:proofErr w:type="spellEnd"/>
      <w:r>
        <w:rPr>
          <w:i/>
          <w:szCs w:val="24"/>
          <w:lang w:eastAsia="lt-LT"/>
        </w:rPr>
        <w:t xml:space="preserve"> </w:t>
      </w:r>
      <w:proofErr w:type="spellStart"/>
      <w:r>
        <w:rPr>
          <w:i/>
          <w:szCs w:val="24"/>
          <w:lang w:eastAsia="lt-LT"/>
        </w:rPr>
        <w:t>majeure</w:t>
      </w:r>
      <w:proofErr w:type="spellEnd"/>
      <w:r>
        <w:rPr>
          <w:szCs w:val="24"/>
          <w:lang w:eastAsia="lt-LT"/>
        </w:rPr>
        <w:t>) aplinkybėms, taisyklių patvirtinimo“.</w:t>
      </w:r>
    </w:p>
    <w:p w:rsidR="009C79DC" w:rsidRDefault="009C79DC" w:rsidP="009C79DC">
      <w:pPr>
        <w:widowControl w:val="0"/>
        <w:tabs>
          <w:tab w:val="left" w:pos="851"/>
        </w:tabs>
        <w:ind w:firstLine="851"/>
        <w:jc w:val="both"/>
        <w:rPr>
          <w:szCs w:val="24"/>
          <w:lang w:eastAsia="lt-LT"/>
        </w:rPr>
      </w:pPr>
      <w:r>
        <w:rPr>
          <w:szCs w:val="24"/>
          <w:lang w:eastAsia="lt-LT"/>
        </w:rPr>
        <w:t>16. Jei kuri nors Šalis mano, kad atsirado nenugalimos jėgos (</w:t>
      </w:r>
      <w:proofErr w:type="spellStart"/>
      <w:r>
        <w:rPr>
          <w:i/>
          <w:szCs w:val="24"/>
          <w:lang w:eastAsia="lt-LT"/>
        </w:rPr>
        <w:t>force</w:t>
      </w:r>
      <w:proofErr w:type="spellEnd"/>
      <w:r>
        <w:rPr>
          <w:i/>
          <w:szCs w:val="24"/>
          <w:lang w:eastAsia="lt-LT"/>
        </w:rPr>
        <w:t xml:space="preserve"> </w:t>
      </w:r>
      <w:proofErr w:type="spellStart"/>
      <w:r>
        <w:rPr>
          <w:i/>
          <w:szCs w:val="24"/>
          <w:lang w:eastAsia="lt-LT"/>
        </w:rPr>
        <w:t>majeure</w:t>
      </w:r>
      <w:proofErr w:type="spellEnd"/>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9C79DC" w:rsidRDefault="009C79DC" w:rsidP="009C79DC">
      <w:pPr>
        <w:widowControl w:val="0"/>
        <w:tabs>
          <w:tab w:val="left" w:pos="851"/>
        </w:tabs>
        <w:ind w:firstLine="851"/>
        <w:jc w:val="both"/>
        <w:rPr>
          <w:szCs w:val="24"/>
          <w:lang w:eastAsia="lt-LT"/>
        </w:rPr>
      </w:pPr>
      <w:r>
        <w:rPr>
          <w:szCs w:val="24"/>
          <w:lang w:eastAsia="lt-LT"/>
        </w:rPr>
        <w:t>17. Pasibaigus nenugalimos jėgos (</w:t>
      </w:r>
      <w:proofErr w:type="spellStart"/>
      <w:r>
        <w:rPr>
          <w:i/>
          <w:szCs w:val="24"/>
          <w:lang w:eastAsia="lt-LT"/>
        </w:rPr>
        <w:t>force</w:t>
      </w:r>
      <w:proofErr w:type="spellEnd"/>
      <w:r>
        <w:rPr>
          <w:i/>
          <w:szCs w:val="24"/>
          <w:lang w:eastAsia="lt-LT"/>
        </w:rPr>
        <w:t xml:space="preserve"> </w:t>
      </w:r>
      <w:proofErr w:type="spellStart"/>
      <w:r>
        <w:rPr>
          <w:i/>
          <w:szCs w:val="24"/>
          <w:lang w:eastAsia="lt-LT"/>
        </w:rPr>
        <w:t>majeure</w:t>
      </w:r>
      <w:proofErr w:type="spellEnd"/>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rsidR="009C79DC" w:rsidRDefault="009C79DC" w:rsidP="009C79DC">
      <w:pPr>
        <w:widowControl w:val="0"/>
        <w:tabs>
          <w:tab w:val="left" w:pos="851"/>
        </w:tabs>
        <w:ind w:firstLine="851"/>
        <w:jc w:val="both"/>
        <w:rPr>
          <w:szCs w:val="24"/>
          <w:lang w:eastAsia="lt-LT"/>
        </w:rPr>
      </w:pPr>
      <w:r>
        <w:rPr>
          <w:szCs w:val="24"/>
          <w:lang w:eastAsia="lt-LT"/>
        </w:rPr>
        <w:t>18. Jeigu nenugalimos jėgos (</w:t>
      </w:r>
      <w:proofErr w:type="spellStart"/>
      <w:r>
        <w:rPr>
          <w:i/>
          <w:szCs w:val="24"/>
          <w:lang w:eastAsia="lt-LT"/>
        </w:rPr>
        <w:t>force</w:t>
      </w:r>
      <w:proofErr w:type="spellEnd"/>
      <w:r>
        <w:rPr>
          <w:i/>
          <w:szCs w:val="24"/>
          <w:lang w:eastAsia="lt-LT"/>
        </w:rPr>
        <w:t xml:space="preserve"> </w:t>
      </w:r>
      <w:proofErr w:type="spellStart"/>
      <w:r>
        <w:rPr>
          <w:i/>
          <w:szCs w:val="24"/>
          <w:lang w:eastAsia="lt-LT"/>
        </w:rPr>
        <w:t>majeure</w:t>
      </w:r>
      <w:proofErr w:type="spellEnd"/>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proofErr w:type="spellStart"/>
      <w:r>
        <w:rPr>
          <w:i/>
          <w:szCs w:val="24"/>
          <w:lang w:eastAsia="lt-LT"/>
        </w:rPr>
        <w:t>force</w:t>
      </w:r>
      <w:proofErr w:type="spellEnd"/>
      <w:r>
        <w:rPr>
          <w:i/>
          <w:szCs w:val="24"/>
          <w:lang w:eastAsia="lt-LT"/>
        </w:rPr>
        <w:t xml:space="preserve"> </w:t>
      </w:r>
      <w:proofErr w:type="spellStart"/>
      <w:r>
        <w:rPr>
          <w:i/>
          <w:szCs w:val="24"/>
          <w:lang w:eastAsia="lt-LT"/>
        </w:rPr>
        <w:t>majeure</w:t>
      </w:r>
      <w:proofErr w:type="spellEnd"/>
      <w:r>
        <w:rPr>
          <w:szCs w:val="24"/>
          <w:lang w:eastAsia="lt-LT"/>
        </w:rPr>
        <w:t>) aplinkybės vis dar neišnykusios, Sutartis nutraukiama ir pagal Sutarties sąlygas Šalys atleidžiamos nuo tolesnio Sutarties vykdymo.</w:t>
      </w:r>
    </w:p>
    <w:p w:rsidR="009C79DC" w:rsidRDefault="009C79DC" w:rsidP="009C79DC">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rsidR="009C79DC" w:rsidRDefault="009C79DC" w:rsidP="009C79DC">
      <w:pPr>
        <w:widowControl w:val="0"/>
        <w:tabs>
          <w:tab w:val="left" w:pos="851"/>
          <w:tab w:val="left" w:pos="1170"/>
        </w:tabs>
        <w:ind w:firstLine="851"/>
        <w:jc w:val="both"/>
        <w:rPr>
          <w:szCs w:val="24"/>
          <w:lang w:eastAsia="lt-LT"/>
        </w:rPr>
      </w:pPr>
    </w:p>
    <w:p w:rsidR="009C79DC" w:rsidRDefault="009C79DC" w:rsidP="009C79DC">
      <w:pPr>
        <w:keepNext/>
        <w:widowControl w:val="0"/>
        <w:ind w:left="426" w:hanging="426"/>
        <w:jc w:val="center"/>
        <w:rPr>
          <w:b/>
          <w:bCs/>
          <w:szCs w:val="24"/>
        </w:rPr>
      </w:pPr>
      <w:r>
        <w:rPr>
          <w:b/>
          <w:bCs/>
          <w:szCs w:val="24"/>
        </w:rPr>
        <w:t>VI.</w:t>
      </w:r>
      <w:r>
        <w:rPr>
          <w:b/>
          <w:bCs/>
          <w:szCs w:val="24"/>
        </w:rPr>
        <w:tab/>
        <w:t>KITOS SĄLYGOS</w:t>
      </w:r>
    </w:p>
    <w:p w:rsidR="009C79DC" w:rsidRDefault="009C79DC" w:rsidP="009C79DC">
      <w:pPr>
        <w:widowControl w:val="0"/>
        <w:rPr>
          <w:szCs w:val="24"/>
        </w:rPr>
      </w:pPr>
    </w:p>
    <w:p w:rsidR="009C79DC" w:rsidRDefault="009C79DC" w:rsidP="009C79DC">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rsidR="009C79DC" w:rsidRDefault="009C79DC" w:rsidP="009C79DC">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rsidR="009C79DC" w:rsidRDefault="009C79DC" w:rsidP="009C79DC">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rsidR="009C79DC" w:rsidRDefault="009C79DC" w:rsidP="009C79DC">
      <w:pPr>
        <w:widowControl w:val="0"/>
        <w:tabs>
          <w:tab w:val="left" w:pos="709"/>
        </w:tabs>
        <w:ind w:firstLine="851"/>
        <w:jc w:val="both"/>
        <w:rPr>
          <w:szCs w:val="24"/>
        </w:rPr>
      </w:pPr>
    </w:p>
    <w:p w:rsidR="009C79DC" w:rsidRDefault="009C79DC" w:rsidP="009C79DC">
      <w:pPr>
        <w:widowControl w:val="0"/>
        <w:tabs>
          <w:tab w:val="left" w:pos="709"/>
        </w:tabs>
        <w:ind w:firstLine="851"/>
        <w:jc w:val="both"/>
        <w:rPr>
          <w:szCs w:val="24"/>
        </w:rPr>
      </w:pPr>
    </w:p>
    <w:p w:rsidR="009C79DC" w:rsidRDefault="009C79DC" w:rsidP="009C79DC">
      <w:pPr>
        <w:keepNext/>
        <w:widowControl w:val="0"/>
        <w:jc w:val="center"/>
        <w:rPr>
          <w:b/>
          <w:bCs/>
          <w:szCs w:val="24"/>
        </w:rPr>
      </w:pPr>
      <w:r>
        <w:rPr>
          <w:b/>
          <w:bCs/>
          <w:szCs w:val="24"/>
        </w:rPr>
        <w:lastRenderedPageBreak/>
        <w:t>VII. SUTARTIES ŠALIŲ REKVIZITAI</w:t>
      </w:r>
    </w:p>
    <w:p w:rsidR="009C79DC" w:rsidRDefault="009C79DC" w:rsidP="009C79DC">
      <w:pPr>
        <w:widowControl w:val="0"/>
        <w:rPr>
          <w:szCs w:val="24"/>
        </w:rPr>
      </w:pPr>
    </w:p>
    <w:tbl>
      <w:tblPr>
        <w:tblW w:w="9606" w:type="dxa"/>
        <w:tblLook w:val="04A0"/>
      </w:tblPr>
      <w:tblGrid>
        <w:gridCol w:w="236"/>
        <w:gridCol w:w="4692"/>
        <w:gridCol w:w="4678"/>
      </w:tblGrid>
      <w:tr w:rsidR="009C79DC" w:rsidTr="004D170F">
        <w:trPr>
          <w:trHeight w:val="288"/>
        </w:trPr>
        <w:tc>
          <w:tcPr>
            <w:tcW w:w="236" w:type="dxa"/>
          </w:tcPr>
          <w:p w:rsidR="009C79DC" w:rsidRDefault="009C79DC" w:rsidP="004D170F">
            <w:pPr>
              <w:widowControl w:val="0"/>
              <w:rPr>
                <w:b/>
                <w:bCs/>
                <w:szCs w:val="24"/>
              </w:rPr>
            </w:pPr>
          </w:p>
        </w:tc>
        <w:tc>
          <w:tcPr>
            <w:tcW w:w="4692" w:type="dxa"/>
            <w:hideMark/>
          </w:tcPr>
          <w:p w:rsidR="009C79DC" w:rsidRDefault="009C79DC" w:rsidP="004D170F">
            <w:pPr>
              <w:widowControl w:val="0"/>
              <w:rPr>
                <w:b/>
                <w:bCs/>
                <w:szCs w:val="24"/>
              </w:rPr>
            </w:pPr>
            <w:r>
              <w:rPr>
                <w:b/>
                <w:bCs/>
                <w:szCs w:val="24"/>
              </w:rPr>
              <w:t>Pagėgių savivaldybės administracija</w:t>
            </w:r>
          </w:p>
        </w:tc>
        <w:tc>
          <w:tcPr>
            <w:tcW w:w="4678" w:type="dxa"/>
            <w:hideMark/>
          </w:tcPr>
          <w:p w:rsidR="009C79DC" w:rsidRDefault="009C79DC" w:rsidP="004D170F">
            <w:pPr>
              <w:widowControl w:val="0"/>
              <w:ind w:left="266" w:hanging="187"/>
              <w:rPr>
                <w:b/>
                <w:szCs w:val="24"/>
              </w:rPr>
            </w:pPr>
            <w:r>
              <w:rPr>
                <w:b/>
                <w:szCs w:val="24"/>
              </w:rPr>
              <w:t>Projekto vykdytojas</w:t>
            </w:r>
          </w:p>
        </w:tc>
      </w:tr>
      <w:tr w:rsidR="009C79DC" w:rsidTr="004D170F">
        <w:trPr>
          <w:trHeight w:val="304"/>
        </w:trPr>
        <w:tc>
          <w:tcPr>
            <w:tcW w:w="236" w:type="dxa"/>
          </w:tcPr>
          <w:p w:rsidR="009C79DC" w:rsidRDefault="009C79DC" w:rsidP="004D170F">
            <w:pPr>
              <w:widowControl w:val="0"/>
              <w:rPr>
                <w:szCs w:val="24"/>
              </w:rPr>
            </w:pPr>
          </w:p>
        </w:tc>
        <w:tc>
          <w:tcPr>
            <w:tcW w:w="4692" w:type="dxa"/>
            <w:hideMark/>
          </w:tcPr>
          <w:p w:rsidR="009C79DC" w:rsidRDefault="009C79DC" w:rsidP="004D170F">
            <w:pPr>
              <w:widowControl w:val="0"/>
              <w:rPr>
                <w:szCs w:val="24"/>
              </w:rPr>
            </w:pPr>
          </w:p>
        </w:tc>
        <w:tc>
          <w:tcPr>
            <w:tcW w:w="4678" w:type="dxa"/>
            <w:hideMark/>
          </w:tcPr>
          <w:p w:rsidR="009C79DC" w:rsidRDefault="009C79DC" w:rsidP="004D170F">
            <w:pPr>
              <w:widowControl w:val="0"/>
              <w:ind w:left="32"/>
              <w:rPr>
                <w:szCs w:val="24"/>
              </w:rPr>
            </w:pPr>
            <w:r>
              <w:rPr>
                <w:szCs w:val="24"/>
              </w:rPr>
              <w:t>Juridinio asmens pavadinimas:      </w:t>
            </w:r>
          </w:p>
        </w:tc>
      </w:tr>
      <w:tr w:rsidR="009C79DC" w:rsidTr="004D170F">
        <w:trPr>
          <w:trHeight w:val="296"/>
        </w:trPr>
        <w:tc>
          <w:tcPr>
            <w:tcW w:w="236" w:type="dxa"/>
          </w:tcPr>
          <w:p w:rsidR="009C79DC" w:rsidRDefault="009C79DC" w:rsidP="004D170F">
            <w:pPr>
              <w:widowControl w:val="0"/>
              <w:rPr>
                <w:szCs w:val="24"/>
              </w:rPr>
            </w:pPr>
          </w:p>
        </w:tc>
        <w:tc>
          <w:tcPr>
            <w:tcW w:w="4692" w:type="dxa"/>
            <w:hideMark/>
          </w:tcPr>
          <w:p w:rsidR="009C79DC" w:rsidRDefault="009C79DC" w:rsidP="004D170F">
            <w:pPr>
              <w:widowControl w:val="0"/>
              <w:rPr>
                <w:szCs w:val="24"/>
              </w:rPr>
            </w:pPr>
            <w:r>
              <w:rPr>
                <w:szCs w:val="24"/>
              </w:rPr>
              <w:t xml:space="preserve">Įstaigos adresas: </w:t>
            </w:r>
          </w:p>
        </w:tc>
        <w:tc>
          <w:tcPr>
            <w:tcW w:w="4678" w:type="dxa"/>
            <w:hideMark/>
          </w:tcPr>
          <w:p w:rsidR="009C79DC" w:rsidRDefault="009C79DC" w:rsidP="004D170F">
            <w:pPr>
              <w:widowControl w:val="0"/>
              <w:ind w:left="32"/>
              <w:rPr>
                <w:szCs w:val="24"/>
              </w:rPr>
            </w:pPr>
            <w:r>
              <w:rPr>
                <w:szCs w:val="24"/>
              </w:rPr>
              <w:t>Juridinio asmens adresas:      </w:t>
            </w:r>
          </w:p>
        </w:tc>
      </w:tr>
      <w:tr w:rsidR="009C79DC" w:rsidTr="004D170F">
        <w:trPr>
          <w:trHeight w:val="359"/>
        </w:trPr>
        <w:tc>
          <w:tcPr>
            <w:tcW w:w="236" w:type="dxa"/>
          </w:tcPr>
          <w:p w:rsidR="009C79DC" w:rsidRDefault="009C79DC" w:rsidP="004D170F">
            <w:pPr>
              <w:widowControl w:val="0"/>
              <w:rPr>
                <w:szCs w:val="24"/>
              </w:rPr>
            </w:pPr>
          </w:p>
        </w:tc>
        <w:tc>
          <w:tcPr>
            <w:tcW w:w="4692" w:type="dxa"/>
          </w:tcPr>
          <w:p w:rsidR="009C79DC" w:rsidRDefault="009C79DC" w:rsidP="004D170F">
            <w:pPr>
              <w:widowControl w:val="0"/>
              <w:rPr>
                <w:szCs w:val="24"/>
              </w:rPr>
            </w:pPr>
          </w:p>
        </w:tc>
        <w:tc>
          <w:tcPr>
            <w:tcW w:w="4678" w:type="dxa"/>
            <w:hideMark/>
          </w:tcPr>
          <w:p w:rsidR="009C79DC" w:rsidRDefault="009C79DC" w:rsidP="004D170F">
            <w:pPr>
              <w:widowControl w:val="0"/>
              <w:ind w:left="32"/>
              <w:rPr>
                <w:szCs w:val="24"/>
              </w:rPr>
            </w:pPr>
            <w:r>
              <w:rPr>
                <w:szCs w:val="24"/>
              </w:rPr>
              <w:t>Juridinio asmens adresas susirašinėti:      </w:t>
            </w:r>
          </w:p>
        </w:tc>
      </w:tr>
      <w:tr w:rsidR="009C79DC" w:rsidTr="004D170F">
        <w:trPr>
          <w:trHeight w:val="293"/>
        </w:trPr>
        <w:tc>
          <w:tcPr>
            <w:tcW w:w="236" w:type="dxa"/>
          </w:tcPr>
          <w:p w:rsidR="009C79DC" w:rsidRDefault="009C79DC" w:rsidP="004D170F">
            <w:pPr>
              <w:widowControl w:val="0"/>
              <w:rPr>
                <w:szCs w:val="24"/>
              </w:rPr>
            </w:pPr>
          </w:p>
        </w:tc>
        <w:tc>
          <w:tcPr>
            <w:tcW w:w="4692" w:type="dxa"/>
            <w:hideMark/>
          </w:tcPr>
          <w:p w:rsidR="009C79DC" w:rsidRDefault="009C79DC" w:rsidP="004D170F">
            <w:pPr>
              <w:widowControl w:val="0"/>
              <w:jc w:val="both"/>
              <w:rPr>
                <w:szCs w:val="24"/>
              </w:rPr>
            </w:pPr>
            <w:r>
              <w:rPr>
                <w:szCs w:val="24"/>
              </w:rPr>
              <w:t xml:space="preserve">Įstaigos kodas: </w:t>
            </w:r>
          </w:p>
        </w:tc>
        <w:tc>
          <w:tcPr>
            <w:tcW w:w="4678" w:type="dxa"/>
            <w:hideMark/>
          </w:tcPr>
          <w:p w:rsidR="009C79DC" w:rsidRDefault="009C79DC" w:rsidP="004D170F">
            <w:pPr>
              <w:widowControl w:val="0"/>
              <w:ind w:left="32"/>
              <w:jc w:val="both"/>
              <w:rPr>
                <w:szCs w:val="24"/>
              </w:rPr>
            </w:pPr>
            <w:r>
              <w:rPr>
                <w:szCs w:val="24"/>
              </w:rPr>
              <w:t>Juridinio asmens kodas:      </w:t>
            </w:r>
          </w:p>
        </w:tc>
      </w:tr>
      <w:tr w:rsidR="009C79DC" w:rsidTr="004D170F">
        <w:trPr>
          <w:trHeight w:val="142"/>
        </w:trPr>
        <w:tc>
          <w:tcPr>
            <w:tcW w:w="236" w:type="dxa"/>
            <w:vAlign w:val="bottom"/>
          </w:tcPr>
          <w:p w:rsidR="009C79DC" w:rsidRDefault="009C79DC" w:rsidP="004D170F">
            <w:pPr>
              <w:widowControl w:val="0"/>
              <w:rPr>
                <w:szCs w:val="24"/>
              </w:rPr>
            </w:pPr>
          </w:p>
        </w:tc>
        <w:tc>
          <w:tcPr>
            <w:tcW w:w="4692" w:type="dxa"/>
            <w:vAlign w:val="bottom"/>
            <w:hideMark/>
          </w:tcPr>
          <w:p w:rsidR="009C79DC" w:rsidRDefault="009C79DC" w:rsidP="004D170F">
            <w:pPr>
              <w:widowControl w:val="0"/>
              <w:jc w:val="both"/>
              <w:rPr>
                <w:szCs w:val="24"/>
              </w:rPr>
            </w:pPr>
            <w:r>
              <w:rPr>
                <w:szCs w:val="24"/>
              </w:rPr>
              <w:t xml:space="preserve">A. s. </w:t>
            </w:r>
          </w:p>
        </w:tc>
        <w:tc>
          <w:tcPr>
            <w:tcW w:w="4678" w:type="dxa"/>
            <w:vAlign w:val="bottom"/>
            <w:hideMark/>
          </w:tcPr>
          <w:p w:rsidR="009C79DC" w:rsidRDefault="009C79DC" w:rsidP="004D170F">
            <w:pPr>
              <w:widowControl w:val="0"/>
              <w:ind w:left="32"/>
              <w:jc w:val="both"/>
              <w:rPr>
                <w:szCs w:val="24"/>
              </w:rPr>
            </w:pPr>
            <w:r>
              <w:rPr>
                <w:szCs w:val="24"/>
              </w:rPr>
              <w:t>A. s.      </w:t>
            </w:r>
          </w:p>
        </w:tc>
      </w:tr>
      <w:tr w:rsidR="009C79DC" w:rsidTr="004D170F">
        <w:trPr>
          <w:trHeight w:val="288"/>
        </w:trPr>
        <w:tc>
          <w:tcPr>
            <w:tcW w:w="236" w:type="dxa"/>
          </w:tcPr>
          <w:p w:rsidR="009C79DC" w:rsidRDefault="009C79DC" w:rsidP="004D170F">
            <w:pPr>
              <w:widowControl w:val="0"/>
              <w:rPr>
                <w:szCs w:val="24"/>
              </w:rPr>
            </w:pPr>
          </w:p>
        </w:tc>
        <w:tc>
          <w:tcPr>
            <w:tcW w:w="4692" w:type="dxa"/>
            <w:hideMark/>
          </w:tcPr>
          <w:p w:rsidR="009C79DC" w:rsidRDefault="009C79DC" w:rsidP="004D170F">
            <w:pPr>
              <w:widowControl w:val="0"/>
              <w:jc w:val="both"/>
              <w:rPr>
                <w:szCs w:val="24"/>
              </w:rPr>
            </w:pPr>
            <w:r>
              <w:rPr>
                <w:szCs w:val="24"/>
              </w:rPr>
              <w:t xml:space="preserve">Bankas: </w:t>
            </w:r>
          </w:p>
        </w:tc>
        <w:tc>
          <w:tcPr>
            <w:tcW w:w="4678" w:type="dxa"/>
            <w:hideMark/>
          </w:tcPr>
          <w:p w:rsidR="009C79DC" w:rsidRDefault="009C79DC" w:rsidP="004D170F">
            <w:pPr>
              <w:widowControl w:val="0"/>
              <w:ind w:left="32"/>
              <w:jc w:val="both"/>
              <w:rPr>
                <w:szCs w:val="24"/>
              </w:rPr>
            </w:pPr>
            <w:r>
              <w:rPr>
                <w:szCs w:val="24"/>
              </w:rPr>
              <w:t>Bankas:      </w:t>
            </w:r>
          </w:p>
        </w:tc>
      </w:tr>
      <w:tr w:rsidR="009C79DC" w:rsidTr="004D170F">
        <w:trPr>
          <w:trHeight w:val="304"/>
        </w:trPr>
        <w:tc>
          <w:tcPr>
            <w:tcW w:w="236" w:type="dxa"/>
          </w:tcPr>
          <w:p w:rsidR="009C79DC" w:rsidRDefault="009C79DC" w:rsidP="004D170F">
            <w:pPr>
              <w:widowControl w:val="0"/>
              <w:rPr>
                <w:szCs w:val="24"/>
              </w:rPr>
            </w:pPr>
          </w:p>
        </w:tc>
        <w:tc>
          <w:tcPr>
            <w:tcW w:w="4692" w:type="dxa"/>
            <w:hideMark/>
          </w:tcPr>
          <w:p w:rsidR="009C79DC" w:rsidRDefault="009C79DC" w:rsidP="004D170F">
            <w:pPr>
              <w:widowControl w:val="0"/>
              <w:jc w:val="both"/>
              <w:rPr>
                <w:szCs w:val="24"/>
              </w:rPr>
            </w:pPr>
            <w:r>
              <w:rPr>
                <w:szCs w:val="24"/>
              </w:rPr>
              <w:t xml:space="preserve">Banko kodas: </w:t>
            </w:r>
          </w:p>
        </w:tc>
        <w:tc>
          <w:tcPr>
            <w:tcW w:w="4678" w:type="dxa"/>
            <w:hideMark/>
          </w:tcPr>
          <w:p w:rsidR="009C79DC" w:rsidRDefault="009C79DC" w:rsidP="004D170F">
            <w:pPr>
              <w:widowControl w:val="0"/>
              <w:ind w:left="32"/>
              <w:jc w:val="both"/>
              <w:rPr>
                <w:szCs w:val="24"/>
              </w:rPr>
            </w:pPr>
            <w:r>
              <w:rPr>
                <w:szCs w:val="24"/>
              </w:rPr>
              <w:t>Banko kodas:      </w:t>
            </w:r>
          </w:p>
        </w:tc>
      </w:tr>
      <w:tr w:rsidR="009C79DC" w:rsidTr="004D170F">
        <w:trPr>
          <w:trHeight w:val="288"/>
        </w:trPr>
        <w:tc>
          <w:tcPr>
            <w:tcW w:w="236" w:type="dxa"/>
          </w:tcPr>
          <w:p w:rsidR="009C79DC" w:rsidRDefault="009C79DC" w:rsidP="004D170F">
            <w:pPr>
              <w:widowControl w:val="0"/>
              <w:rPr>
                <w:szCs w:val="24"/>
              </w:rPr>
            </w:pPr>
          </w:p>
        </w:tc>
        <w:tc>
          <w:tcPr>
            <w:tcW w:w="4692" w:type="dxa"/>
            <w:hideMark/>
          </w:tcPr>
          <w:p w:rsidR="009C79DC" w:rsidRDefault="009C79DC" w:rsidP="004D170F">
            <w:pPr>
              <w:widowControl w:val="0"/>
              <w:jc w:val="both"/>
              <w:rPr>
                <w:szCs w:val="24"/>
              </w:rPr>
            </w:pPr>
            <w:r>
              <w:rPr>
                <w:szCs w:val="24"/>
              </w:rPr>
              <w:t>Tel. nr.</w:t>
            </w:r>
          </w:p>
        </w:tc>
        <w:tc>
          <w:tcPr>
            <w:tcW w:w="4678" w:type="dxa"/>
            <w:hideMark/>
          </w:tcPr>
          <w:p w:rsidR="009C79DC" w:rsidRDefault="009C79DC" w:rsidP="004D170F">
            <w:pPr>
              <w:widowControl w:val="0"/>
              <w:ind w:left="32"/>
              <w:jc w:val="both"/>
              <w:rPr>
                <w:szCs w:val="24"/>
              </w:rPr>
            </w:pPr>
            <w:r>
              <w:rPr>
                <w:szCs w:val="24"/>
              </w:rPr>
              <w:t>Tel. nr.      </w:t>
            </w:r>
          </w:p>
        </w:tc>
      </w:tr>
      <w:tr w:rsidR="009C79DC" w:rsidTr="004D170F">
        <w:trPr>
          <w:trHeight w:val="591"/>
        </w:trPr>
        <w:tc>
          <w:tcPr>
            <w:tcW w:w="236" w:type="dxa"/>
          </w:tcPr>
          <w:p w:rsidR="009C79DC" w:rsidRDefault="009C79DC" w:rsidP="004D170F">
            <w:pPr>
              <w:widowControl w:val="0"/>
              <w:rPr>
                <w:szCs w:val="24"/>
              </w:rPr>
            </w:pPr>
          </w:p>
        </w:tc>
        <w:tc>
          <w:tcPr>
            <w:tcW w:w="4692" w:type="dxa"/>
          </w:tcPr>
          <w:p w:rsidR="009C79DC" w:rsidRDefault="009C79DC" w:rsidP="004D170F">
            <w:pPr>
              <w:widowControl w:val="0"/>
              <w:jc w:val="both"/>
              <w:rPr>
                <w:szCs w:val="24"/>
              </w:rPr>
            </w:pPr>
            <w:r>
              <w:rPr>
                <w:szCs w:val="24"/>
              </w:rPr>
              <w:t xml:space="preserve">El. p. </w:t>
            </w:r>
          </w:p>
          <w:p w:rsidR="009C79DC" w:rsidRDefault="009C79DC" w:rsidP="004D170F">
            <w:pPr>
              <w:widowControl w:val="0"/>
              <w:jc w:val="both"/>
              <w:rPr>
                <w:szCs w:val="24"/>
              </w:rPr>
            </w:pPr>
          </w:p>
          <w:p w:rsidR="009C79DC" w:rsidRDefault="009C79DC" w:rsidP="004D170F">
            <w:pPr>
              <w:widowControl w:val="0"/>
              <w:jc w:val="both"/>
              <w:rPr>
                <w:szCs w:val="24"/>
              </w:rPr>
            </w:pPr>
            <w:r>
              <w:rPr>
                <w:szCs w:val="24"/>
              </w:rPr>
              <w:t>Administracijos direktorius</w:t>
            </w:r>
          </w:p>
          <w:p w:rsidR="009C79DC" w:rsidRDefault="009C79DC" w:rsidP="004D170F">
            <w:pPr>
              <w:widowControl w:val="0"/>
              <w:jc w:val="both"/>
              <w:rPr>
                <w:szCs w:val="24"/>
              </w:rPr>
            </w:pPr>
            <w:r>
              <w:rPr>
                <w:szCs w:val="24"/>
              </w:rPr>
              <w:t>A. V.</w:t>
            </w:r>
          </w:p>
          <w:p w:rsidR="009C79DC" w:rsidRDefault="009C79DC" w:rsidP="004D170F">
            <w:pPr>
              <w:widowControl w:val="0"/>
              <w:jc w:val="both"/>
              <w:rPr>
                <w:szCs w:val="24"/>
              </w:rPr>
            </w:pPr>
          </w:p>
          <w:p w:rsidR="009C79DC" w:rsidRDefault="009C79DC" w:rsidP="004D170F">
            <w:pPr>
              <w:widowControl w:val="0"/>
              <w:jc w:val="both"/>
              <w:rPr>
                <w:szCs w:val="24"/>
              </w:rPr>
            </w:pPr>
            <w:r>
              <w:rPr>
                <w:szCs w:val="24"/>
              </w:rPr>
              <w:t>…………..............</w:t>
            </w:r>
          </w:p>
          <w:p w:rsidR="009C79DC" w:rsidRDefault="009C79DC" w:rsidP="004D170F">
            <w:pPr>
              <w:widowControl w:val="0"/>
              <w:jc w:val="both"/>
              <w:rPr>
                <w:i/>
                <w:szCs w:val="24"/>
              </w:rPr>
            </w:pPr>
            <w:r>
              <w:rPr>
                <w:i/>
                <w:szCs w:val="24"/>
              </w:rPr>
              <w:t>(vardas ir pavardė)</w:t>
            </w:r>
          </w:p>
        </w:tc>
        <w:tc>
          <w:tcPr>
            <w:tcW w:w="4678" w:type="dxa"/>
          </w:tcPr>
          <w:p w:rsidR="009C79DC" w:rsidRDefault="009C79DC" w:rsidP="004D170F">
            <w:pPr>
              <w:widowControl w:val="0"/>
              <w:ind w:firstLine="62"/>
              <w:jc w:val="both"/>
              <w:rPr>
                <w:szCs w:val="24"/>
              </w:rPr>
            </w:pPr>
            <w:r>
              <w:rPr>
                <w:szCs w:val="24"/>
              </w:rPr>
              <w:t>El. p.      </w:t>
            </w:r>
          </w:p>
          <w:p w:rsidR="009C79DC" w:rsidRDefault="009C79DC" w:rsidP="004D170F">
            <w:pPr>
              <w:widowControl w:val="0"/>
              <w:ind w:left="32"/>
              <w:jc w:val="both"/>
              <w:rPr>
                <w:szCs w:val="24"/>
              </w:rPr>
            </w:pPr>
          </w:p>
          <w:p w:rsidR="009C79DC" w:rsidRDefault="009C79DC" w:rsidP="004D170F">
            <w:pPr>
              <w:widowControl w:val="0"/>
              <w:ind w:left="32"/>
              <w:jc w:val="both"/>
              <w:rPr>
                <w:szCs w:val="24"/>
              </w:rPr>
            </w:pPr>
            <w:r>
              <w:rPr>
                <w:szCs w:val="24"/>
              </w:rPr>
              <w:t>Projekto vykdytojo vadovo ar jo įgalioto asmens pareigos</w:t>
            </w:r>
          </w:p>
          <w:p w:rsidR="009C79DC" w:rsidRDefault="009C79DC" w:rsidP="004D170F">
            <w:pPr>
              <w:widowControl w:val="0"/>
              <w:ind w:left="32"/>
              <w:jc w:val="both"/>
              <w:rPr>
                <w:szCs w:val="24"/>
              </w:rPr>
            </w:pPr>
            <w:r>
              <w:rPr>
                <w:szCs w:val="24"/>
              </w:rPr>
              <w:t>A. V.</w:t>
            </w:r>
          </w:p>
          <w:p w:rsidR="009C79DC" w:rsidRDefault="009C79DC" w:rsidP="004D170F">
            <w:pPr>
              <w:widowControl w:val="0"/>
              <w:ind w:left="32"/>
              <w:jc w:val="both"/>
              <w:rPr>
                <w:szCs w:val="24"/>
              </w:rPr>
            </w:pPr>
            <w:r>
              <w:rPr>
                <w:szCs w:val="24"/>
              </w:rPr>
              <w:t>..................................</w:t>
            </w:r>
          </w:p>
          <w:p w:rsidR="009C79DC" w:rsidRDefault="009C79DC" w:rsidP="004D170F">
            <w:pPr>
              <w:widowControl w:val="0"/>
              <w:ind w:left="32"/>
              <w:jc w:val="both"/>
              <w:rPr>
                <w:i/>
                <w:szCs w:val="24"/>
              </w:rPr>
            </w:pPr>
            <w:r>
              <w:rPr>
                <w:i/>
                <w:szCs w:val="24"/>
              </w:rPr>
              <w:t>(vardas ir pavardė)</w:t>
            </w:r>
          </w:p>
        </w:tc>
      </w:tr>
    </w:tbl>
    <w:p w:rsidR="009C79DC" w:rsidRDefault="009C79DC" w:rsidP="009C79DC">
      <w:pPr>
        <w:jc w:val="center"/>
      </w:pPr>
      <w:r>
        <w:t>______________________</w:t>
      </w:r>
    </w:p>
    <w:p w:rsidR="00C52DB0" w:rsidRDefault="00C52DB0"/>
    <w:sectPr w:rsidR="00C52DB0" w:rsidSect="00C52DB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sig w:usb0="00000000" w:usb1="00000000" w:usb2="00000000" w:usb3="00000000" w:csb0="0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9C79DC"/>
    <w:rsid w:val="00370349"/>
    <w:rsid w:val="009C79DC"/>
    <w:rsid w:val="00C52D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79DC"/>
    <w:pPr>
      <w:spacing w:line="240" w:lineRule="auto"/>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14327</Words>
  <Characters>8167</Characters>
  <Application>Microsoft Office Word</Application>
  <DocSecurity>0</DocSecurity>
  <Lines>68</Lines>
  <Paragraphs>44</Paragraphs>
  <ScaleCrop>false</ScaleCrop>
  <Company/>
  <LinksUpToDate>false</LinksUpToDate>
  <CharactersWithSpaces>22450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guoda.bajoraite@gmail.com</dc:creator>
  <cp:lastModifiedBy>guoda.bajoraite@gmail.com</cp:lastModifiedBy>
  <cp:revision>1</cp:revision>
  <dcterms:created xsi:type="dcterms:W3CDTF">2021-05-21T06:09:00Z</dcterms:created>
  <dcterms:modified xsi:type="dcterms:W3CDTF">2021-05-21T06:09:00Z</dcterms:modified>
</cp:coreProperties>
</file>