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E54C10" w:rsidRPr="006B531A">
        <w:trPr>
          <w:trHeight w:val="1055"/>
        </w:trPr>
        <w:tc>
          <w:tcPr>
            <w:tcW w:w="9639" w:type="dxa"/>
          </w:tcPr>
          <w:p w:rsidR="00E54C10" w:rsidRPr="006B531A" w:rsidRDefault="00E54C10" w:rsidP="009B7289">
            <w:pPr>
              <w:tabs>
                <w:tab w:val="left" w:pos="4572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251658240" filled="f" stroked="f">
                  <v:textbox>
                    <w:txbxContent>
                      <w:p w:rsidR="00E54C10" w:rsidRDefault="00E54C10" w:rsidP="006F5EDC"/>
                    </w:txbxContent>
                  </v:textbox>
                  <w10:wrap anchorx="page"/>
                </v:shape>
              </w:pict>
            </w:r>
            <w:r w:rsidRPr="006B53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  <w:p w:rsidR="00E54C10" w:rsidRPr="006B531A" w:rsidRDefault="00E54C10" w:rsidP="009B7289">
            <w:pPr>
              <w:tabs>
                <w:tab w:val="left" w:pos="4572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DD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4" o:title=""/>
                </v:shape>
              </w:pict>
            </w:r>
          </w:p>
        </w:tc>
      </w:tr>
      <w:tr w:rsidR="00E54C10" w:rsidRPr="006B531A">
        <w:trPr>
          <w:trHeight w:val="1913"/>
        </w:trPr>
        <w:tc>
          <w:tcPr>
            <w:tcW w:w="9639" w:type="dxa"/>
          </w:tcPr>
          <w:p w:rsidR="00E54C10" w:rsidRPr="00440148" w:rsidRDefault="00E54C10" w:rsidP="009B7289">
            <w:pPr>
              <w:pStyle w:val="Heading2"/>
              <w:rPr>
                <w:rFonts w:ascii="Times New Roman" w:hAnsi="Times New Roman" w:cs="Times New Roman"/>
                <w:b w:val="0"/>
                <w:bCs w:val="0"/>
                <w:caps w:val="0"/>
              </w:rPr>
            </w:pPr>
            <w:r w:rsidRPr="00440148">
              <w:rPr>
                <w:rFonts w:ascii="Times New Roman" w:hAnsi="Times New Roman" w:cs="Times New Roman"/>
              </w:rPr>
              <w:t>Pagėgių savivaldybės taryba</w:t>
            </w:r>
          </w:p>
          <w:p w:rsidR="00E54C10" w:rsidRPr="006B531A" w:rsidRDefault="00E54C10" w:rsidP="009B728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6B531A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E54C10" w:rsidRPr="006B531A" w:rsidRDefault="00E54C10" w:rsidP="009B7289">
            <w:pPr>
              <w:overflowPunct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6B531A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dėl PAGĖGIŲ SAVIVALDYBĖS TARYBOS 2015 M. BALANDŽIO 2 D. SPRENDIMO NR. T-36 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„</w:t>
            </w:r>
            <w:r w:rsidRPr="006B531A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DĖL VIEŠAME AUKCIONE PARDUODAMO PAGĖGIŲ SAVIVALDYBĖS NEKILNOJAMOJO TURTO IR KITŲ NEKILNOJAMŲJŲ DAIKTŲ SĄRAŠO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“</w:t>
            </w:r>
            <w:r w:rsidRPr="006B531A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 PAKEITIMO</w:t>
            </w:r>
          </w:p>
        </w:tc>
      </w:tr>
      <w:tr w:rsidR="00E54C10" w:rsidRPr="006B531A">
        <w:trPr>
          <w:trHeight w:val="703"/>
        </w:trPr>
        <w:tc>
          <w:tcPr>
            <w:tcW w:w="9639" w:type="dxa"/>
          </w:tcPr>
          <w:p w:rsidR="00E54C10" w:rsidRPr="00D50A45" w:rsidRDefault="00E54C10" w:rsidP="009B7289">
            <w:pPr>
              <w:pStyle w:val="Heading2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</w:rPr>
              <w:t>2017 m. rugpjūčio 31</w:t>
            </w:r>
            <w:r w:rsidRPr="00D50A4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</w:rPr>
              <w:t xml:space="preserve"> d. Nr.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</w:rPr>
              <w:t>T-111</w:t>
            </w:r>
          </w:p>
          <w:p w:rsidR="00E54C10" w:rsidRPr="006B531A" w:rsidRDefault="00E54C10" w:rsidP="009B728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1A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  <w:p w:rsidR="00E54C10" w:rsidRPr="006B531A" w:rsidRDefault="00E54C10" w:rsidP="009B7289">
            <w:pPr>
              <w:overflowPunct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C10" w:rsidRPr="00961839" w:rsidRDefault="00E54C10" w:rsidP="009B4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61839">
        <w:rPr>
          <w:rFonts w:ascii="Times New Roman" w:hAnsi="Times New Roman" w:cs="Times New Roman"/>
          <w:sz w:val="24"/>
          <w:szCs w:val="24"/>
        </w:rPr>
        <w:t xml:space="preserve">Vadovaudamasi Lietuvos Respublikos vietos savivaldos įstatymo 16 straipsnio 2 dalies 26 punktu, 18 straipsnio 1 dalimi, Viešame aukcione parduodamo valstybės ir savivaldybių nekilnojamojo turto ir kitų nekilnojamųjų daiktų sąrašo sudarymo tvarkos aprašo, patvirtinto Lietuvos Respublikos Vyriausybės 2014 m. spalio 28 d. nutarimu Nr. 1179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961839">
        <w:rPr>
          <w:rFonts w:ascii="Times New Roman" w:hAnsi="Times New Roman" w:cs="Times New Roman"/>
          <w:sz w:val="24"/>
          <w:szCs w:val="24"/>
        </w:rPr>
        <w:t>Dėl viešame aukcione parduodamo valstybės ir savivaldybių nekilnojamojo turto ir kitų nekilnojamųjų daiktų sąrašo sudarymo tvarkos aprašo patvirtinimo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61839">
        <w:rPr>
          <w:rFonts w:ascii="Times New Roman" w:hAnsi="Times New Roman" w:cs="Times New Roman"/>
          <w:sz w:val="24"/>
          <w:szCs w:val="24"/>
        </w:rPr>
        <w:t>,  21 punktu, Pagėgių savivaldybės taryba n u s p r e n d ž i a:</w:t>
      </w:r>
    </w:p>
    <w:p w:rsidR="00E54C10" w:rsidRPr="00961839" w:rsidRDefault="00E54C10" w:rsidP="009B4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839">
        <w:rPr>
          <w:rFonts w:ascii="Times New Roman" w:hAnsi="Times New Roman" w:cs="Times New Roman"/>
          <w:sz w:val="24"/>
          <w:szCs w:val="24"/>
        </w:rPr>
        <w:tab/>
        <w:t>1. Papildyti Pagėgių savivaldybės tarybos 2015 m. balandžio 2 d. sprendimu Nr. T-36</w:t>
      </w:r>
    </w:p>
    <w:p w:rsidR="00E54C10" w:rsidRPr="00961839" w:rsidRDefault="00E54C10" w:rsidP="009B4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839">
        <w:rPr>
          <w:rFonts w:ascii="Times New Roman" w:hAnsi="Times New Roman" w:cs="Times New Roman"/>
          <w:sz w:val="24"/>
          <w:szCs w:val="24"/>
        </w:rPr>
        <w:t>patvirtintą viešame aukcione parduodamo Pagėgių savivaldybės nekilnojamojo turto ir kitų nekilnojamųjų daiktų sąrašą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1A8">
        <w:rPr>
          <w:rFonts w:ascii="Times New Roman" w:hAnsi="Times New Roman" w:cs="Times New Roman"/>
          <w:color w:val="000000"/>
          <w:sz w:val="24"/>
          <w:szCs w:val="24"/>
        </w:rPr>
        <w:t>1.21. papunkčiu:</w:t>
      </w:r>
    </w:p>
    <w:p w:rsidR="00E54C10" w:rsidRDefault="00E54C10" w:rsidP="009B4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839">
        <w:rPr>
          <w:rFonts w:ascii="Times New Roman" w:hAnsi="Times New Roman" w:cs="Times New Roman"/>
          <w:sz w:val="24"/>
          <w:szCs w:val="24"/>
        </w:rPr>
        <w:t xml:space="preserve">      </w:t>
      </w:r>
      <w:r w:rsidRPr="009618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„</w:t>
      </w:r>
      <w:r w:rsidRPr="0096183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6183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pastatas − parduotuvė</w:t>
      </w:r>
      <w:r w:rsidRPr="00961839">
        <w:rPr>
          <w:rFonts w:ascii="Times New Roman" w:hAnsi="Times New Roman" w:cs="Times New Roman"/>
          <w:sz w:val="24"/>
          <w:szCs w:val="24"/>
        </w:rPr>
        <w:t xml:space="preserve"> (unikalus Nr. </w:t>
      </w:r>
      <w:r>
        <w:rPr>
          <w:rFonts w:ascii="Times New Roman" w:hAnsi="Times New Roman" w:cs="Times New Roman"/>
          <w:sz w:val="24"/>
          <w:szCs w:val="24"/>
        </w:rPr>
        <w:t>8897</w:t>
      </w:r>
      <w:r w:rsidRPr="0096183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4007</w:t>
      </w:r>
      <w:r w:rsidRPr="0096183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5019</w:t>
      </w:r>
      <w:r w:rsidRPr="00961839">
        <w:rPr>
          <w:rFonts w:ascii="Times New Roman" w:hAnsi="Times New Roman" w:cs="Times New Roman"/>
          <w:sz w:val="24"/>
          <w:szCs w:val="24"/>
        </w:rPr>
        <w:t xml:space="preserve">, bendras plotas – </w:t>
      </w:r>
      <w:r>
        <w:rPr>
          <w:rFonts w:ascii="Times New Roman" w:hAnsi="Times New Roman" w:cs="Times New Roman"/>
          <w:sz w:val="24"/>
          <w:szCs w:val="24"/>
        </w:rPr>
        <w:t xml:space="preserve">28,48 </w:t>
      </w:r>
      <w:r w:rsidRPr="00961839">
        <w:rPr>
          <w:rFonts w:ascii="Times New Roman" w:hAnsi="Times New Roman" w:cs="Times New Roman"/>
          <w:sz w:val="24"/>
          <w:szCs w:val="24"/>
        </w:rPr>
        <w:t>kv. m</w:t>
      </w:r>
      <w:r>
        <w:rPr>
          <w:rFonts w:ascii="Times New Roman" w:hAnsi="Times New Roman" w:cs="Times New Roman"/>
          <w:sz w:val="24"/>
          <w:szCs w:val="24"/>
        </w:rPr>
        <w:t>, žymėjimas 1E1p</w:t>
      </w:r>
      <w:r w:rsidRPr="00961839">
        <w:rPr>
          <w:rFonts w:ascii="Times New Roman" w:hAnsi="Times New Roman" w:cs="Times New Roman"/>
          <w:sz w:val="24"/>
          <w:szCs w:val="24"/>
        </w:rPr>
        <w:t xml:space="preserve">), įsigijimo vertė </w:t>
      </w:r>
      <w:r>
        <w:rPr>
          <w:rFonts w:ascii="Times New Roman" w:hAnsi="Times New Roman" w:cs="Times New Roman"/>
          <w:sz w:val="24"/>
          <w:szCs w:val="24"/>
        </w:rPr>
        <w:t>−</w:t>
      </w:r>
      <w:r w:rsidRPr="00961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16041,47</w:t>
      </w:r>
      <w:r w:rsidRPr="00961839">
        <w:rPr>
          <w:rFonts w:ascii="Times New Roman" w:hAnsi="Times New Roman" w:cs="Times New Roman"/>
          <w:sz w:val="24"/>
          <w:szCs w:val="24"/>
        </w:rPr>
        <w:t xml:space="preserve"> Eur, likutinė vertė – </w:t>
      </w:r>
      <w:r>
        <w:rPr>
          <w:rFonts w:ascii="Times New Roman" w:hAnsi="Times New Roman" w:cs="Times New Roman"/>
          <w:sz w:val="24"/>
          <w:szCs w:val="24"/>
        </w:rPr>
        <w:t xml:space="preserve">8344,93 </w:t>
      </w:r>
      <w:r w:rsidRPr="00961839">
        <w:rPr>
          <w:rFonts w:ascii="Times New Roman" w:hAnsi="Times New Roman" w:cs="Times New Roman"/>
          <w:sz w:val="24"/>
          <w:szCs w:val="24"/>
        </w:rPr>
        <w:t xml:space="preserve">Eur, </w:t>
      </w:r>
      <w:r>
        <w:rPr>
          <w:rFonts w:ascii="Times New Roman" w:hAnsi="Times New Roman" w:cs="Times New Roman"/>
          <w:sz w:val="24"/>
          <w:szCs w:val="24"/>
        </w:rPr>
        <w:t>ir jam priskirtas 0,0367 ha žemės sklypas (unikalus Nr. 4400-4082-9556, kadastrinis Nr. 8837/0003:84), ad</w:t>
      </w:r>
      <w:r w:rsidRPr="00961839">
        <w:rPr>
          <w:rFonts w:ascii="Times New Roman" w:hAnsi="Times New Roman" w:cs="Times New Roman"/>
          <w:sz w:val="24"/>
          <w:szCs w:val="24"/>
        </w:rPr>
        <w:t>res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96183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Geležinkelio g. 5</w:t>
      </w:r>
      <w:r w:rsidRPr="00961839">
        <w:rPr>
          <w:rFonts w:ascii="Times New Roman" w:hAnsi="Times New Roman" w:cs="Times New Roman"/>
          <w:sz w:val="24"/>
          <w:szCs w:val="24"/>
        </w:rPr>
        <w:t>, Pagėgi</w:t>
      </w:r>
      <w:r>
        <w:rPr>
          <w:rFonts w:ascii="Times New Roman" w:hAnsi="Times New Roman" w:cs="Times New Roman"/>
          <w:sz w:val="24"/>
          <w:szCs w:val="24"/>
        </w:rPr>
        <w:t>ai“</w:t>
      </w:r>
      <w:r w:rsidRPr="00961839">
        <w:rPr>
          <w:rFonts w:ascii="Times New Roman" w:hAnsi="Times New Roman" w:cs="Times New Roman"/>
          <w:sz w:val="24"/>
          <w:szCs w:val="24"/>
        </w:rPr>
        <w:t>.</w:t>
      </w:r>
    </w:p>
    <w:p w:rsidR="00E54C10" w:rsidRPr="00961839" w:rsidRDefault="00E54C10" w:rsidP="009B4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1839">
        <w:rPr>
          <w:rFonts w:ascii="Times New Roman" w:hAnsi="Times New Roman" w:cs="Times New Roman"/>
          <w:sz w:val="24"/>
          <w:szCs w:val="24"/>
        </w:rPr>
        <w:t xml:space="preserve">2. Sprendimą paskelbti Teisės aktų registre ir Pagėgių savivaldybės interneto svetainėje </w:t>
      </w:r>
      <w:hyperlink r:id="rId5" w:history="1">
        <w:r w:rsidRPr="007239B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7239B8">
        <w:rPr>
          <w:rFonts w:ascii="Times New Roman" w:hAnsi="Times New Roman" w:cs="Times New Roman"/>
          <w:sz w:val="24"/>
          <w:szCs w:val="24"/>
        </w:rPr>
        <w:t>.</w:t>
      </w:r>
    </w:p>
    <w:p w:rsidR="00E54C10" w:rsidRPr="00961839" w:rsidRDefault="00E54C10" w:rsidP="009B4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839">
        <w:rPr>
          <w:rFonts w:ascii="Times New Roman" w:hAnsi="Times New Roman" w:cs="Times New Roman"/>
          <w:sz w:val="24"/>
          <w:szCs w:val="24"/>
        </w:rPr>
        <w:t xml:space="preserve">       </w:t>
      </w:r>
      <w:r w:rsidRPr="00961839">
        <w:rPr>
          <w:rFonts w:ascii="Times New Roman" w:hAnsi="Times New Roman" w:cs="Times New Roman"/>
          <w:sz w:val="24"/>
          <w:szCs w:val="24"/>
        </w:rPr>
        <w:tab/>
        <w:t xml:space="preserve">Šis sprendimas gali būti skundžiamas Lietuvos Respublikos administracinių bylų teisenos įstatymo nustatyta tvarka. </w:t>
      </w:r>
    </w:p>
    <w:p w:rsidR="00E54C10" w:rsidRDefault="00E54C10" w:rsidP="001420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54C10" w:rsidRDefault="00E54C10" w:rsidP="001420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54C10" w:rsidRDefault="00E54C10" w:rsidP="001420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618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E54C10" w:rsidRDefault="00E54C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Savivaldybės meras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Virginijus Komskis</w:t>
      </w:r>
    </w:p>
    <w:p w:rsidR="00E54C10" w:rsidRDefault="00E54C10"/>
    <w:sectPr w:rsidR="00E54C10" w:rsidSect="00DA4E4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EDC"/>
    <w:rsid w:val="000241AC"/>
    <w:rsid w:val="00073B1E"/>
    <w:rsid w:val="00142087"/>
    <w:rsid w:val="001623C9"/>
    <w:rsid w:val="00184FF7"/>
    <w:rsid w:val="001A5B16"/>
    <w:rsid w:val="00227BC8"/>
    <w:rsid w:val="00275DB4"/>
    <w:rsid w:val="00281801"/>
    <w:rsid w:val="002B3F83"/>
    <w:rsid w:val="002E0EB3"/>
    <w:rsid w:val="003C3B07"/>
    <w:rsid w:val="00440148"/>
    <w:rsid w:val="00443EF6"/>
    <w:rsid w:val="00443F65"/>
    <w:rsid w:val="004A5C38"/>
    <w:rsid w:val="004C01CC"/>
    <w:rsid w:val="004F36AF"/>
    <w:rsid w:val="004F544A"/>
    <w:rsid w:val="00610A50"/>
    <w:rsid w:val="006B531A"/>
    <w:rsid w:val="006F5EDC"/>
    <w:rsid w:val="00721DD6"/>
    <w:rsid w:val="007239B8"/>
    <w:rsid w:val="00854D82"/>
    <w:rsid w:val="008A408E"/>
    <w:rsid w:val="008B0725"/>
    <w:rsid w:val="009002CB"/>
    <w:rsid w:val="00961839"/>
    <w:rsid w:val="009B4B80"/>
    <w:rsid w:val="009B7289"/>
    <w:rsid w:val="009C4D20"/>
    <w:rsid w:val="009D617B"/>
    <w:rsid w:val="00A10155"/>
    <w:rsid w:val="00A364AB"/>
    <w:rsid w:val="00A36F14"/>
    <w:rsid w:val="00B5525D"/>
    <w:rsid w:val="00C40AAB"/>
    <w:rsid w:val="00D50A45"/>
    <w:rsid w:val="00D66196"/>
    <w:rsid w:val="00D9151D"/>
    <w:rsid w:val="00DA4E46"/>
    <w:rsid w:val="00E54C10"/>
    <w:rsid w:val="00F261A8"/>
    <w:rsid w:val="00F72562"/>
    <w:rsid w:val="00F8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E46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5EDC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b/>
      <w:bCs/>
      <w:caps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F5EDC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F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5E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4208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gegiai.l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1</Pages>
  <Words>1194</Words>
  <Characters>682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22</cp:revision>
  <cp:lastPrinted>2017-07-14T07:58:00Z</cp:lastPrinted>
  <dcterms:created xsi:type="dcterms:W3CDTF">2017-07-14T06:54:00Z</dcterms:created>
  <dcterms:modified xsi:type="dcterms:W3CDTF">2017-08-31T11:48:00Z</dcterms:modified>
</cp:coreProperties>
</file>