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5916FC" w:rsidRPr="0033392F" w:rsidTr="00D82509">
        <w:trPr>
          <w:trHeight w:val="1055"/>
        </w:trPr>
        <w:tc>
          <w:tcPr>
            <w:tcW w:w="9639" w:type="dxa"/>
          </w:tcPr>
          <w:p w:rsidR="005916FC" w:rsidRPr="0033392F" w:rsidRDefault="005916FC" w:rsidP="00D8250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6AF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5916FC" w:rsidRPr="0033392F" w:rsidTr="00D82509">
        <w:trPr>
          <w:trHeight w:val="1630"/>
        </w:trPr>
        <w:tc>
          <w:tcPr>
            <w:tcW w:w="9639" w:type="dxa"/>
          </w:tcPr>
          <w:p w:rsidR="005916FC" w:rsidRPr="005A48E4" w:rsidRDefault="005916FC" w:rsidP="00D82509">
            <w:pPr>
              <w:pStyle w:val="Heading2"/>
              <w:rPr>
                <w:szCs w:val="24"/>
              </w:rPr>
            </w:pPr>
            <w:r w:rsidRPr="005A48E4">
              <w:rPr>
                <w:szCs w:val="24"/>
              </w:rPr>
              <w:t>Pagėgių savivaldybės taryba</w:t>
            </w:r>
          </w:p>
          <w:p w:rsidR="005916FC" w:rsidRPr="0033392F" w:rsidRDefault="005916FC" w:rsidP="00D8250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3392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5916FC" w:rsidRPr="005A48E4" w:rsidRDefault="005916FC" w:rsidP="00197515">
            <w:pPr>
              <w:pStyle w:val="Heading2"/>
              <w:rPr>
                <w:szCs w:val="24"/>
              </w:rPr>
            </w:pPr>
            <w:r w:rsidRPr="005A48E4">
              <w:rPr>
                <w:szCs w:val="24"/>
              </w:rPr>
              <w:t xml:space="preserve">dėl leidimo </w:t>
            </w:r>
            <w:r w:rsidRPr="005A48E4">
              <w:rPr>
                <w:bCs w:val="0"/>
                <w:szCs w:val="24"/>
              </w:rPr>
              <w:t xml:space="preserve">išnuomoti </w:t>
            </w:r>
            <w:r>
              <w:rPr>
                <w:bCs w:val="0"/>
                <w:szCs w:val="24"/>
              </w:rPr>
              <w:t xml:space="preserve">dalį patalpų, esančių rambyno g. 33, Lumpėnų kaime, LUMPĖNŲ SENIŪNIJOJE, pagėgių savivaldybėje </w:t>
            </w:r>
          </w:p>
        </w:tc>
      </w:tr>
      <w:tr w:rsidR="005916FC" w:rsidRPr="0033392F" w:rsidTr="00D82509">
        <w:trPr>
          <w:trHeight w:val="703"/>
        </w:trPr>
        <w:tc>
          <w:tcPr>
            <w:tcW w:w="9639" w:type="dxa"/>
          </w:tcPr>
          <w:p w:rsidR="005916FC" w:rsidRPr="005A48E4" w:rsidRDefault="005916FC" w:rsidP="00D82509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rugsėjo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26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T- </w:t>
            </w:r>
            <w:r>
              <w:rPr>
                <w:b w:val="0"/>
                <w:bCs w:val="0"/>
                <w:caps w:val="0"/>
                <w:szCs w:val="24"/>
              </w:rPr>
              <w:t>158</w:t>
            </w:r>
          </w:p>
          <w:p w:rsidR="005916FC" w:rsidRPr="0033392F" w:rsidRDefault="005916FC" w:rsidP="00D825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5916FC" w:rsidRDefault="005916FC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F32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34.1</w:t>
      </w:r>
      <w:r>
        <w:rPr>
          <w:rFonts w:ascii="Times New Roman" w:hAnsi="Times New Roman"/>
          <w:sz w:val="24"/>
          <w:szCs w:val="24"/>
        </w:rPr>
        <w:t xml:space="preserve"> papunkčiu</w:t>
      </w:r>
      <w:r w:rsidRPr="005D4F32">
        <w:rPr>
          <w:rFonts w:ascii="Times New Roman" w:hAnsi="Times New Roman"/>
          <w:sz w:val="24"/>
          <w:szCs w:val="24"/>
        </w:rPr>
        <w:t xml:space="preserve"> ir 40 punkt</w:t>
      </w:r>
      <w:r>
        <w:rPr>
          <w:rFonts w:ascii="Times New Roman" w:hAnsi="Times New Roman"/>
          <w:sz w:val="24"/>
          <w:szCs w:val="24"/>
        </w:rPr>
        <w:t>u</w:t>
      </w:r>
      <w:r w:rsidRPr="005D4F32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2015 m. balandžio 2 d. sprendimu Nr. T-34 „Dėl Pagėgių savivaldybės ilgalaikio materialiojo turto nuomos konkursų organizavimo taisyklių patvirtinimo“, Pagėgių savivaldybės taryba n u s p r e n d ž i a:</w:t>
      </w:r>
    </w:p>
    <w:p w:rsidR="005916FC" w:rsidRPr="005111F6" w:rsidRDefault="005916FC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Leisti </w:t>
      </w:r>
      <w:r w:rsidRPr="005111F6">
        <w:rPr>
          <w:rFonts w:ascii="Times New Roman" w:hAnsi="Times New Roman"/>
          <w:sz w:val="24"/>
          <w:szCs w:val="24"/>
        </w:rPr>
        <w:t>išnuomoti Pagėgių savivaldybe</w:t>
      </w:r>
      <w:r>
        <w:rPr>
          <w:rFonts w:ascii="Times New Roman" w:hAnsi="Times New Roman"/>
          <w:sz w:val="24"/>
          <w:szCs w:val="24"/>
        </w:rPr>
        <w:t>i nuosavybės teise priklausančią dalį</w:t>
      </w:r>
      <w:r w:rsidRPr="00511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patalpų: Nr. 1-18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59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1-19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1-26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8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17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1-27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60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1-28</w:t>
      </w:r>
      <w:r w:rsidRPr="005111F6">
        <w:rPr>
          <w:rFonts w:ascii="Times New Roman" w:hAnsi="Times New Roman"/>
          <w:sz w:val="24"/>
          <w:szCs w:val="24"/>
        </w:rPr>
        <w:t xml:space="preserve"> (plotas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1-29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46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79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1-30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14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1-31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2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1-32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1-33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1-34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1-35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55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1-36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1-37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14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09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iš viso plotas − 231,65 kv. m, esančias pastate</w:t>
      </w:r>
      <w:r w:rsidRPr="005111F6">
        <w:rPr>
          <w:rFonts w:ascii="Times New Roman" w:hAnsi="Times New Roman"/>
          <w:sz w:val="24"/>
          <w:szCs w:val="24"/>
        </w:rPr>
        <w:t>,</w:t>
      </w:r>
      <w:r w:rsidRPr="005111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11F6">
        <w:rPr>
          <w:rFonts w:ascii="Times New Roman" w:hAnsi="Times New Roman"/>
          <w:sz w:val="24"/>
          <w:szCs w:val="24"/>
        </w:rPr>
        <w:t>kuri</w:t>
      </w:r>
      <w:r>
        <w:rPr>
          <w:rFonts w:ascii="Times New Roman" w:hAnsi="Times New Roman"/>
          <w:sz w:val="24"/>
          <w:szCs w:val="24"/>
        </w:rPr>
        <w:t xml:space="preserve">o </w:t>
      </w:r>
      <w:r w:rsidRPr="005111F6">
        <w:rPr>
          <w:rFonts w:ascii="Times New Roman" w:hAnsi="Times New Roman"/>
          <w:sz w:val="24"/>
          <w:szCs w:val="24"/>
        </w:rPr>
        <w:t xml:space="preserve"> unikalus 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1F6">
        <w:rPr>
          <w:rFonts w:ascii="Times New Roman" w:hAnsi="Times New Roman"/>
          <w:sz w:val="24"/>
          <w:szCs w:val="24"/>
        </w:rPr>
        <w:t>889</w:t>
      </w:r>
      <w:r>
        <w:rPr>
          <w:rFonts w:ascii="Times New Roman" w:hAnsi="Times New Roman"/>
          <w:sz w:val="24"/>
          <w:szCs w:val="24"/>
        </w:rPr>
        <w:t>7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5111F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8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5111F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9</w:t>
      </w:r>
      <w:r w:rsidRPr="005111F6">
        <w:rPr>
          <w:rFonts w:ascii="Times New Roman" w:hAnsi="Times New Roman"/>
          <w:sz w:val="24"/>
          <w:szCs w:val="24"/>
        </w:rPr>
        <w:t xml:space="preserve">, bendras plotas – </w:t>
      </w:r>
      <w:r>
        <w:rPr>
          <w:rFonts w:ascii="Times New Roman" w:hAnsi="Times New Roman"/>
          <w:sz w:val="24"/>
          <w:szCs w:val="24"/>
        </w:rPr>
        <w:t>2654,91</w:t>
      </w:r>
      <w:r w:rsidRPr="005111F6">
        <w:rPr>
          <w:rFonts w:ascii="Times New Roman" w:hAnsi="Times New Roman"/>
          <w:sz w:val="24"/>
          <w:szCs w:val="24"/>
        </w:rPr>
        <w:t xml:space="preserve"> kv. m, žymėjimas plane 1</w:t>
      </w:r>
      <w:r>
        <w:rPr>
          <w:rFonts w:ascii="Times New Roman" w:hAnsi="Times New Roman"/>
          <w:sz w:val="24"/>
          <w:szCs w:val="24"/>
        </w:rPr>
        <w:t>C3</w:t>
      </w:r>
      <w:r w:rsidRPr="005111F6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5111F6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371769</w:t>
      </w:r>
      <w:r w:rsidRPr="005111F6">
        <w:rPr>
          <w:rFonts w:ascii="Times New Roman" w:hAnsi="Times New Roman"/>
          <w:sz w:val="24"/>
          <w:szCs w:val="24"/>
        </w:rPr>
        <w:t>, kadastro duomenų fiksavimo data 20</w:t>
      </w:r>
      <w:r>
        <w:rPr>
          <w:rFonts w:ascii="Times New Roman" w:hAnsi="Times New Roman"/>
          <w:sz w:val="24"/>
          <w:szCs w:val="24"/>
        </w:rPr>
        <w:t>12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5111F6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Rambyno</w:t>
      </w:r>
      <w:r w:rsidRPr="005111F6">
        <w:rPr>
          <w:rFonts w:ascii="Times New Roman" w:hAnsi="Times New Roman"/>
          <w:sz w:val="24"/>
          <w:szCs w:val="24"/>
        </w:rPr>
        <w:t xml:space="preserve"> g. </w:t>
      </w:r>
      <w:r>
        <w:rPr>
          <w:rFonts w:ascii="Times New Roman" w:hAnsi="Times New Roman"/>
          <w:sz w:val="24"/>
          <w:szCs w:val="24"/>
        </w:rPr>
        <w:t>3</w:t>
      </w:r>
      <w:r w:rsidRPr="005111F6">
        <w:rPr>
          <w:rFonts w:ascii="Times New Roman" w:hAnsi="Times New Roman"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</w:rPr>
        <w:t>Lumpėnų k., Lumpėnų</w:t>
      </w:r>
      <w:r w:rsidRPr="005111F6">
        <w:rPr>
          <w:rFonts w:ascii="Times New Roman" w:hAnsi="Times New Roman"/>
          <w:sz w:val="24"/>
          <w:szCs w:val="24"/>
        </w:rPr>
        <w:t xml:space="preserve"> sen., Pagėgių sav.     </w:t>
      </w:r>
    </w:p>
    <w:p w:rsidR="005916FC" w:rsidRPr="005111F6" w:rsidRDefault="005916FC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111F6">
        <w:rPr>
          <w:rFonts w:ascii="Times New Roman" w:hAnsi="Times New Roman"/>
          <w:sz w:val="24"/>
          <w:szCs w:val="24"/>
        </w:rPr>
        <w:t xml:space="preserve">Įpareigoti Pagėgių savivaldybės administracijos direktorių sudaryti komisiją nuomos konkursui organizuoti. </w:t>
      </w:r>
    </w:p>
    <w:p w:rsidR="005916FC" w:rsidRDefault="005916FC" w:rsidP="00203D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111F6">
        <w:rPr>
          <w:rFonts w:ascii="Times New Roman" w:hAnsi="Times New Roman"/>
          <w:sz w:val="24"/>
          <w:szCs w:val="24"/>
        </w:rPr>
        <w:t xml:space="preserve">Nustatyti </w:t>
      </w:r>
      <w:r w:rsidRPr="00D22086">
        <w:rPr>
          <w:rFonts w:ascii="Times New Roman" w:hAnsi="Times New Roman"/>
          <w:sz w:val="24"/>
          <w:szCs w:val="24"/>
        </w:rPr>
        <w:t xml:space="preserve">pradinę turto nuomos kainą – </w:t>
      </w:r>
      <w:r>
        <w:rPr>
          <w:rFonts w:ascii="Times New Roman" w:hAnsi="Times New Roman"/>
          <w:sz w:val="24"/>
          <w:szCs w:val="24"/>
        </w:rPr>
        <w:t>50,00</w:t>
      </w:r>
      <w:r w:rsidRPr="00D22086">
        <w:rPr>
          <w:rFonts w:ascii="Times New Roman" w:hAnsi="Times New Roman"/>
          <w:sz w:val="24"/>
          <w:szCs w:val="24"/>
        </w:rPr>
        <w:t xml:space="preserve"> Eur  mėnesiui</w:t>
      </w:r>
      <w:r>
        <w:rPr>
          <w:rFonts w:ascii="Times New Roman" w:hAnsi="Times New Roman"/>
          <w:sz w:val="24"/>
          <w:szCs w:val="24"/>
        </w:rPr>
        <w:t xml:space="preserve"> už nuomojamas patalpas</w:t>
      </w:r>
      <w:r w:rsidRPr="00D22086">
        <w:rPr>
          <w:rFonts w:ascii="Times New Roman" w:hAnsi="Times New Roman"/>
          <w:sz w:val="24"/>
          <w:szCs w:val="24"/>
        </w:rPr>
        <w:t>.</w:t>
      </w:r>
    </w:p>
    <w:p w:rsidR="005916FC" w:rsidRDefault="005916FC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111F6">
        <w:rPr>
          <w:rFonts w:ascii="Times New Roman" w:hAnsi="Times New Roman"/>
          <w:sz w:val="24"/>
          <w:szCs w:val="24"/>
        </w:rPr>
        <w:t xml:space="preserve">Įgalioti Pagėgių savivaldybės administracijos </w:t>
      </w:r>
      <w:r>
        <w:rPr>
          <w:rFonts w:ascii="Times New Roman" w:hAnsi="Times New Roman"/>
          <w:sz w:val="24"/>
          <w:szCs w:val="24"/>
        </w:rPr>
        <w:t xml:space="preserve">direktorių (jam nesant − direktoriaus  pavaduotoją) </w:t>
      </w:r>
      <w:r w:rsidRPr="005111F6">
        <w:rPr>
          <w:rFonts w:ascii="Times New Roman" w:hAnsi="Times New Roman"/>
          <w:sz w:val="24"/>
          <w:szCs w:val="24"/>
        </w:rPr>
        <w:t>su nuomininku pasirašyti turto nuomos sutartį ir perdavimo – priėmimo aktą.</w:t>
      </w:r>
    </w:p>
    <w:p w:rsidR="005916FC" w:rsidRPr="00BB1079" w:rsidRDefault="005916FC" w:rsidP="00BB1079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 w:rsidRPr="00BB1079">
        <w:rPr>
          <w:rFonts w:ascii="Times New Roman" w:hAnsi="Times New Roman"/>
          <w:sz w:val="24"/>
          <w:szCs w:val="24"/>
        </w:rPr>
        <w:t>5. Sprendimas įsigalioja tik Lietuvos Respublikos aplinkos ministerijos Aplinkos projektų valdymo agentūrai leidus keisti objekto teisinę formą ir savininką.</w:t>
      </w:r>
    </w:p>
    <w:p w:rsidR="005916FC" w:rsidRPr="00505A35" w:rsidRDefault="005916FC" w:rsidP="0084021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5916FC" w:rsidRDefault="005916FC" w:rsidP="008A7DFE">
      <w:pPr>
        <w:spacing w:after="0"/>
        <w:ind w:left="5102"/>
        <w:jc w:val="both"/>
        <w:rPr>
          <w:rFonts w:ascii="Times New Roman" w:hAnsi="Times New Roman"/>
          <w:sz w:val="24"/>
          <w:szCs w:val="24"/>
        </w:rPr>
      </w:pPr>
    </w:p>
    <w:p w:rsidR="005916FC" w:rsidRDefault="005916FC" w:rsidP="008A7DFE">
      <w:pPr>
        <w:spacing w:after="0"/>
        <w:ind w:left="5102"/>
        <w:jc w:val="both"/>
        <w:rPr>
          <w:rFonts w:ascii="Times New Roman" w:hAnsi="Times New Roman"/>
          <w:sz w:val="24"/>
          <w:szCs w:val="24"/>
        </w:rPr>
      </w:pPr>
    </w:p>
    <w:p w:rsidR="005916FC" w:rsidRDefault="005916FC" w:rsidP="008A7DFE">
      <w:pPr>
        <w:spacing w:after="0"/>
        <w:ind w:left="5102"/>
        <w:jc w:val="both"/>
        <w:rPr>
          <w:rFonts w:ascii="Times New Roman" w:hAnsi="Times New Roman"/>
          <w:sz w:val="24"/>
          <w:szCs w:val="24"/>
        </w:rPr>
      </w:pPr>
    </w:p>
    <w:p w:rsidR="005916FC" w:rsidRDefault="005916FC" w:rsidP="009530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Vaidas Bendaravičius</w:t>
      </w:r>
    </w:p>
    <w:sectPr w:rsidR="005916FC" w:rsidSect="00B871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515"/>
    <w:rsid w:val="00141546"/>
    <w:rsid w:val="001527CE"/>
    <w:rsid w:val="00197515"/>
    <w:rsid w:val="001E56B1"/>
    <w:rsid w:val="00203D0F"/>
    <w:rsid w:val="00261CF4"/>
    <w:rsid w:val="002A74E0"/>
    <w:rsid w:val="0033392F"/>
    <w:rsid w:val="00380BA8"/>
    <w:rsid w:val="003B65D8"/>
    <w:rsid w:val="003D739F"/>
    <w:rsid w:val="00487367"/>
    <w:rsid w:val="00505A35"/>
    <w:rsid w:val="005066AF"/>
    <w:rsid w:val="005111F6"/>
    <w:rsid w:val="005576E6"/>
    <w:rsid w:val="005916FC"/>
    <w:rsid w:val="005A48E4"/>
    <w:rsid w:val="005D0238"/>
    <w:rsid w:val="005D4F32"/>
    <w:rsid w:val="00615259"/>
    <w:rsid w:val="00684060"/>
    <w:rsid w:val="006F1158"/>
    <w:rsid w:val="008015C0"/>
    <w:rsid w:val="008150A5"/>
    <w:rsid w:val="00840219"/>
    <w:rsid w:val="00891521"/>
    <w:rsid w:val="00893751"/>
    <w:rsid w:val="00895153"/>
    <w:rsid w:val="008A7DFE"/>
    <w:rsid w:val="008C429E"/>
    <w:rsid w:val="008E13DB"/>
    <w:rsid w:val="0093622B"/>
    <w:rsid w:val="00940DC8"/>
    <w:rsid w:val="00953055"/>
    <w:rsid w:val="00957672"/>
    <w:rsid w:val="00A51BE3"/>
    <w:rsid w:val="00AC568D"/>
    <w:rsid w:val="00AF4DBE"/>
    <w:rsid w:val="00B87152"/>
    <w:rsid w:val="00BB1079"/>
    <w:rsid w:val="00BB2BD0"/>
    <w:rsid w:val="00C605E1"/>
    <w:rsid w:val="00D22086"/>
    <w:rsid w:val="00D636EA"/>
    <w:rsid w:val="00D65357"/>
    <w:rsid w:val="00D82509"/>
    <w:rsid w:val="00D93376"/>
    <w:rsid w:val="00DB0D54"/>
    <w:rsid w:val="00DB7979"/>
    <w:rsid w:val="00DF3635"/>
    <w:rsid w:val="00E47C94"/>
    <w:rsid w:val="00EF402D"/>
    <w:rsid w:val="00F41CC2"/>
    <w:rsid w:val="00FB546E"/>
    <w:rsid w:val="00FC35A2"/>
    <w:rsid w:val="00F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5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97515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7515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1720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23</cp:revision>
  <dcterms:created xsi:type="dcterms:W3CDTF">2019-09-12T06:50:00Z</dcterms:created>
  <dcterms:modified xsi:type="dcterms:W3CDTF">2019-09-26T10:43:00Z</dcterms:modified>
</cp:coreProperties>
</file>