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D6127" w:rsidRPr="0059365B">
        <w:trPr>
          <w:trHeight w:val="1055"/>
        </w:trPr>
        <w:tc>
          <w:tcPr>
            <w:tcW w:w="9639" w:type="dxa"/>
          </w:tcPr>
          <w:p w:rsidR="007D6127" w:rsidRPr="0059365B" w:rsidRDefault="007D6127" w:rsidP="00D82531">
            <w:pPr>
              <w:overflowPunct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9365B">
              <w:t xml:space="preserve">                                                                    </w:t>
            </w:r>
            <w:r w:rsidRPr="0038407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7.25pt">
                  <v:imagedata r:id="rId5" o:title=""/>
                </v:shape>
              </w:pict>
            </w:r>
            <w:r w:rsidRPr="0059365B">
              <w:t xml:space="preserve">                                                         </w:t>
            </w:r>
          </w:p>
        </w:tc>
      </w:tr>
      <w:tr w:rsidR="007D6127" w:rsidRPr="0059365B">
        <w:trPr>
          <w:trHeight w:val="2363"/>
        </w:trPr>
        <w:tc>
          <w:tcPr>
            <w:tcW w:w="9639" w:type="dxa"/>
          </w:tcPr>
          <w:p w:rsidR="007D6127" w:rsidRPr="006347D1" w:rsidRDefault="007D6127" w:rsidP="00BA7F0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6347D1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Pagėgių savivaldybės taryba</w:t>
            </w:r>
          </w:p>
          <w:p w:rsidR="007D6127" w:rsidRPr="006347D1" w:rsidRDefault="007D6127" w:rsidP="00BA7F05"/>
          <w:p w:rsidR="007D6127" w:rsidRPr="006347D1" w:rsidRDefault="007D6127" w:rsidP="00BA7F05">
            <w:pPr>
              <w:jc w:val="center"/>
            </w:pPr>
          </w:p>
          <w:p w:rsidR="007D6127" w:rsidRPr="006347D1" w:rsidRDefault="007D6127" w:rsidP="00BA7F05">
            <w:pPr>
              <w:jc w:val="center"/>
              <w:rPr>
                <w:b/>
              </w:rPr>
            </w:pPr>
            <w:r w:rsidRPr="006347D1">
              <w:rPr>
                <w:b/>
              </w:rPr>
              <w:t>SPRENDIMAS</w:t>
            </w:r>
          </w:p>
          <w:p w:rsidR="007D6127" w:rsidRPr="0059365B" w:rsidRDefault="007D6127" w:rsidP="00BA7F05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6347D1">
              <w:rPr>
                <w:b/>
                <w:bCs/>
                <w:caps/>
                <w:color w:val="000000"/>
              </w:rPr>
              <w:t xml:space="preserve">dėl </w:t>
            </w:r>
            <w:r>
              <w:rPr>
                <w:b/>
                <w:bCs/>
                <w:caps/>
                <w:color w:val="000000"/>
              </w:rPr>
              <w:t>PAGĖGIŲ savivaldybės tarybos 2015 m. BALANDŽIO 23 d. sprendimo Nr. T-76 „Dėl PAGĖGIŲ savivaldybės TARYBOS ETIKOS komisijos sudarymo“ pakeitimo</w:t>
            </w:r>
          </w:p>
        </w:tc>
      </w:tr>
      <w:tr w:rsidR="007D6127" w:rsidRPr="0059365B">
        <w:trPr>
          <w:trHeight w:val="703"/>
        </w:trPr>
        <w:tc>
          <w:tcPr>
            <w:tcW w:w="9639" w:type="dxa"/>
          </w:tcPr>
          <w:p w:rsidR="007D6127" w:rsidRPr="00361CA8" w:rsidRDefault="007D6127" w:rsidP="00BA7F05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2017 m. lapkričio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29</w:t>
            </w:r>
            <w:r w:rsidRPr="00D8655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d. Nr.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-176</w:t>
            </w:r>
          </w:p>
          <w:p w:rsidR="007D6127" w:rsidRPr="0059365B" w:rsidRDefault="007D6127" w:rsidP="00BA7F0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59365B">
              <w:t>Pagėgiai</w:t>
            </w:r>
          </w:p>
        </w:tc>
      </w:tr>
    </w:tbl>
    <w:p w:rsidR="007D6127" w:rsidRDefault="007D6127" w:rsidP="00AD42DD">
      <w:pPr>
        <w:ind w:firstLine="1260"/>
        <w:jc w:val="both"/>
        <w:rPr>
          <w:szCs w:val="24"/>
        </w:rPr>
      </w:pPr>
    </w:p>
    <w:p w:rsidR="007D6127" w:rsidRDefault="007D6127" w:rsidP="00D667D9">
      <w:pPr>
        <w:ind w:firstLine="1260"/>
        <w:jc w:val="both"/>
      </w:pPr>
      <w:r>
        <w:rPr>
          <w:szCs w:val="24"/>
        </w:rPr>
        <w:t xml:space="preserve">Vadovaudamasi Lietuvos Respublikos vietos savivaldos įstatymo 18 straipsnio 1 dalimi ir atsižvelgdama į Vyriausybės atstovo Tauragės apskrityje 2017 m. lapkričio 14 d. teikimą Nr. 6-41 „Dėl Pagėgių savivaldybės tarybos 2015 m. balandžio 23 d. sprendimo Nr. T-76 „Dėl Pagėgių savivaldybės tarybos etikos komisijos sudarymo“, Pagėgių savivaldybės Stoniškių seniūnijos seniūnaičių sueigos 2017 m. lapkričio 21 d. protokolą Nr. 29-1, Pagėgių savivaldybės išplėstinės Natkiškių seniūnijos seniūnaičių sueigos posėdžio 2017 m. lapkričio 20 d. protokolą Nr. VN-12, Pagėgių savivaldybės Vilkyškių seniūnijos seniūnaičių sueigos 2017 m. lapkričio 20 d. protokolą,  Pagėgių savivaldybės Pagėgių seniūnijos seniūnaičių sueigos 2017 m. lapkričio 21 d. protokolą Nr. 6-5, </w:t>
      </w:r>
      <w:r>
        <w:t xml:space="preserve"> Pagėgių savivaldybės taryba  n u s p r e n d ž i a:</w:t>
      </w:r>
    </w:p>
    <w:p w:rsidR="007D6127" w:rsidRDefault="007D6127" w:rsidP="00D667D9">
      <w:pPr>
        <w:numPr>
          <w:ilvl w:val="0"/>
          <w:numId w:val="4"/>
        </w:numPr>
        <w:ind w:left="0" w:firstLine="1260"/>
        <w:jc w:val="both"/>
        <w:rPr>
          <w:sz w:val="22"/>
        </w:rPr>
      </w:pPr>
      <w:r>
        <w:t>Pakeisti Pagėgių savivaldybės tarybos 2015 m. balandžio 23 d. sprendimo Nr. T-76 „Dėl Pagėgių savivaldybės tarybos Etikos komisijos sudarymo“ 1 punktą ir jį išdėstyti taip:</w:t>
      </w:r>
    </w:p>
    <w:p w:rsidR="007D6127" w:rsidRDefault="007D6127" w:rsidP="00D667D9">
      <w:pPr>
        <w:ind w:firstLine="1260"/>
        <w:jc w:val="both"/>
      </w:pPr>
      <w:r>
        <w:t>„1. Sudaryti Savivaldybės tarybos įgaliojimo laikui Pagėgių savivaldybės tarybos Etikos komisiją iš 9 narių:</w:t>
      </w:r>
    </w:p>
    <w:p w:rsidR="007D6127" w:rsidRDefault="007D6127" w:rsidP="00B16E73">
      <w:pPr>
        <w:numPr>
          <w:ilvl w:val="1"/>
          <w:numId w:val="4"/>
        </w:numPr>
        <w:jc w:val="both"/>
      </w:pPr>
      <w:r>
        <w:t>Edvinas Krikščiūnas, tarybos narys;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Kristina Dvarvytienė, tarybos narė;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Ričardas Mažutis, tarybos narys;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Ligita Kazlauskienė, tarybos narė;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Ignė Sauspreikšaitytė, seniūnaitė;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Anastazija Kubilienė, seniūnaitė;</w:t>
      </w:r>
    </w:p>
    <w:p w:rsidR="007D6127" w:rsidRPr="00B16E73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Eugenijus Dargužas, tarybos narys;</w:t>
      </w:r>
    </w:p>
    <w:p w:rsidR="007D6127" w:rsidRPr="00613E7A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Alanta Venskienė, seniūnaitė;</w:t>
      </w:r>
    </w:p>
    <w:p w:rsidR="007D6127" w:rsidRDefault="007D6127" w:rsidP="00B16E73">
      <w:pPr>
        <w:numPr>
          <w:ilvl w:val="1"/>
          <w:numId w:val="4"/>
        </w:numPr>
        <w:jc w:val="both"/>
        <w:rPr>
          <w:sz w:val="22"/>
        </w:rPr>
      </w:pPr>
      <w:r>
        <w:t>Goda Ališkevičiūtė,</w:t>
      </w:r>
      <w:r w:rsidRPr="00613E7A">
        <w:t xml:space="preserve"> </w:t>
      </w:r>
      <w:r>
        <w:t xml:space="preserve">seniūnaitė.“. </w:t>
      </w:r>
    </w:p>
    <w:p w:rsidR="007D6127" w:rsidRDefault="007D6127" w:rsidP="00D667D9">
      <w:pPr>
        <w:numPr>
          <w:ilvl w:val="0"/>
          <w:numId w:val="4"/>
        </w:numPr>
        <w:tabs>
          <w:tab w:val="left" w:pos="993"/>
        </w:tabs>
        <w:ind w:left="0" w:firstLine="1260"/>
        <w:jc w:val="both"/>
      </w:pPr>
      <w:r>
        <w:t>S</w:t>
      </w:r>
      <w:r>
        <w:rPr>
          <w:lang w:eastAsia="ar-SA"/>
        </w:rPr>
        <w:t>prendimą paskelbti Teisės aktų registre ir Pagėgių savivaldybės interneto svetainėje www.pagegiai.lt.</w:t>
      </w:r>
    </w:p>
    <w:p w:rsidR="007D6127" w:rsidRDefault="007D6127" w:rsidP="00D667D9">
      <w:pPr>
        <w:ind w:firstLine="1260"/>
        <w:jc w:val="both"/>
      </w:pPr>
      <w:r>
        <w:t>Šis sprendimas gali būti skundžiamas Lietuvos Respublikos administracinių bylų teisenos įstatymo nustatyta tvarka.</w:t>
      </w:r>
    </w:p>
    <w:p w:rsidR="007D6127" w:rsidRDefault="007D6127" w:rsidP="00D82531">
      <w:pPr>
        <w:jc w:val="both"/>
      </w:pPr>
    </w:p>
    <w:p w:rsidR="007D6127" w:rsidRDefault="007D6127" w:rsidP="00D82531">
      <w:pPr>
        <w:jc w:val="both"/>
      </w:pPr>
    </w:p>
    <w:p w:rsidR="007D6127" w:rsidRDefault="007D6127" w:rsidP="00D82531">
      <w:pPr>
        <w:jc w:val="both"/>
      </w:pPr>
    </w:p>
    <w:p w:rsidR="007D6127" w:rsidRDefault="007D6127" w:rsidP="00D82531">
      <w:pPr>
        <w:jc w:val="both"/>
      </w:pPr>
    </w:p>
    <w:p w:rsidR="007D6127" w:rsidRDefault="007D6127" w:rsidP="00D82531">
      <w:pPr>
        <w:jc w:val="both"/>
      </w:pPr>
    </w:p>
    <w:p w:rsidR="007D6127" w:rsidRDefault="007D6127" w:rsidP="00D82531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7D6127" w:rsidRDefault="007D6127" w:rsidP="00BA7F05">
      <w:pPr>
        <w:ind w:left="5102"/>
        <w:jc w:val="both"/>
      </w:pPr>
    </w:p>
    <w:p w:rsidR="007D6127" w:rsidRDefault="007D6127" w:rsidP="00BA7F05">
      <w:pPr>
        <w:ind w:left="5102"/>
        <w:jc w:val="both"/>
      </w:pPr>
    </w:p>
    <w:p w:rsidR="007D6127" w:rsidRDefault="007D6127" w:rsidP="00BA7F05">
      <w:pPr>
        <w:ind w:left="5102"/>
        <w:jc w:val="both"/>
      </w:pPr>
    </w:p>
    <w:p w:rsidR="007D6127" w:rsidRDefault="007D6127" w:rsidP="00BA7F05">
      <w:pPr>
        <w:ind w:left="5102"/>
        <w:jc w:val="both"/>
        <w:rPr>
          <w:color w:val="000000"/>
          <w:szCs w:val="24"/>
        </w:rPr>
      </w:pPr>
    </w:p>
    <w:sectPr w:rsidR="007D6127" w:rsidSect="00343BC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EB34544"/>
    <w:multiLevelType w:val="multilevel"/>
    <w:tmpl w:val="6F30DE1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CD"/>
    <w:rsid w:val="000A108C"/>
    <w:rsid w:val="00175750"/>
    <w:rsid w:val="002929B3"/>
    <w:rsid w:val="00343BCD"/>
    <w:rsid w:val="00361CA8"/>
    <w:rsid w:val="0038370E"/>
    <w:rsid w:val="00384075"/>
    <w:rsid w:val="003F5334"/>
    <w:rsid w:val="0048341C"/>
    <w:rsid w:val="00484BB9"/>
    <w:rsid w:val="0053294B"/>
    <w:rsid w:val="0059365B"/>
    <w:rsid w:val="00603016"/>
    <w:rsid w:val="00613E7A"/>
    <w:rsid w:val="006347D1"/>
    <w:rsid w:val="00684E37"/>
    <w:rsid w:val="007D4923"/>
    <w:rsid w:val="007D6127"/>
    <w:rsid w:val="00860832"/>
    <w:rsid w:val="00992758"/>
    <w:rsid w:val="00AD2D58"/>
    <w:rsid w:val="00AD42DD"/>
    <w:rsid w:val="00AE5D22"/>
    <w:rsid w:val="00B07C90"/>
    <w:rsid w:val="00B15341"/>
    <w:rsid w:val="00B16E73"/>
    <w:rsid w:val="00BA7F05"/>
    <w:rsid w:val="00CA27B5"/>
    <w:rsid w:val="00CD336C"/>
    <w:rsid w:val="00D35BFC"/>
    <w:rsid w:val="00D667D9"/>
    <w:rsid w:val="00D82531"/>
    <w:rsid w:val="00D86554"/>
    <w:rsid w:val="00DF6276"/>
    <w:rsid w:val="00EA6EE2"/>
    <w:rsid w:val="00EB11C1"/>
    <w:rsid w:val="00EB1280"/>
    <w:rsid w:val="00FA12C7"/>
    <w:rsid w:val="00FB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CD"/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B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091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43BCD"/>
    <w:pPr>
      <w:spacing w:after="120"/>
      <w:ind w:left="283"/>
    </w:pPr>
    <w:rPr>
      <w:sz w:val="20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091E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43BCD"/>
    <w:pPr>
      <w:spacing w:after="120"/>
    </w:pPr>
    <w:rPr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7091E"/>
    <w:rPr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343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1295</Words>
  <Characters>739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Projektas</dc:title>
  <dc:subject/>
  <dc:creator>Comp</dc:creator>
  <cp:keywords/>
  <dc:description/>
  <cp:lastModifiedBy>Comp</cp:lastModifiedBy>
  <cp:revision>2</cp:revision>
  <cp:lastPrinted>2017-11-23T09:10:00Z</cp:lastPrinted>
  <dcterms:created xsi:type="dcterms:W3CDTF">2017-11-30T09:43:00Z</dcterms:created>
  <dcterms:modified xsi:type="dcterms:W3CDTF">2017-11-30T09:43:00Z</dcterms:modified>
</cp:coreProperties>
</file>