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AC5D42" w:rsidRPr="008469B1">
        <w:trPr>
          <w:trHeight w:hRule="exact" w:val="1055"/>
        </w:trPr>
        <w:tc>
          <w:tcPr>
            <w:tcW w:w="9639" w:type="dxa"/>
          </w:tcPr>
          <w:p w:rsidR="00AC5D42" w:rsidRPr="008469B1" w:rsidRDefault="00AC5D42" w:rsidP="007102E0">
            <w:pPr>
              <w:spacing w:line="240" w:lineRule="atLeast"/>
              <w:rPr>
                <w:color w:val="000000"/>
                <w:lang w:val="lt-LT"/>
              </w:rPr>
            </w:pPr>
            <w:r>
              <w:t xml:space="preserve">                                                                  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36.75pt">
                  <v:imagedata r:id="rId7" o:title=""/>
                </v:shape>
              </w:pict>
            </w:r>
            <w:r>
              <w:t xml:space="preserve">                                                         </w:t>
            </w:r>
          </w:p>
        </w:tc>
      </w:tr>
      <w:tr w:rsidR="00AC5D42" w:rsidRPr="008469B1">
        <w:trPr>
          <w:trHeight w:hRule="exact" w:val="1922"/>
        </w:trPr>
        <w:tc>
          <w:tcPr>
            <w:tcW w:w="9639" w:type="dxa"/>
          </w:tcPr>
          <w:p w:rsidR="00AC5D42" w:rsidRPr="008469B1" w:rsidRDefault="00AC5D42" w:rsidP="00B60978">
            <w:pPr>
              <w:pStyle w:val="Heading2"/>
            </w:pPr>
            <w:r w:rsidRPr="008469B1">
              <w:t>Pagėgių savivaldybės taryba</w:t>
            </w:r>
          </w:p>
          <w:p w:rsidR="00AC5D42" w:rsidRPr="008469B1" w:rsidRDefault="00AC5D42" w:rsidP="00B60978">
            <w:pPr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 w:rsidRPr="008469B1"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:rsidR="00AC5D42" w:rsidRDefault="00AC5D42" w:rsidP="00B60978">
            <w:pPr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 w:rsidRPr="008469B1">
              <w:rPr>
                <w:b/>
                <w:bCs/>
                <w:caps/>
                <w:color w:val="000000"/>
                <w:lang w:val="lt-LT"/>
              </w:rPr>
              <w:t xml:space="preserve">dėl PAGĖGIŲ SAVIVALDYBĖS TARYBOS </w:t>
            </w:r>
            <w:r>
              <w:rPr>
                <w:b/>
                <w:bCs/>
                <w:caps/>
                <w:color w:val="000000"/>
                <w:lang w:val="lt-LT"/>
              </w:rPr>
              <w:t xml:space="preserve">2015 m. balandžio 2 d. sprendimo nr. t-66 „dėl PAGĖGIŲ savivaldybės tarybos </w:t>
            </w:r>
            <w:r w:rsidRPr="008469B1">
              <w:rPr>
                <w:b/>
                <w:bCs/>
                <w:caps/>
                <w:color w:val="000000"/>
                <w:lang w:val="lt-LT"/>
              </w:rPr>
              <w:t>VEIKLOS REGLAMENTO patvirtinimo</w:t>
            </w:r>
            <w:r>
              <w:rPr>
                <w:b/>
                <w:bCs/>
                <w:caps/>
                <w:color w:val="000000"/>
                <w:lang w:val="lt-LT"/>
              </w:rPr>
              <w:t>“ pakeitimo</w:t>
            </w:r>
          </w:p>
          <w:p w:rsidR="00AC5D42" w:rsidRDefault="00AC5D42" w:rsidP="00214303">
            <w:pPr>
              <w:rPr>
                <w:lang w:val="lt-LT"/>
              </w:rPr>
            </w:pPr>
          </w:p>
          <w:p w:rsidR="00AC5D42" w:rsidRPr="00214303" w:rsidRDefault="00AC5D42" w:rsidP="00214303">
            <w:pPr>
              <w:tabs>
                <w:tab w:val="left" w:pos="5295"/>
              </w:tabs>
              <w:rPr>
                <w:lang w:val="lt-LT"/>
              </w:rPr>
            </w:pPr>
            <w:r>
              <w:rPr>
                <w:lang w:val="lt-LT"/>
              </w:rPr>
              <w:tab/>
            </w:r>
          </w:p>
        </w:tc>
      </w:tr>
      <w:tr w:rsidR="00AC5D42" w:rsidRPr="008469B1">
        <w:trPr>
          <w:trHeight w:hRule="exact" w:val="703"/>
        </w:trPr>
        <w:tc>
          <w:tcPr>
            <w:tcW w:w="9639" w:type="dxa"/>
          </w:tcPr>
          <w:p w:rsidR="00AC5D42" w:rsidRPr="008469B1" w:rsidRDefault="00AC5D42" w:rsidP="00B60978">
            <w:pPr>
              <w:pStyle w:val="Heading2"/>
              <w:rPr>
                <w:b w:val="0"/>
                <w:bCs w:val="0"/>
                <w:caps w:val="0"/>
              </w:rPr>
            </w:pPr>
            <w:r w:rsidRPr="008469B1">
              <w:rPr>
                <w:b w:val="0"/>
                <w:bCs w:val="0"/>
                <w:caps w:val="0"/>
              </w:rPr>
              <w:t>201</w:t>
            </w:r>
            <w:r>
              <w:rPr>
                <w:b w:val="0"/>
                <w:bCs w:val="0"/>
                <w:caps w:val="0"/>
              </w:rPr>
              <w:t>7</w:t>
            </w:r>
            <w:r w:rsidRPr="008469B1">
              <w:rPr>
                <w:b w:val="0"/>
                <w:bCs w:val="0"/>
                <w:caps w:val="0"/>
              </w:rPr>
              <w:t xml:space="preserve"> m. </w:t>
            </w:r>
            <w:r>
              <w:rPr>
                <w:b w:val="0"/>
                <w:bCs w:val="0"/>
                <w:caps w:val="0"/>
              </w:rPr>
              <w:t>kovo 28 d. Nr. T-29</w:t>
            </w:r>
          </w:p>
          <w:p w:rsidR="00AC5D42" w:rsidRPr="008469B1" w:rsidRDefault="00AC5D42" w:rsidP="00B60978">
            <w:pPr>
              <w:jc w:val="center"/>
              <w:rPr>
                <w:color w:val="000000"/>
                <w:lang w:val="lt-LT"/>
              </w:rPr>
            </w:pPr>
            <w:r w:rsidRPr="008469B1">
              <w:rPr>
                <w:color w:val="000000"/>
                <w:lang w:val="lt-LT"/>
              </w:rPr>
              <w:t>Pagėgiai</w:t>
            </w:r>
          </w:p>
        </w:tc>
      </w:tr>
    </w:tbl>
    <w:p w:rsidR="00AC5D42" w:rsidRPr="008469B1" w:rsidRDefault="00AC5D42" w:rsidP="0079725F">
      <w:pPr>
        <w:jc w:val="both"/>
        <w:rPr>
          <w:color w:val="000000"/>
          <w:lang w:val="lt-LT"/>
        </w:rPr>
      </w:pPr>
    </w:p>
    <w:p w:rsidR="00AC5D42" w:rsidRDefault="00AC5D42" w:rsidP="00EF513B">
      <w:pPr>
        <w:ind w:firstLine="720"/>
        <w:jc w:val="both"/>
        <w:rPr>
          <w:color w:val="000000"/>
          <w:lang w:val="lt-LT"/>
        </w:rPr>
      </w:pPr>
      <w:r w:rsidRPr="008469B1">
        <w:rPr>
          <w:color w:val="000000"/>
          <w:lang w:val="lt-LT"/>
        </w:rPr>
        <w:t xml:space="preserve">Vadovaudamasi Lietuvos Respublikos vietos savivaldos įstatymo </w:t>
      </w:r>
      <w:r>
        <w:rPr>
          <w:color w:val="000000"/>
          <w:lang w:val="lt-LT"/>
        </w:rPr>
        <w:t xml:space="preserve">(toliau – Vietos savivaldos įstatymas) </w:t>
      </w:r>
      <w:r w:rsidRPr="008469B1">
        <w:rPr>
          <w:color w:val="000000"/>
          <w:lang w:val="lt-LT"/>
        </w:rPr>
        <w:t>16 straipsnio 2 dalies 1 punktu, 18 straipsnio 1 dalimi,</w:t>
      </w:r>
      <w:r>
        <w:rPr>
          <w:color w:val="000000"/>
          <w:lang w:val="lt-LT"/>
        </w:rPr>
        <w:t xml:space="preserve"> </w:t>
      </w:r>
      <w:r>
        <w:rPr>
          <w:rFonts w:eastAsia="Times New Roman"/>
          <w:color w:val="000000"/>
          <w:lang w:val="lt-LT" w:eastAsia="lt-LT"/>
        </w:rPr>
        <w:t>35 straipsnio 6 dalimi, atsižvelgdama į</w:t>
      </w:r>
      <w:r w:rsidRPr="001C5530">
        <w:rPr>
          <w:lang w:val="lt-LT" w:eastAsia="lt-LT"/>
        </w:rPr>
        <w:t xml:space="preserve"> Vyriausybės atstovo Tauragės apskrit</w:t>
      </w:r>
      <w:r>
        <w:rPr>
          <w:lang w:val="lt-LT" w:eastAsia="lt-LT"/>
        </w:rPr>
        <w:t>yje</w:t>
      </w:r>
      <w:r w:rsidRPr="001C5530">
        <w:rPr>
          <w:lang w:val="lt-LT" w:eastAsia="lt-LT"/>
        </w:rPr>
        <w:t xml:space="preserve"> 201</w:t>
      </w:r>
      <w:r>
        <w:rPr>
          <w:lang w:val="lt-LT" w:eastAsia="lt-LT"/>
        </w:rPr>
        <w:t>7</w:t>
      </w:r>
      <w:r w:rsidRPr="001C5530">
        <w:rPr>
          <w:lang w:val="lt-LT" w:eastAsia="lt-LT"/>
        </w:rPr>
        <w:t xml:space="preserve"> m. </w:t>
      </w:r>
      <w:r>
        <w:rPr>
          <w:lang w:val="lt-LT" w:eastAsia="lt-LT"/>
        </w:rPr>
        <w:t>kovo 7</w:t>
      </w:r>
      <w:r w:rsidRPr="001C5530">
        <w:rPr>
          <w:lang w:val="lt-LT" w:eastAsia="lt-LT"/>
        </w:rPr>
        <w:t xml:space="preserve"> d. teikimą Nr. 6-</w:t>
      </w:r>
      <w:r>
        <w:rPr>
          <w:lang w:val="lt-LT" w:eastAsia="lt-LT"/>
        </w:rPr>
        <w:t>17</w:t>
      </w:r>
      <w:r w:rsidRPr="001C5530">
        <w:rPr>
          <w:lang w:val="lt-LT" w:eastAsia="lt-LT"/>
        </w:rPr>
        <w:t xml:space="preserve"> </w:t>
      </w:r>
      <w:r w:rsidRPr="00C23167">
        <w:rPr>
          <w:lang w:val="lt-LT" w:eastAsia="lt-LT"/>
        </w:rPr>
        <w:t>„Dėl Pagėgių savivaldybės tarybos 2015 m. balandžio 2 d. sprendimo Nr. T-66 „Dėl Pagėgių savivaldybės tarybos veiklos reglamento patvirtinimo“</w:t>
      </w:r>
      <w:r w:rsidRPr="00C23167">
        <w:rPr>
          <w:lang w:val="lt-LT"/>
        </w:rPr>
        <w:t>,</w:t>
      </w:r>
      <w:r w:rsidRPr="00C23167">
        <w:rPr>
          <w:color w:val="000000"/>
          <w:lang w:val="lt-LT"/>
        </w:rPr>
        <w:t xml:space="preserve"> </w:t>
      </w:r>
      <w:r w:rsidRPr="008469B1">
        <w:rPr>
          <w:color w:val="000000"/>
          <w:lang w:val="lt-LT"/>
        </w:rPr>
        <w:t>Pagėgių savivaldybės</w:t>
      </w:r>
      <w:r>
        <w:rPr>
          <w:color w:val="000000"/>
          <w:lang w:val="lt-LT"/>
        </w:rPr>
        <w:t xml:space="preserve"> </w:t>
      </w:r>
      <w:r w:rsidRPr="008469B1">
        <w:rPr>
          <w:color w:val="000000"/>
          <w:lang w:val="lt-LT"/>
        </w:rPr>
        <w:t>taryba</w:t>
      </w:r>
    </w:p>
    <w:p w:rsidR="00AC5D42" w:rsidRPr="008469B1" w:rsidRDefault="00AC5D42" w:rsidP="006416CC">
      <w:pPr>
        <w:jc w:val="both"/>
        <w:rPr>
          <w:color w:val="000000"/>
          <w:lang w:val="lt-LT"/>
        </w:rPr>
      </w:pPr>
      <w:r w:rsidRPr="008469B1">
        <w:rPr>
          <w:color w:val="000000"/>
          <w:lang w:val="lt-LT"/>
        </w:rPr>
        <w:t>n u s p r e n d ž i a:</w:t>
      </w:r>
    </w:p>
    <w:p w:rsidR="00AC5D42" w:rsidRDefault="00AC5D42" w:rsidP="00EF513B">
      <w:pPr>
        <w:numPr>
          <w:ilvl w:val="0"/>
          <w:numId w:val="3"/>
        </w:numPr>
        <w:tabs>
          <w:tab w:val="clear" w:pos="1785"/>
          <w:tab w:val="num" w:pos="1080"/>
        </w:tabs>
        <w:ind w:left="0" w:firstLine="720"/>
        <w:jc w:val="both"/>
        <w:rPr>
          <w:color w:val="000000"/>
          <w:lang w:val="lt-LT"/>
        </w:rPr>
      </w:pPr>
      <w:bookmarkStart w:id="0" w:name="_Ref420362724"/>
      <w:r>
        <w:rPr>
          <w:color w:val="000000"/>
          <w:lang w:val="lt-LT"/>
        </w:rPr>
        <w:t>Pakeisti</w:t>
      </w:r>
      <w:r w:rsidRPr="008469B1">
        <w:rPr>
          <w:color w:val="000000"/>
          <w:lang w:val="lt-LT"/>
        </w:rPr>
        <w:t xml:space="preserve"> Pagėgių savivaldybės tarybos veiklos reglamentą</w:t>
      </w:r>
      <w:r>
        <w:rPr>
          <w:color w:val="000000"/>
          <w:lang w:val="lt-LT"/>
        </w:rPr>
        <w:t>, patvirtintą Pagėgių savivaldybės tarybos 2015 m. balandžio 2 d. sprendimu Nr. T-66 „Dėl Pagėgių savivaldybės tarybos veiklos reglamento patvirtinimo“:</w:t>
      </w:r>
      <w:bookmarkEnd w:id="0"/>
    </w:p>
    <w:p w:rsidR="00AC5D42" w:rsidRDefault="00AC5D42" w:rsidP="00891292">
      <w:pPr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1.1. 61 punkte išbraukti žodžius „</w:t>
      </w:r>
      <w:r w:rsidRPr="00891292">
        <w:rPr>
          <w:rFonts w:eastAsia="Times New Roman"/>
          <w:color w:val="000000"/>
          <w:lang w:val="lt-LT" w:eastAsia="lt-LT"/>
        </w:rPr>
        <w:t>Vyriausybės atstovas arba jo įgaliotas asmuo gali vertinti tik sprendimo projekto atitikimą įstatymams ir kitiems teisės aktams</w:t>
      </w:r>
      <w:r>
        <w:rPr>
          <w:rFonts w:eastAsia="Times New Roman"/>
          <w:color w:val="000000"/>
          <w:lang w:val="lt-LT" w:eastAsia="lt-LT"/>
        </w:rPr>
        <w:t xml:space="preserve">“ </w:t>
      </w:r>
      <w:r>
        <w:rPr>
          <w:color w:val="000000"/>
          <w:lang w:val="lt-LT"/>
        </w:rPr>
        <w:t>ir jį išdėstyti taip:</w:t>
      </w:r>
    </w:p>
    <w:p w:rsidR="00AC5D42" w:rsidRDefault="00AC5D42" w:rsidP="00EF513B">
      <w:pPr>
        <w:ind w:firstLine="770"/>
        <w:jc w:val="both"/>
        <w:rPr>
          <w:rFonts w:eastAsia="Times New Roman"/>
          <w:color w:val="000000"/>
          <w:lang w:val="lt-LT" w:eastAsia="lt-LT"/>
        </w:rPr>
      </w:pPr>
      <w:r w:rsidRPr="00636EEB">
        <w:rPr>
          <w:lang w:val="lt-LT"/>
        </w:rPr>
        <w:t>„</w:t>
      </w:r>
      <w:r>
        <w:rPr>
          <w:lang w:val="lt-LT"/>
        </w:rPr>
        <w:t>61</w:t>
      </w:r>
      <w:r w:rsidRPr="00636EEB">
        <w:rPr>
          <w:lang w:val="lt-LT"/>
        </w:rPr>
        <w:t>.</w:t>
      </w:r>
      <w:r>
        <w:rPr>
          <w:lang w:val="lt-LT"/>
        </w:rPr>
        <w:t xml:space="preserve"> </w:t>
      </w:r>
      <w:r w:rsidRPr="00891292">
        <w:rPr>
          <w:rFonts w:eastAsia="Times New Roman"/>
          <w:color w:val="000000"/>
          <w:lang w:val="lt-LT" w:eastAsia="lt-LT"/>
        </w:rPr>
        <w:t>Tarybos posėdyje kiekvienu svarstomu klausimu turi teisę pasisakyti Vyriausybės atstovas apskrityje arba jo įgaliotas Vyriausybės atstovo tarnybos tarnautojas (toliau – įgaliotas asmuo)</w:t>
      </w:r>
      <w:r>
        <w:rPr>
          <w:rFonts w:eastAsia="Times New Roman"/>
          <w:color w:val="000000"/>
          <w:lang w:val="lt-LT" w:eastAsia="lt-LT"/>
        </w:rPr>
        <w:t>“</w:t>
      </w:r>
      <w:r w:rsidRPr="00891292">
        <w:rPr>
          <w:rFonts w:eastAsia="Times New Roman"/>
          <w:color w:val="000000"/>
          <w:lang w:val="lt-LT" w:eastAsia="lt-LT"/>
        </w:rPr>
        <w:t>.</w:t>
      </w:r>
    </w:p>
    <w:p w:rsidR="00AC5D42" w:rsidRDefault="00AC5D42" w:rsidP="002B769C">
      <w:pPr>
        <w:ind w:firstLine="770"/>
        <w:jc w:val="both"/>
        <w:rPr>
          <w:rFonts w:eastAsia="Times New Roman"/>
          <w:color w:val="000000"/>
          <w:lang w:val="lt-LT" w:eastAsia="lt-LT"/>
        </w:rPr>
      </w:pPr>
      <w:r>
        <w:rPr>
          <w:rFonts w:eastAsia="Times New Roman"/>
          <w:color w:val="000000"/>
          <w:lang w:val="lt-LT" w:eastAsia="lt-LT"/>
        </w:rPr>
        <w:t>2. Papildyti 156 punktą 156</w:t>
      </w:r>
      <w:r>
        <w:rPr>
          <w:rFonts w:eastAsia="Times New Roman"/>
          <w:color w:val="000000"/>
          <w:vertAlign w:val="superscript"/>
          <w:lang w:val="lt-LT" w:eastAsia="lt-LT"/>
        </w:rPr>
        <w:t xml:space="preserve">1 </w:t>
      </w:r>
      <w:r>
        <w:rPr>
          <w:rFonts w:eastAsia="Times New Roman"/>
          <w:color w:val="000000"/>
          <w:lang w:val="lt-LT" w:eastAsia="lt-LT"/>
        </w:rPr>
        <w:t xml:space="preserve">punktu ir jį išdėstyti taip: </w:t>
      </w:r>
    </w:p>
    <w:p w:rsidR="00AC5D42" w:rsidRPr="0017453F" w:rsidRDefault="00AC5D42" w:rsidP="0047509B">
      <w:pPr>
        <w:ind w:firstLine="770"/>
        <w:jc w:val="both"/>
        <w:rPr>
          <w:rFonts w:eastAsia="Times New Roman"/>
          <w:shd w:val="clear" w:color="auto" w:fill="FFFFFF"/>
          <w:lang w:eastAsia="lt-LT"/>
        </w:rPr>
      </w:pPr>
      <w:r w:rsidRPr="0017453F">
        <w:rPr>
          <w:rFonts w:eastAsia="Times New Roman"/>
          <w:lang w:val="lt-LT" w:eastAsia="lt-LT"/>
        </w:rPr>
        <w:t>„</w:t>
      </w:r>
      <w:r w:rsidRPr="0017453F">
        <w:rPr>
          <w:rFonts w:eastAsia="Times New Roman"/>
          <w:lang w:eastAsia="lt-LT"/>
        </w:rPr>
        <w:t>156</w:t>
      </w:r>
      <w:r w:rsidRPr="0017453F">
        <w:rPr>
          <w:rFonts w:eastAsia="Times New Roman"/>
          <w:vertAlign w:val="superscript"/>
          <w:lang w:eastAsia="lt-LT"/>
        </w:rPr>
        <w:t>1</w:t>
      </w:r>
      <w:r w:rsidRPr="0017453F">
        <w:rPr>
          <w:rFonts w:eastAsia="Times New Roman"/>
          <w:lang w:eastAsia="lt-LT"/>
        </w:rPr>
        <w:t xml:space="preserve">. </w:t>
      </w:r>
      <w:r w:rsidRPr="0017453F">
        <w:rPr>
          <w:rFonts w:eastAsia="Times New Roman"/>
          <w:shd w:val="clear" w:color="auto" w:fill="FFFFFF"/>
          <w:lang w:eastAsia="lt-LT"/>
        </w:rPr>
        <w:t>Seniūnaičių sueigos priimtus rekomendacinius sprendimus atitinkama savivaldybės institucija privalo įvertinti:</w:t>
      </w:r>
      <w:bookmarkStart w:id="1" w:name="part_c24642475efc4a55a248074efd87160e"/>
      <w:bookmarkEnd w:id="1"/>
    </w:p>
    <w:p w:rsidR="00AC5D42" w:rsidRPr="0017453F" w:rsidRDefault="00AC5D42" w:rsidP="00831B4B">
      <w:pPr>
        <w:ind w:firstLine="770"/>
        <w:jc w:val="both"/>
        <w:rPr>
          <w:rFonts w:eastAsia="Times New Roman"/>
          <w:shd w:val="clear" w:color="auto" w:fill="FFFFFF"/>
          <w:lang w:eastAsia="lt-LT"/>
        </w:rPr>
      </w:pPr>
      <w:r w:rsidRPr="0017453F">
        <w:rPr>
          <w:rFonts w:eastAsia="Times New Roman"/>
          <w:lang w:eastAsia="lt-LT"/>
        </w:rPr>
        <w:t>156</w:t>
      </w:r>
      <w:r w:rsidRPr="0017453F">
        <w:rPr>
          <w:rFonts w:eastAsia="Times New Roman"/>
          <w:vertAlign w:val="superscript"/>
          <w:lang w:eastAsia="lt-LT"/>
        </w:rPr>
        <w:t>1</w:t>
      </w:r>
      <w:r w:rsidRPr="0017453F">
        <w:rPr>
          <w:rFonts w:eastAsia="Times New Roman"/>
          <w:lang w:eastAsia="lt-LT"/>
        </w:rPr>
        <w:t xml:space="preserve">.1. </w:t>
      </w:r>
      <w:r w:rsidRPr="0017453F">
        <w:rPr>
          <w:rFonts w:eastAsia="Times New Roman"/>
          <w:shd w:val="clear" w:color="auto" w:fill="FFFFFF"/>
          <w:lang w:eastAsia="lt-LT"/>
        </w:rPr>
        <w:t xml:space="preserve">Jeigu seniūnaičių sueigos sprendimų vertinimas yra savivaldybės tarybos kompetencija, jie vertinami, rengiant savivaldybės tarybos sprendimo projektą bei teikiant jį svarstyti savivaldybės tarybai Reglamento nustatyta tvarka. Savivaldybės tarybos sprendimas </w:t>
      </w:r>
      <w:smartTag w:uri="urn:schemas-microsoft-com:office:smarttags" w:element="State">
        <w:smartTag w:uri="urn:schemas-microsoft-com:office:smarttags" w:element="place">
          <w:r w:rsidRPr="0017453F">
            <w:rPr>
              <w:rFonts w:eastAsia="Times New Roman"/>
              <w:shd w:val="clear" w:color="auto" w:fill="FFFFFF"/>
              <w:lang w:eastAsia="lt-LT"/>
            </w:rPr>
            <w:t>dėl</w:t>
          </w:r>
        </w:smartTag>
      </w:smartTag>
      <w:r w:rsidRPr="0017453F">
        <w:rPr>
          <w:rFonts w:eastAsia="Times New Roman"/>
          <w:shd w:val="clear" w:color="auto" w:fill="FFFFFF"/>
          <w:lang w:eastAsia="lt-LT"/>
        </w:rPr>
        <w:t xml:space="preserve"> seniūnaičių sueigos sprendimo priimamas artimiausiame tarybos posėdyje.</w:t>
      </w:r>
      <w:bookmarkStart w:id="2" w:name="part_b75065f3c2164c3094efdf22ebaade07"/>
      <w:bookmarkEnd w:id="2"/>
    </w:p>
    <w:p w:rsidR="00AC5D42" w:rsidRPr="0017453F" w:rsidRDefault="00AC5D42" w:rsidP="00831B4B">
      <w:pPr>
        <w:ind w:firstLine="770"/>
        <w:jc w:val="both"/>
        <w:rPr>
          <w:rFonts w:eastAsia="Times New Roman"/>
          <w:shd w:val="clear" w:color="auto" w:fill="FFFFFF"/>
          <w:lang w:eastAsia="lt-LT"/>
        </w:rPr>
      </w:pPr>
      <w:r w:rsidRPr="0017453F">
        <w:rPr>
          <w:rFonts w:eastAsia="Times New Roman"/>
          <w:lang w:eastAsia="lt-LT"/>
        </w:rPr>
        <w:t>156</w:t>
      </w:r>
      <w:r w:rsidRPr="0017453F">
        <w:rPr>
          <w:rFonts w:eastAsia="Times New Roman"/>
          <w:vertAlign w:val="superscript"/>
          <w:lang w:eastAsia="lt-LT"/>
        </w:rPr>
        <w:t>1</w:t>
      </w:r>
      <w:r w:rsidRPr="0017453F">
        <w:rPr>
          <w:rFonts w:eastAsia="Times New Roman"/>
          <w:lang w:eastAsia="lt-LT"/>
        </w:rPr>
        <w:t xml:space="preserve">.2. </w:t>
      </w:r>
      <w:r w:rsidRPr="0017453F">
        <w:rPr>
          <w:rFonts w:eastAsia="Times New Roman"/>
          <w:shd w:val="clear" w:color="auto" w:fill="FFFFFF"/>
          <w:lang w:eastAsia="lt-LT"/>
        </w:rPr>
        <w:t xml:space="preserve">Jeigu seniūnaičių sueigos sprendimų vertinimas yra savivaldybės administracijos direktoriaus kompetencija, jie vertinami, atitinkamam savivaldybės administracijos skyriui rengiant savivaldybės administracijos direktoriaus įsakymo projektą. Savivaldybės administracijos direktorius įsakymą </w:t>
      </w:r>
      <w:smartTag w:uri="urn:schemas-microsoft-com:office:smarttags" w:element="State">
        <w:smartTag w:uri="urn:schemas-microsoft-com:office:smarttags" w:element="place">
          <w:r w:rsidRPr="0017453F">
            <w:rPr>
              <w:rFonts w:eastAsia="Times New Roman"/>
              <w:shd w:val="clear" w:color="auto" w:fill="FFFFFF"/>
              <w:lang w:eastAsia="lt-LT"/>
            </w:rPr>
            <w:t>dėl</w:t>
          </w:r>
        </w:smartTag>
      </w:smartTag>
      <w:r w:rsidRPr="0017453F">
        <w:rPr>
          <w:rFonts w:eastAsia="Times New Roman"/>
          <w:shd w:val="clear" w:color="auto" w:fill="FFFFFF"/>
          <w:lang w:eastAsia="lt-LT"/>
        </w:rPr>
        <w:t xml:space="preserve"> seniūnaičių sueigos sprendimo priima ne vėliau kaip per 20 darbo dienų nuo jo gavimo.</w:t>
      </w:r>
      <w:bookmarkStart w:id="3" w:name="part_c57da950470846bb894475fdb7f7a03b"/>
      <w:bookmarkEnd w:id="3"/>
    </w:p>
    <w:p w:rsidR="00AC5D42" w:rsidRPr="0017453F" w:rsidRDefault="00AC5D42" w:rsidP="00831B4B">
      <w:pPr>
        <w:ind w:firstLine="770"/>
        <w:jc w:val="both"/>
        <w:rPr>
          <w:rFonts w:eastAsia="Times New Roman"/>
          <w:lang w:eastAsia="lt-LT"/>
        </w:rPr>
      </w:pPr>
      <w:r w:rsidRPr="0017453F">
        <w:rPr>
          <w:rFonts w:eastAsia="Times New Roman"/>
          <w:lang w:eastAsia="lt-LT"/>
        </w:rPr>
        <w:t>156</w:t>
      </w:r>
      <w:r w:rsidRPr="0017453F">
        <w:rPr>
          <w:rFonts w:eastAsia="Times New Roman"/>
          <w:vertAlign w:val="superscript"/>
          <w:lang w:eastAsia="lt-LT"/>
        </w:rPr>
        <w:t>1</w:t>
      </w:r>
      <w:r w:rsidRPr="0017453F">
        <w:rPr>
          <w:rFonts w:eastAsia="Times New Roman"/>
          <w:lang w:eastAsia="lt-LT"/>
        </w:rPr>
        <w:t xml:space="preserve">.3. </w:t>
      </w:r>
      <w:r w:rsidRPr="0017453F">
        <w:rPr>
          <w:rFonts w:eastAsia="Times New Roman"/>
          <w:shd w:val="clear" w:color="auto" w:fill="FFFFFF"/>
          <w:lang w:eastAsia="lt-LT"/>
        </w:rPr>
        <w:t xml:space="preserve">Savivaldybės institucijos privalo nurodyti savo sprendimų priėmimo motyvus bei jų sprendimai </w:t>
      </w:r>
      <w:smartTag w:uri="urn:schemas-microsoft-com:office:smarttags" w:element="State">
        <w:smartTag w:uri="urn:schemas-microsoft-com:office:smarttags" w:element="place">
          <w:r w:rsidRPr="0017453F">
            <w:rPr>
              <w:rFonts w:eastAsia="Times New Roman"/>
              <w:shd w:val="clear" w:color="auto" w:fill="FFFFFF"/>
              <w:lang w:eastAsia="lt-LT"/>
            </w:rPr>
            <w:t>dėl</w:t>
          </w:r>
        </w:smartTag>
      </w:smartTag>
      <w:r w:rsidRPr="0017453F">
        <w:rPr>
          <w:rFonts w:eastAsia="Times New Roman"/>
          <w:shd w:val="clear" w:color="auto" w:fill="FFFFFF"/>
          <w:lang w:eastAsia="lt-LT"/>
        </w:rPr>
        <w:t xml:space="preserve"> seniūnaičių sueigos sprendimų turi būti paskelbti savivaldybės interneto svetainėje ir tų seniūnijų skelbimų lentose</w:t>
      </w:r>
      <w:r>
        <w:rPr>
          <w:rFonts w:eastAsia="Times New Roman"/>
          <w:shd w:val="clear" w:color="auto" w:fill="FFFFFF"/>
          <w:lang w:eastAsia="lt-LT"/>
        </w:rPr>
        <w:t>”.</w:t>
      </w:r>
    </w:p>
    <w:p w:rsidR="00AC5D42" w:rsidRPr="008469B1" w:rsidRDefault="00AC5D42" w:rsidP="0017453F">
      <w:pPr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3. </w:t>
      </w:r>
      <w:r w:rsidRPr="008469B1">
        <w:rPr>
          <w:color w:val="000000"/>
          <w:lang w:val="lt-LT"/>
        </w:rPr>
        <w:t>Apie sprendimo priėmimą paskelbti Teisės aktų registre ir Pagėgių savivaldybės interneto svetainėje  www.pagegiai.lt.</w:t>
      </w:r>
    </w:p>
    <w:p w:rsidR="00AC5D42" w:rsidRPr="008469B1" w:rsidRDefault="00AC5D42" w:rsidP="00EF513B">
      <w:pPr>
        <w:pStyle w:val="BodyText"/>
        <w:ind w:firstLine="720"/>
        <w:rPr>
          <w:color w:val="000000"/>
        </w:rPr>
      </w:pPr>
      <w:r w:rsidRPr="008469B1">
        <w:rPr>
          <w:color w:val="000000"/>
        </w:rPr>
        <w:t>Šis sprendimas gali būti skundžiamas Lietuvos Respublikos administracinių bylų teisenos įstatymo nustatyta tvarka</w:t>
      </w:r>
      <w:r>
        <w:rPr>
          <w:color w:val="000000"/>
        </w:rPr>
        <w:t>.</w:t>
      </w:r>
    </w:p>
    <w:p w:rsidR="00AC5D42" w:rsidRDefault="00AC5D42" w:rsidP="007102E0">
      <w:pPr>
        <w:jc w:val="both"/>
        <w:rPr>
          <w:color w:val="000000"/>
          <w:lang w:val="lt-LT"/>
        </w:rPr>
      </w:pPr>
    </w:p>
    <w:p w:rsidR="00AC5D42" w:rsidRDefault="00AC5D42" w:rsidP="007102E0">
      <w:pPr>
        <w:jc w:val="both"/>
        <w:rPr>
          <w:color w:val="000000"/>
          <w:lang w:val="lt-LT"/>
        </w:rPr>
      </w:pPr>
    </w:p>
    <w:p w:rsidR="00AC5D42" w:rsidRDefault="00AC5D42" w:rsidP="007102E0">
      <w:pPr>
        <w:jc w:val="both"/>
        <w:rPr>
          <w:color w:val="000000"/>
          <w:sz w:val="22"/>
          <w:szCs w:val="22"/>
        </w:rPr>
      </w:pPr>
      <w:r>
        <w:rPr>
          <w:color w:val="000000"/>
          <w:lang w:val="lt-LT"/>
        </w:rPr>
        <w:t>Savivaldybės meras</w:t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  <w:t xml:space="preserve">                   Virginijus Komskis</w:t>
      </w:r>
    </w:p>
    <w:p w:rsidR="00AC5D42" w:rsidRDefault="00AC5D42" w:rsidP="00326C92">
      <w:pPr>
        <w:ind w:left="5102"/>
        <w:jc w:val="both"/>
        <w:rPr>
          <w:color w:val="000000"/>
          <w:sz w:val="22"/>
          <w:szCs w:val="22"/>
        </w:rPr>
      </w:pPr>
    </w:p>
    <w:p w:rsidR="00AC5D42" w:rsidRDefault="00AC5D42" w:rsidP="00326C92">
      <w:pPr>
        <w:jc w:val="both"/>
        <w:rPr>
          <w:lang w:val="lt-LT"/>
        </w:rPr>
      </w:pPr>
    </w:p>
    <w:p w:rsidR="00AC5D42" w:rsidRDefault="00AC5D42" w:rsidP="00326C92">
      <w:pPr>
        <w:jc w:val="both"/>
        <w:rPr>
          <w:lang w:val="lt-LT"/>
        </w:rPr>
      </w:pPr>
    </w:p>
    <w:p w:rsidR="00AC5D42" w:rsidRDefault="00AC5D42" w:rsidP="00326C92">
      <w:pPr>
        <w:jc w:val="both"/>
        <w:rPr>
          <w:lang w:val="lt-LT"/>
        </w:rPr>
      </w:pPr>
    </w:p>
    <w:p w:rsidR="00AC5D42" w:rsidRDefault="00AC5D42" w:rsidP="00326C92">
      <w:pPr>
        <w:jc w:val="both"/>
        <w:rPr>
          <w:lang w:val="lt-LT"/>
        </w:rPr>
      </w:pPr>
    </w:p>
    <w:p w:rsidR="00AC5D42" w:rsidRDefault="00AC5D42" w:rsidP="00326C92">
      <w:pPr>
        <w:jc w:val="both"/>
        <w:rPr>
          <w:lang w:val="lt-LT"/>
        </w:rPr>
      </w:pPr>
    </w:p>
    <w:sectPr w:rsidR="00AC5D42" w:rsidSect="00214303">
      <w:footerReference w:type="default" r:id="rId8"/>
      <w:pgSz w:w="11906" w:h="16838"/>
      <w:pgMar w:top="426" w:right="567" w:bottom="567" w:left="1701" w:header="567" w:footer="567" w:gutter="0"/>
      <w:pgNumType w:start="7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D42" w:rsidRDefault="00AC5D42" w:rsidP="00210FCE">
      <w:r>
        <w:separator/>
      </w:r>
    </w:p>
  </w:endnote>
  <w:endnote w:type="continuationSeparator" w:id="0">
    <w:p w:rsidR="00AC5D42" w:rsidRDefault="00AC5D42" w:rsidP="00210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42" w:rsidRDefault="00AC5D42" w:rsidP="009E682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D42" w:rsidRDefault="00AC5D42" w:rsidP="00210FCE">
      <w:r>
        <w:separator/>
      </w:r>
    </w:p>
  </w:footnote>
  <w:footnote w:type="continuationSeparator" w:id="0">
    <w:p w:rsidR="00AC5D42" w:rsidRDefault="00AC5D42" w:rsidP="00210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042"/>
    <w:multiLevelType w:val="multilevel"/>
    <w:tmpl w:val="C70E0C40"/>
    <w:lvl w:ilvl="0">
      <w:start w:val="29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3700B3A"/>
    <w:multiLevelType w:val="hybridMultilevel"/>
    <w:tmpl w:val="C4B6FE2C"/>
    <w:lvl w:ilvl="0" w:tplc="0427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7DE776D"/>
    <w:multiLevelType w:val="hybridMultilevel"/>
    <w:tmpl w:val="A68E24D6"/>
    <w:lvl w:ilvl="0" w:tplc="0427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  <w:rPr>
        <w:rFonts w:cs="Times New Roman"/>
      </w:rPr>
    </w:lvl>
  </w:abstractNum>
  <w:abstractNum w:abstractNumId="3">
    <w:nsid w:val="0EA32A84"/>
    <w:multiLevelType w:val="multilevel"/>
    <w:tmpl w:val="C70E0C40"/>
    <w:lvl w:ilvl="0">
      <w:start w:val="28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5700E74"/>
    <w:multiLevelType w:val="multilevel"/>
    <w:tmpl w:val="9BC8D96E"/>
    <w:lvl w:ilvl="0">
      <w:start w:val="1"/>
      <w:numFmt w:val="decimal"/>
      <w:lvlText w:val="%1."/>
      <w:lvlJc w:val="left"/>
      <w:pPr>
        <w:ind w:left="10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6782DE1"/>
    <w:multiLevelType w:val="multilevel"/>
    <w:tmpl w:val="C70E0C40"/>
    <w:lvl w:ilvl="0">
      <w:start w:val="16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941688E"/>
    <w:multiLevelType w:val="hybridMultilevel"/>
    <w:tmpl w:val="14626004"/>
    <w:lvl w:ilvl="0" w:tplc="4D66C60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A6A5990"/>
    <w:multiLevelType w:val="multilevel"/>
    <w:tmpl w:val="5E48852E"/>
    <w:lvl w:ilvl="0">
      <w:start w:val="19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CEE51A5"/>
    <w:multiLevelType w:val="multilevel"/>
    <w:tmpl w:val="C316A28E"/>
    <w:lvl w:ilvl="0">
      <w:start w:val="15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3796AD1"/>
    <w:multiLevelType w:val="hybridMultilevel"/>
    <w:tmpl w:val="42285C4C"/>
    <w:lvl w:ilvl="0" w:tplc="1882755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C74168"/>
    <w:multiLevelType w:val="multilevel"/>
    <w:tmpl w:val="D646F1CA"/>
    <w:lvl w:ilvl="0">
      <w:start w:val="15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71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40"/>
        </w:tabs>
        <w:ind w:left="9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50"/>
        </w:tabs>
        <w:ind w:left="10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30"/>
        </w:tabs>
        <w:ind w:left="1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10"/>
        </w:tabs>
        <w:ind w:left="22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80"/>
        </w:tabs>
        <w:ind w:left="2680" w:hanging="1800"/>
      </w:pPr>
      <w:rPr>
        <w:rFonts w:cs="Times New Roman" w:hint="default"/>
      </w:rPr>
    </w:lvl>
  </w:abstractNum>
  <w:abstractNum w:abstractNumId="12">
    <w:nsid w:val="41312BE6"/>
    <w:multiLevelType w:val="hybridMultilevel"/>
    <w:tmpl w:val="A8BCAFA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4E701A4"/>
    <w:multiLevelType w:val="multilevel"/>
    <w:tmpl w:val="C70E0C40"/>
    <w:lvl w:ilvl="0">
      <w:start w:val="16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8E96478"/>
    <w:multiLevelType w:val="hybridMultilevel"/>
    <w:tmpl w:val="5A04CC06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D976604"/>
    <w:multiLevelType w:val="multilevel"/>
    <w:tmpl w:val="055884C2"/>
    <w:lvl w:ilvl="0">
      <w:start w:val="14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60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740"/>
        </w:tabs>
        <w:ind w:left="47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290"/>
        </w:tabs>
        <w:ind w:left="529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200"/>
        </w:tabs>
        <w:ind w:left="6200" w:hanging="1800"/>
      </w:pPr>
      <w:rPr>
        <w:rFonts w:cs="Times New Roman" w:hint="default"/>
        <w:b w:val="0"/>
        <w:bCs w:val="0"/>
      </w:rPr>
    </w:lvl>
  </w:abstractNum>
  <w:abstractNum w:abstractNumId="16">
    <w:nsid w:val="4F414753"/>
    <w:multiLevelType w:val="multilevel"/>
    <w:tmpl w:val="841452B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0D255A9"/>
    <w:multiLevelType w:val="multilevel"/>
    <w:tmpl w:val="C70E0C40"/>
    <w:lvl w:ilvl="0">
      <w:start w:val="19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1DB7CFD"/>
    <w:multiLevelType w:val="multilevel"/>
    <w:tmpl w:val="941EA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9">
    <w:nsid w:val="51F610C7"/>
    <w:multiLevelType w:val="multilevel"/>
    <w:tmpl w:val="9BC8D96E"/>
    <w:lvl w:ilvl="0">
      <w:start w:val="1"/>
      <w:numFmt w:val="decimal"/>
      <w:lvlText w:val="%1."/>
      <w:lvlJc w:val="left"/>
      <w:pPr>
        <w:ind w:left="10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4493ECC"/>
    <w:multiLevelType w:val="multilevel"/>
    <w:tmpl w:val="C70E0C40"/>
    <w:lvl w:ilvl="0">
      <w:start w:val="23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45764D7"/>
    <w:multiLevelType w:val="multilevel"/>
    <w:tmpl w:val="C70E0C40"/>
    <w:lvl w:ilvl="0">
      <w:start w:val="15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54DC426E"/>
    <w:multiLevelType w:val="multilevel"/>
    <w:tmpl w:val="2C7E48A0"/>
    <w:styleLink w:val="Stiliukas"/>
    <w:lvl w:ilvl="0">
      <w:start w:val="1"/>
      <w:numFmt w:val="decimal"/>
      <w:lvlText w:val="%1."/>
      <w:lvlJc w:val="left"/>
      <w:pPr>
        <w:ind w:left="2505" w:hanging="1065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none"/>
      <w:lvlText w:val="1.1.1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23">
    <w:nsid w:val="5AB80CF4"/>
    <w:multiLevelType w:val="multilevel"/>
    <w:tmpl w:val="C70E0C40"/>
    <w:lvl w:ilvl="0">
      <w:start w:val="25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F1E5AD1"/>
    <w:multiLevelType w:val="multilevel"/>
    <w:tmpl w:val="144AC1AA"/>
    <w:styleLink w:val="Styli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60055CD3"/>
    <w:multiLevelType w:val="hybridMultilevel"/>
    <w:tmpl w:val="528672C8"/>
    <w:lvl w:ilvl="0" w:tplc="4D563932">
      <w:start w:val="134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 w:hint="default"/>
        <w:b w:val="0"/>
        <w:bCs w:val="0"/>
      </w:rPr>
    </w:lvl>
    <w:lvl w:ilvl="1" w:tplc="BEEE5C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006E9B"/>
    <w:multiLevelType w:val="multilevel"/>
    <w:tmpl w:val="C70E0C40"/>
    <w:lvl w:ilvl="0">
      <w:start w:val="21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5C32D58"/>
    <w:multiLevelType w:val="multilevel"/>
    <w:tmpl w:val="941EA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8">
    <w:nsid w:val="6ED40AF1"/>
    <w:multiLevelType w:val="hybridMultilevel"/>
    <w:tmpl w:val="C35AD460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D3A5C7B"/>
    <w:multiLevelType w:val="multilevel"/>
    <w:tmpl w:val="9BC8D96E"/>
    <w:lvl w:ilvl="0">
      <w:start w:val="1"/>
      <w:numFmt w:val="decimal"/>
      <w:lvlText w:val="%1."/>
      <w:lvlJc w:val="left"/>
      <w:pPr>
        <w:ind w:left="10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E832F03"/>
    <w:multiLevelType w:val="multilevel"/>
    <w:tmpl w:val="C70E0C40"/>
    <w:lvl w:ilvl="0">
      <w:start w:val="22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7F011ABD"/>
    <w:multiLevelType w:val="multilevel"/>
    <w:tmpl w:val="9BC8D96E"/>
    <w:lvl w:ilvl="0">
      <w:start w:val="1"/>
      <w:numFmt w:val="decimal"/>
      <w:lvlText w:val="%1."/>
      <w:lvlJc w:val="left"/>
      <w:pPr>
        <w:ind w:left="10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0"/>
  </w:num>
  <w:num w:numId="7">
    <w:abstractNumId w:val="6"/>
  </w:num>
  <w:num w:numId="8">
    <w:abstractNumId w:val="25"/>
  </w:num>
  <w:num w:numId="9">
    <w:abstractNumId w:val="15"/>
  </w:num>
  <w:num w:numId="10">
    <w:abstractNumId w:val="9"/>
  </w:num>
  <w:num w:numId="11">
    <w:abstractNumId w:val="21"/>
  </w:num>
  <w:num w:numId="12">
    <w:abstractNumId w:val="11"/>
  </w:num>
  <w:num w:numId="13">
    <w:abstractNumId w:val="13"/>
  </w:num>
  <w:num w:numId="14">
    <w:abstractNumId w:val="5"/>
  </w:num>
  <w:num w:numId="15">
    <w:abstractNumId w:val="17"/>
  </w:num>
  <w:num w:numId="16">
    <w:abstractNumId w:val="8"/>
  </w:num>
  <w:num w:numId="17">
    <w:abstractNumId w:val="26"/>
  </w:num>
  <w:num w:numId="18">
    <w:abstractNumId w:val="30"/>
  </w:num>
  <w:num w:numId="19">
    <w:abstractNumId w:val="20"/>
  </w:num>
  <w:num w:numId="20">
    <w:abstractNumId w:val="23"/>
  </w:num>
  <w:num w:numId="21">
    <w:abstractNumId w:val="3"/>
  </w:num>
  <w:num w:numId="22">
    <w:abstractNumId w:val="0"/>
  </w:num>
  <w:num w:numId="23">
    <w:abstractNumId w:val="19"/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8"/>
  </w:num>
  <w:num w:numId="28">
    <w:abstractNumId w:val="31"/>
  </w:num>
  <w:num w:numId="29">
    <w:abstractNumId w:val="27"/>
  </w:num>
  <w:num w:numId="30">
    <w:abstractNumId w:val="2"/>
  </w:num>
  <w:num w:numId="31">
    <w:abstractNumId w:val="4"/>
  </w:num>
  <w:num w:numId="32">
    <w:abstractNumId w:val="1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1296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FCE"/>
    <w:rsid w:val="000033AF"/>
    <w:rsid w:val="00005B3F"/>
    <w:rsid w:val="00006B74"/>
    <w:rsid w:val="00006C10"/>
    <w:rsid w:val="00011DD1"/>
    <w:rsid w:val="00014839"/>
    <w:rsid w:val="00017D53"/>
    <w:rsid w:val="00046998"/>
    <w:rsid w:val="000568FF"/>
    <w:rsid w:val="00071E71"/>
    <w:rsid w:val="0007379C"/>
    <w:rsid w:val="0008308F"/>
    <w:rsid w:val="00083797"/>
    <w:rsid w:val="0009432D"/>
    <w:rsid w:val="000A496C"/>
    <w:rsid w:val="000A4DE7"/>
    <w:rsid w:val="000A6380"/>
    <w:rsid w:val="000E78C7"/>
    <w:rsid w:val="000F123E"/>
    <w:rsid w:val="000F6A1B"/>
    <w:rsid w:val="00111D9C"/>
    <w:rsid w:val="001130A6"/>
    <w:rsid w:val="001162D5"/>
    <w:rsid w:val="00124D9D"/>
    <w:rsid w:val="0012751D"/>
    <w:rsid w:val="00131A4D"/>
    <w:rsid w:val="00131D48"/>
    <w:rsid w:val="00135716"/>
    <w:rsid w:val="00145B6E"/>
    <w:rsid w:val="00146629"/>
    <w:rsid w:val="00160936"/>
    <w:rsid w:val="00165A00"/>
    <w:rsid w:val="00170225"/>
    <w:rsid w:val="001725F7"/>
    <w:rsid w:val="001740A5"/>
    <w:rsid w:val="0017453F"/>
    <w:rsid w:val="00181924"/>
    <w:rsid w:val="00190FBE"/>
    <w:rsid w:val="001A6AC7"/>
    <w:rsid w:val="001B14AF"/>
    <w:rsid w:val="001B51CC"/>
    <w:rsid w:val="001C3F72"/>
    <w:rsid w:val="001C5530"/>
    <w:rsid w:val="001C763B"/>
    <w:rsid w:val="001F14BC"/>
    <w:rsid w:val="001F5174"/>
    <w:rsid w:val="001F7FC4"/>
    <w:rsid w:val="0020085B"/>
    <w:rsid w:val="00210FCE"/>
    <w:rsid w:val="00213369"/>
    <w:rsid w:val="002136A2"/>
    <w:rsid w:val="00214303"/>
    <w:rsid w:val="00223A1C"/>
    <w:rsid w:val="00225BBF"/>
    <w:rsid w:val="0023425F"/>
    <w:rsid w:val="002421FF"/>
    <w:rsid w:val="00242AEC"/>
    <w:rsid w:val="0024544A"/>
    <w:rsid w:val="00253C2A"/>
    <w:rsid w:val="00263519"/>
    <w:rsid w:val="00270642"/>
    <w:rsid w:val="00274B80"/>
    <w:rsid w:val="002B3939"/>
    <w:rsid w:val="002B769C"/>
    <w:rsid w:val="002C3768"/>
    <w:rsid w:val="002C5BC4"/>
    <w:rsid w:val="002C7943"/>
    <w:rsid w:val="002E0B96"/>
    <w:rsid w:val="002E1785"/>
    <w:rsid w:val="002E6599"/>
    <w:rsid w:val="00304B65"/>
    <w:rsid w:val="00306D29"/>
    <w:rsid w:val="003155FB"/>
    <w:rsid w:val="00315B03"/>
    <w:rsid w:val="00320769"/>
    <w:rsid w:val="00323EB5"/>
    <w:rsid w:val="0032465F"/>
    <w:rsid w:val="0032590B"/>
    <w:rsid w:val="0032602A"/>
    <w:rsid w:val="00326C92"/>
    <w:rsid w:val="00332F42"/>
    <w:rsid w:val="0035540B"/>
    <w:rsid w:val="003556BA"/>
    <w:rsid w:val="00355AB3"/>
    <w:rsid w:val="003667F3"/>
    <w:rsid w:val="003721C9"/>
    <w:rsid w:val="00395541"/>
    <w:rsid w:val="003A0AA3"/>
    <w:rsid w:val="003A3359"/>
    <w:rsid w:val="003A3D16"/>
    <w:rsid w:val="003A693B"/>
    <w:rsid w:val="003B6128"/>
    <w:rsid w:val="003E0062"/>
    <w:rsid w:val="003E0D32"/>
    <w:rsid w:val="004001AB"/>
    <w:rsid w:val="00403B08"/>
    <w:rsid w:val="00415F37"/>
    <w:rsid w:val="00417C8A"/>
    <w:rsid w:val="00417EF9"/>
    <w:rsid w:val="00432959"/>
    <w:rsid w:val="00434903"/>
    <w:rsid w:val="00451DEB"/>
    <w:rsid w:val="00466C6C"/>
    <w:rsid w:val="0047509B"/>
    <w:rsid w:val="0047626A"/>
    <w:rsid w:val="004838A0"/>
    <w:rsid w:val="00486B00"/>
    <w:rsid w:val="00490D9C"/>
    <w:rsid w:val="004A0922"/>
    <w:rsid w:val="004D2AAA"/>
    <w:rsid w:val="004D2AC2"/>
    <w:rsid w:val="004D6E8E"/>
    <w:rsid w:val="0050732A"/>
    <w:rsid w:val="005102F2"/>
    <w:rsid w:val="005125CC"/>
    <w:rsid w:val="005137C2"/>
    <w:rsid w:val="005153EA"/>
    <w:rsid w:val="00527620"/>
    <w:rsid w:val="00551E08"/>
    <w:rsid w:val="00554F17"/>
    <w:rsid w:val="00561CCB"/>
    <w:rsid w:val="00575DE5"/>
    <w:rsid w:val="00593FB1"/>
    <w:rsid w:val="00593FE9"/>
    <w:rsid w:val="00594D6B"/>
    <w:rsid w:val="0059648E"/>
    <w:rsid w:val="005C2130"/>
    <w:rsid w:val="005D0C9F"/>
    <w:rsid w:val="005D21B4"/>
    <w:rsid w:val="005D3843"/>
    <w:rsid w:val="005D643F"/>
    <w:rsid w:val="005E002A"/>
    <w:rsid w:val="005E4A49"/>
    <w:rsid w:val="005E7F7C"/>
    <w:rsid w:val="005F3081"/>
    <w:rsid w:val="00604A21"/>
    <w:rsid w:val="00613866"/>
    <w:rsid w:val="0061434D"/>
    <w:rsid w:val="00614C36"/>
    <w:rsid w:val="0062615D"/>
    <w:rsid w:val="00632526"/>
    <w:rsid w:val="00632A22"/>
    <w:rsid w:val="00634D19"/>
    <w:rsid w:val="00634E77"/>
    <w:rsid w:val="00636EEB"/>
    <w:rsid w:val="006416CC"/>
    <w:rsid w:val="00651834"/>
    <w:rsid w:val="006538BF"/>
    <w:rsid w:val="00654371"/>
    <w:rsid w:val="0065471E"/>
    <w:rsid w:val="00661057"/>
    <w:rsid w:val="006711F3"/>
    <w:rsid w:val="00683E63"/>
    <w:rsid w:val="00685125"/>
    <w:rsid w:val="00692ECB"/>
    <w:rsid w:val="006B3435"/>
    <w:rsid w:val="006B58FA"/>
    <w:rsid w:val="006B6BD8"/>
    <w:rsid w:val="006E34E1"/>
    <w:rsid w:val="006F3F5C"/>
    <w:rsid w:val="00702710"/>
    <w:rsid w:val="00707C4B"/>
    <w:rsid w:val="007102E0"/>
    <w:rsid w:val="00712593"/>
    <w:rsid w:val="00712870"/>
    <w:rsid w:val="00721493"/>
    <w:rsid w:val="00722B2C"/>
    <w:rsid w:val="0074452E"/>
    <w:rsid w:val="00754FE6"/>
    <w:rsid w:val="00760F59"/>
    <w:rsid w:val="007631BD"/>
    <w:rsid w:val="0077095B"/>
    <w:rsid w:val="00772893"/>
    <w:rsid w:val="007748ED"/>
    <w:rsid w:val="0079725F"/>
    <w:rsid w:val="007A05AB"/>
    <w:rsid w:val="007A30E5"/>
    <w:rsid w:val="007B18DE"/>
    <w:rsid w:val="007B575A"/>
    <w:rsid w:val="007B7847"/>
    <w:rsid w:val="007C04B7"/>
    <w:rsid w:val="007C5E4E"/>
    <w:rsid w:val="007D6020"/>
    <w:rsid w:val="007E5D4D"/>
    <w:rsid w:val="007E7F52"/>
    <w:rsid w:val="007F7D90"/>
    <w:rsid w:val="00815D83"/>
    <w:rsid w:val="00831B4B"/>
    <w:rsid w:val="00831FFE"/>
    <w:rsid w:val="00836F86"/>
    <w:rsid w:val="0083703C"/>
    <w:rsid w:val="008374BC"/>
    <w:rsid w:val="00844C74"/>
    <w:rsid w:val="00846792"/>
    <w:rsid w:val="008469B1"/>
    <w:rsid w:val="00846D09"/>
    <w:rsid w:val="0086118A"/>
    <w:rsid w:val="00864357"/>
    <w:rsid w:val="008648A3"/>
    <w:rsid w:val="0086543E"/>
    <w:rsid w:val="008669F4"/>
    <w:rsid w:val="00891292"/>
    <w:rsid w:val="00893903"/>
    <w:rsid w:val="008A551A"/>
    <w:rsid w:val="008B3077"/>
    <w:rsid w:val="008C165E"/>
    <w:rsid w:val="008C5E6B"/>
    <w:rsid w:val="008E344C"/>
    <w:rsid w:val="00906508"/>
    <w:rsid w:val="009068EB"/>
    <w:rsid w:val="00907E34"/>
    <w:rsid w:val="00912314"/>
    <w:rsid w:val="00913E2E"/>
    <w:rsid w:val="00922A80"/>
    <w:rsid w:val="00926ED1"/>
    <w:rsid w:val="009410D0"/>
    <w:rsid w:val="00945254"/>
    <w:rsid w:val="00946BC3"/>
    <w:rsid w:val="00981A17"/>
    <w:rsid w:val="009A1000"/>
    <w:rsid w:val="009B5EDA"/>
    <w:rsid w:val="009C35BA"/>
    <w:rsid w:val="009C3B84"/>
    <w:rsid w:val="009D2AAC"/>
    <w:rsid w:val="009D7E59"/>
    <w:rsid w:val="009E6829"/>
    <w:rsid w:val="009F51B6"/>
    <w:rsid w:val="00A0009B"/>
    <w:rsid w:val="00A2048B"/>
    <w:rsid w:val="00A35021"/>
    <w:rsid w:val="00A42D93"/>
    <w:rsid w:val="00A42DB6"/>
    <w:rsid w:val="00A44FD7"/>
    <w:rsid w:val="00A546BA"/>
    <w:rsid w:val="00A60EDF"/>
    <w:rsid w:val="00A728CA"/>
    <w:rsid w:val="00A80037"/>
    <w:rsid w:val="00A80FFE"/>
    <w:rsid w:val="00A83633"/>
    <w:rsid w:val="00A95569"/>
    <w:rsid w:val="00A97033"/>
    <w:rsid w:val="00AA4F2F"/>
    <w:rsid w:val="00AA6EC8"/>
    <w:rsid w:val="00AC1611"/>
    <w:rsid w:val="00AC5D42"/>
    <w:rsid w:val="00B01667"/>
    <w:rsid w:val="00B0272B"/>
    <w:rsid w:val="00B123DF"/>
    <w:rsid w:val="00B13713"/>
    <w:rsid w:val="00B21A28"/>
    <w:rsid w:val="00B237C1"/>
    <w:rsid w:val="00B27F08"/>
    <w:rsid w:val="00B316BD"/>
    <w:rsid w:val="00B47416"/>
    <w:rsid w:val="00B5053A"/>
    <w:rsid w:val="00B530D4"/>
    <w:rsid w:val="00B60978"/>
    <w:rsid w:val="00B67357"/>
    <w:rsid w:val="00B73139"/>
    <w:rsid w:val="00B803ED"/>
    <w:rsid w:val="00B8348D"/>
    <w:rsid w:val="00B902DB"/>
    <w:rsid w:val="00B9384E"/>
    <w:rsid w:val="00BA2910"/>
    <w:rsid w:val="00BB7387"/>
    <w:rsid w:val="00BB7BAB"/>
    <w:rsid w:val="00BC0D4A"/>
    <w:rsid w:val="00BC2926"/>
    <w:rsid w:val="00BC4091"/>
    <w:rsid w:val="00BC50BF"/>
    <w:rsid w:val="00BD356A"/>
    <w:rsid w:val="00BE08B3"/>
    <w:rsid w:val="00BF29C8"/>
    <w:rsid w:val="00BF409B"/>
    <w:rsid w:val="00C03AEE"/>
    <w:rsid w:val="00C165A2"/>
    <w:rsid w:val="00C23167"/>
    <w:rsid w:val="00C32551"/>
    <w:rsid w:val="00C5038F"/>
    <w:rsid w:val="00C6080F"/>
    <w:rsid w:val="00C61810"/>
    <w:rsid w:val="00C91777"/>
    <w:rsid w:val="00CA59BB"/>
    <w:rsid w:val="00CA71D4"/>
    <w:rsid w:val="00CB02F8"/>
    <w:rsid w:val="00CB0DAC"/>
    <w:rsid w:val="00CB497C"/>
    <w:rsid w:val="00CB6FE3"/>
    <w:rsid w:val="00CB74E9"/>
    <w:rsid w:val="00CB7BE8"/>
    <w:rsid w:val="00CC155C"/>
    <w:rsid w:val="00CD61C3"/>
    <w:rsid w:val="00CE7D4E"/>
    <w:rsid w:val="00D0324B"/>
    <w:rsid w:val="00D134DD"/>
    <w:rsid w:val="00D13A60"/>
    <w:rsid w:val="00D15A5B"/>
    <w:rsid w:val="00D303BA"/>
    <w:rsid w:val="00D319FE"/>
    <w:rsid w:val="00D3669E"/>
    <w:rsid w:val="00D37DAF"/>
    <w:rsid w:val="00D42679"/>
    <w:rsid w:val="00D632AB"/>
    <w:rsid w:val="00D65D1D"/>
    <w:rsid w:val="00D70251"/>
    <w:rsid w:val="00D750EB"/>
    <w:rsid w:val="00D77969"/>
    <w:rsid w:val="00D90C22"/>
    <w:rsid w:val="00D91F7F"/>
    <w:rsid w:val="00D92573"/>
    <w:rsid w:val="00DB0452"/>
    <w:rsid w:val="00DB7E27"/>
    <w:rsid w:val="00DC0700"/>
    <w:rsid w:val="00DD2E4B"/>
    <w:rsid w:val="00DD4320"/>
    <w:rsid w:val="00DD6CE7"/>
    <w:rsid w:val="00E06890"/>
    <w:rsid w:val="00E13ED1"/>
    <w:rsid w:val="00E17701"/>
    <w:rsid w:val="00E3255D"/>
    <w:rsid w:val="00E43858"/>
    <w:rsid w:val="00E566A1"/>
    <w:rsid w:val="00E5727D"/>
    <w:rsid w:val="00E678F8"/>
    <w:rsid w:val="00E71EA6"/>
    <w:rsid w:val="00E7359B"/>
    <w:rsid w:val="00E862BA"/>
    <w:rsid w:val="00EB186D"/>
    <w:rsid w:val="00EB3169"/>
    <w:rsid w:val="00EB7316"/>
    <w:rsid w:val="00EC2423"/>
    <w:rsid w:val="00EE123C"/>
    <w:rsid w:val="00EE37D8"/>
    <w:rsid w:val="00EE7BF7"/>
    <w:rsid w:val="00EF513B"/>
    <w:rsid w:val="00F15B5D"/>
    <w:rsid w:val="00F164B1"/>
    <w:rsid w:val="00F35044"/>
    <w:rsid w:val="00F6294E"/>
    <w:rsid w:val="00F62AEB"/>
    <w:rsid w:val="00F64EA9"/>
    <w:rsid w:val="00F65C34"/>
    <w:rsid w:val="00F66690"/>
    <w:rsid w:val="00F71138"/>
    <w:rsid w:val="00F71D5D"/>
    <w:rsid w:val="00F832F6"/>
    <w:rsid w:val="00F9157C"/>
    <w:rsid w:val="00FA0067"/>
    <w:rsid w:val="00FA0847"/>
    <w:rsid w:val="00FA3B11"/>
    <w:rsid w:val="00FB42B4"/>
    <w:rsid w:val="00FB6832"/>
    <w:rsid w:val="00FC7290"/>
    <w:rsid w:val="00FD3627"/>
    <w:rsid w:val="00FE14FB"/>
    <w:rsid w:val="00FE4D4F"/>
    <w:rsid w:val="00FE7767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FCE"/>
    <w:rPr>
      <w:rFonts w:ascii="Times New Roman" w:eastAsia="SimSu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0FCE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0FCE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rFonts w:eastAsia="Times New Roman"/>
      <w:b/>
      <w:bCs/>
      <w:caps/>
      <w:color w:val="000000"/>
      <w:lang w:val="lt-LT" w:eastAsia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0FCE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0FCE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0FCE"/>
    <w:pPr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GB"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0FCE"/>
    <w:pPr>
      <w:spacing w:before="240" w:after="60"/>
      <w:outlineLvl w:val="6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0FCE"/>
    <w:rPr>
      <w:rFonts w:ascii="Arial" w:hAnsi="Arial" w:cs="Arial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10FCE"/>
    <w:rPr>
      <w:rFonts w:ascii="Times New Roman" w:hAnsi="Times New Roman" w:cs="Times New Roman"/>
      <w:b/>
      <w:bCs/>
      <w:caps/>
      <w:color w:val="000000"/>
      <w:sz w:val="20"/>
      <w:szCs w:val="20"/>
      <w:lang w:eastAsia="lt-L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10FCE"/>
    <w:rPr>
      <w:rFonts w:ascii="Cambria" w:hAnsi="Cambria" w:cs="Cambria"/>
      <w:b/>
      <w:bCs/>
      <w:sz w:val="26"/>
      <w:szCs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10FCE"/>
    <w:rPr>
      <w:rFonts w:ascii="Calibri" w:hAnsi="Calibri" w:cs="Calibri"/>
      <w:b/>
      <w:bCs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10FCE"/>
    <w:rPr>
      <w:rFonts w:ascii="Times New Roman" w:hAnsi="Times New Roman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10FCE"/>
    <w:rPr>
      <w:rFonts w:ascii="Calibri" w:hAnsi="Calibri" w:cs="Calibri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rsid w:val="00210FC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10FC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10FCE"/>
    <w:rPr>
      <w:rFonts w:cs="Times New Roman"/>
      <w:b/>
      <w:bCs/>
    </w:rPr>
  </w:style>
  <w:style w:type="character" w:customStyle="1" w:styleId="do2j0l">
    <w:name w:val="do2j0l"/>
    <w:basedOn w:val="DefaultParagraphFont"/>
    <w:uiPriority w:val="99"/>
    <w:rsid w:val="00210FCE"/>
    <w:rPr>
      <w:rFonts w:cs="Times New Roman"/>
    </w:rPr>
  </w:style>
  <w:style w:type="paragraph" w:customStyle="1" w:styleId="Char1CharChar">
    <w:name w:val="Char1 Char Char"/>
    <w:basedOn w:val="Normal"/>
    <w:uiPriority w:val="99"/>
    <w:rsid w:val="00210FCE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lt-LT"/>
    </w:rPr>
  </w:style>
  <w:style w:type="paragraph" w:styleId="BodyText">
    <w:name w:val="Body Text"/>
    <w:basedOn w:val="Normal"/>
    <w:link w:val="BodyTextChar"/>
    <w:uiPriority w:val="99"/>
    <w:rsid w:val="00210FCE"/>
    <w:pPr>
      <w:jc w:val="both"/>
    </w:pPr>
    <w:rPr>
      <w:rFonts w:eastAsia="Times New Roman"/>
      <w:lang w:val="lt-LT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0FCE"/>
    <w:rPr>
      <w:rFonts w:ascii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210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Times New Roman" w:hAnsi="Arial Unicode MS" w:cs="Arial Unicode MS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10FCE"/>
    <w:rPr>
      <w:rFonts w:ascii="Arial Unicode MS" w:hAnsi="Arial Unicode MS" w:cs="Arial Unicode MS"/>
      <w:sz w:val="20"/>
      <w:szCs w:val="20"/>
      <w:lang w:val="en-US"/>
    </w:rPr>
  </w:style>
  <w:style w:type="paragraph" w:customStyle="1" w:styleId="Sraopastraipa">
    <w:name w:val="Sąrašo pastraipa"/>
    <w:basedOn w:val="Normal"/>
    <w:uiPriority w:val="99"/>
    <w:rsid w:val="00210FCE"/>
    <w:pPr>
      <w:ind w:left="1296"/>
    </w:pPr>
  </w:style>
  <w:style w:type="paragraph" w:styleId="BodyTextIndent">
    <w:name w:val="Body Text Indent"/>
    <w:basedOn w:val="Normal"/>
    <w:link w:val="BodyTextIndentChar"/>
    <w:uiPriority w:val="99"/>
    <w:rsid w:val="00210F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10FCE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2">
    <w:name w:val="Body Text Indent 2"/>
    <w:basedOn w:val="Normal"/>
    <w:link w:val="BodyTextIndent2Char"/>
    <w:uiPriority w:val="99"/>
    <w:rsid w:val="00210FC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10FCE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rsid w:val="00210FCE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rFonts w:eastAsia="Times New Roman"/>
      <w:sz w:val="20"/>
      <w:szCs w:val="20"/>
      <w:lang w:val="lt-LT" w:eastAsia="lt-L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0FCE"/>
    <w:rPr>
      <w:rFonts w:ascii="Times New Roman" w:hAnsi="Times New Roman" w:cs="Times New Roman"/>
      <w:sz w:val="20"/>
      <w:szCs w:val="20"/>
      <w:lang w:eastAsia="lt-LT"/>
    </w:rPr>
  </w:style>
  <w:style w:type="character" w:styleId="PageNumber">
    <w:name w:val="page number"/>
    <w:basedOn w:val="DefaultParagraphFont"/>
    <w:uiPriority w:val="99"/>
    <w:rsid w:val="00210F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10FCE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0FCE"/>
    <w:rPr>
      <w:rFonts w:ascii="Tahoma" w:hAnsi="Tahoma" w:cs="Tahoma"/>
      <w:sz w:val="16"/>
      <w:szCs w:val="16"/>
      <w:lang w:eastAsia="lt-LT"/>
    </w:rPr>
  </w:style>
  <w:style w:type="paragraph" w:customStyle="1" w:styleId="tajtip">
    <w:name w:val="tajtip"/>
    <w:basedOn w:val="Normal"/>
    <w:uiPriority w:val="99"/>
    <w:rsid w:val="00210FCE"/>
    <w:pPr>
      <w:ind w:firstLine="720"/>
      <w:jc w:val="both"/>
    </w:pPr>
    <w:rPr>
      <w:rFonts w:eastAsia="Times New Roman"/>
      <w:lang w:val="lt-LT" w:eastAsia="lt-LT"/>
    </w:rPr>
  </w:style>
  <w:style w:type="paragraph" w:styleId="BodyText3">
    <w:name w:val="Body Text 3"/>
    <w:basedOn w:val="Normal"/>
    <w:link w:val="BodyText3Char"/>
    <w:uiPriority w:val="99"/>
    <w:rsid w:val="00210FCE"/>
    <w:pPr>
      <w:widowControl w:val="0"/>
      <w:autoSpaceDE w:val="0"/>
      <w:autoSpaceDN w:val="0"/>
      <w:adjustRightInd w:val="0"/>
      <w:spacing w:after="120"/>
    </w:pPr>
    <w:rPr>
      <w:rFonts w:eastAsia="Times New Roman"/>
      <w:sz w:val="16"/>
      <w:szCs w:val="16"/>
      <w:lang w:val="lt-LT" w:eastAsia="lt-L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10FCE"/>
    <w:rPr>
      <w:rFonts w:ascii="Times New Roman" w:hAnsi="Times New Roman" w:cs="Times New Roman"/>
      <w:sz w:val="16"/>
      <w:szCs w:val="16"/>
      <w:lang w:eastAsia="lt-LT"/>
    </w:rPr>
  </w:style>
  <w:style w:type="paragraph" w:styleId="BodyText2">
    <w:name w:val="Body Text 2"/>
    <w:basedOn w:val="Normal"/>
    <w:link w:val="BodyText2Char"/>
    <w:uiPriority w:val="99"/>
    <w:rsid w:val="00210FCE"/>
    <w:pPr>
      <w:suppressAutoHyphens/>
      <w:jc w:val="both"/>
    </w:pPr>
    <w:rPr>
      <w:rFonts w:eastAsia="Times New Roman"/>
      <w:i/>
      <w:iCs/>
      <w:lang w:val="en-GB"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10FCE"/>
    <w:rPr>
      <w:rFonts w:ascii="Times New Roman" w:hAnsi="Times New Roman" w:cs="Times New Roman"/>
      <w:i/>
      <w:iCs/>
      <w:sz w:val="20"/>
      <w:szCs w:val="20"/>
      <w:lang w:val="en-GB" w:eastAsia="ar-SA" w:bidi="ar-SA"/>
    </w:rPr>
  </w:style>
  <w:style w:type="paragraph" w:customStyle="1" w:styleId="CharChar1">
    <w:name w:val="Char Char1"/>
    <w:basedOn w:val="Normal"/>
    <w:uiPriority w:val="99"/>
    <w:rsid w:val="00210FCE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lt-LT"/>
    </w:rPr>
  </w:style>
  <w:style w:type="character" w:customStyle="1" w:styleId="DiagramaDiagrama2">
    <w:name w:val="Diagrama Diagrama2"/>
    <w:basedOn w:val="DefaultParagraphFont"/>
    <w:uiPriority w:val="99"/>
    <w:rsid w:val="00210FCE"/>
    <w:rPr>
      <w:rFonts w:cs="Times New Roman"/>
      <w:sz w:val="24"/>
      <w:szCs w:val="24"/>
      <w:lang w:val="lt-LT" w:eastAsia="en-US"/>
    </w:rPr>
  </w:style>
  <w:style w:type="character" w:customStyle="1" w:styleId="DiagramaDiagrama">
    <w:name w:val="Diagrama Diagrama"/>
    <w:basedOn w:val="DefaultParagraphFont"/>
    <w:uiPriority w:val="99"/>
    <w:rsid w:val="00210FCE"/>
    <w:rPr>
      <w:rFonts w:ascii="Courier New" w:hAnsi="Courier New" w:cs="Courier New"/>
      <w:lang w:val="lt-LT" w:eastAsia="lt-LT"/>
    </w:rPr>
  </w:style>
  <w:style w:type="paragraph" w:styleId="BodyTextIndent3">
    <w:name w:val="Body Text Indent 3"/>
    <w:basedOn w:val="Normal"/>
    <w:link w:val="BodyTextIndent3Char"/>
    <w:uiPriority w:val="99"/>
    <w:rsid w:val="00210FCE"/>
    <w:pPr>
      <w:suppressAutoHyphens/>
      <w:spacing w:after="120"/>
      <w:ind w:left="283"/>
    </w:pPr>
    <w:rPr>
      <w:rFonts w:eastAsia="Times New Roman"/>
      <w:sz w:val="16"/>
      <w:szCs w:val="16"/>
      <w:lang w:val="en-GB"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10FCE"/>
    <w:rPr>
      <w:rFonts w:ascii="Times New Roman" w:hAnsi="Times New Roman" w:cs="Times New Roman"/>
      <w:sz w:val="16"/>
      <w:szCs w:val="16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210FCE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rFonts w:eastAsia="Times New Roman"/>
      <w:sz w:val="20"/>
      <w:szCs w:val="20"/>
      <w:lang w:val="lt-LT" w:eastAsia="lt-L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10FCE"/>
    <w:rPr>
      <w:rFonts w:ascii="Times New Roman" w:hAnsi="Times New Roman" w:cs="Times New Roman"/>
      <w:sz w:val="20"/>
      <w:szCs w:val="20"/>
      <w:lang w:eastAsia="lt-LT"/>
    </w:rPr>
  </w:style>
  <w:style w:type="paragraph" w:customStyle="1" w:styleId="Pataisymai">
    <w:name w:val="Pataisymai"/>
    <w:hidden/>
    <w:uiPriority w:val="99"/>
    <w:semiHidden/>
    <w:rsid w:val="00210FCE"/>
    <w:rPr>
      <w:rFonts w:ascii="Times New Roman" w:eastAsia="SimSun" w:hAnsi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99"/>
    <w:rsid w:val="00210FCE"/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agramaDiagrama6">
    <w:name w:val="Diagrama Diagrama6"/>
    <w:basedOn w:val="DefaultParagraphFont"/>
    <w:uiPriority w:val="99"/>
    <w:locked/>
    <w:rsid w:val="00946BC3"/>
    <w:rPr>
      <w:rFonts w:eastAsia="SimSun" w:cs="Times New Roman"/>
      <w:sz w:val="24"/>
      <w:szCs w:val="24"/>
      <w:lang w:val="en-US" w:eastAsia="zh-CN"/>
    </w:rPr>
  </w:style>
  <w:style w:type="character" w:customStyle="1" w:styleId="DiagramaDiagrama61">
    <w:name w:val="Diagrama Diagrama61"/>
    <w:basedOn w:val="DefaultParagraphFont"/>
    <w:uiPriority w:val="99"/>
    <w:locked/>
    <w:rsid w:val="008C165E"/>
    <w:rPr>
      <w:rFonts w:eastAsia="SimSun" w:cs="Times New Roman"/>
      <w:sz w:val="24"/>
      <w:szCs w:val="24"/>
      <w:lang w:val="en-US" w:eastAsia="zh-CN"/>
    </w:rPr>
  </w:style>
  <w:style w:type="character" w:customStyle="1" w:styleId="DiagramaDiagrama15">
    <w:name w:val="Diagrama Diagrama15"/>
    <w:basedOn w:val="DefaultParagraphFont"/>
    <w:uiPriority w:val="99"/>
    <w:rsid w:val="008C165E"/>
    <w:rPr>
      <w:rFonts w:ascii="Arial" w:eastAsia="SimSun" w:hAnsi="Arial" w:cs="Arial"/>
      <w:b/>
      <w:bCs/>
      <w:kern w:val="32"/>
      <w:sz w:val="32"/>
      <w:szCs w:val="32"/>
      <w:lang w:val="en-US" w:eastAsia="zh-CN"/>
    </w:rPr>
  </w:style>
  <w:style w:type="character" w:customStyle="1" w:styleId="DiagramaDiagrama1">
    <w:name w:val="Diagrama Diagrama1"/>
    <w:basedOn w:val="DefaultParagraphFont"/>
    <w:uiPriority w:val="99"/>
    <w:locked/>
    <w:rsid w:val="00E566A1"/>
    <w:rPr>
      <w:rFonts w:ascii="Courier New" w:hAnsi="Courier New" w:cs="Courier New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locked/>
    <w:rsid w:val="00B505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B50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053A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B50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053A"/>
    <w:rPr>
      <w:b/>
      <w:bCs/>
    </w:rPr>
  </w:style>
  <w:style w:type="numbering" w:customStyle="1" w:styleId="Stiliukas">
    <w:name w:val="Stiliukas"/>
    <w:rsid w:val="00C303FB"/>
    <w:pPr>
      <w:numPr>
        <w:numId w:val="1"/>
      </w:numPr>
    </w:pPr>
  </w:style>
  <w:style w:type="numbering" w:customStyle="1" w:styleId="Stylis">
    <w:name w:val="Stylis"/>
    <w:rsid w:val="00C303F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1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</Pages>
  <Words>1815</Words>
  <Characters>1036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</dc:creator>
  <cp:keywords/>
  <dc:description/>
  <cp:lastModifiedBy>Comp</cp:lastModifiedBy>
  <cp:revision>16</cp:revision>
  <cp:lastPrinted>2017-03-14T08:16:00Z</cp:lastPrinted>
  <dcterms:created xsi:type="dcterms:W3CDTF">2017-03-14T07:14:00Z</dcterms:created>
  <dcterms:modified xsi:type="dcterms:W3CDTF">2017-03-28T05:33:00Z</dcterms:modified>
</cp:coreProperties>
</file>