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DD" w:rsidRDefault="004818DD" w:rsidP="000343B5">
      <w:pPr>
        <w:tabs>
          <w:tab w:val="left" w:pos="7635"/>
        </w:tabs>
        <w:rPr>
          <w:b/>
        </w:rPr>
      </w:pPr>
      <w:r>
        <w:rPr>
          <w:iCs/>
          <w:color w:val="FF0000"/>
          <w:lang w:val="pt-PT"/>
        </w:rPr>
        <w:t xml:space="preserve">                                                                                                                       </w:t>
      </w:r>
      <w:r>
        <w:tab/>
      </w:r>
    </w:p>
    <w:tbl>
      <w:tblPr>
        <w:tblW w:w="9645" w:type="dxa"/>
        <w:tblInd w:w="108" w:type="dxa"/>
        <w:tblLayout w:type="fixed"/>
        <w:tblLook w:val="00A0"/>
      </w:tblPr>
      <w:tblGrid>
        <w:gridCol w:w="9645"/>
      </w:tblGrid>
      <w:tr w:rsidR="004818DD">
        <w:trPr>
          <w:trHeight w:val="1055"/>
        </w:trPr>
        <w:tc>
          <w:tcPr>
            <w:tcW w:w="9639" w:type="dxa"/>
          </w:tcPr>
          <w:p w:rsidR="004818DD" w:rsidRDefault="004818DD" w:rsidP="00C5748D">
            <w:pPr>
              <w:tabs>
                <w:tab w:val="center" w:pos="4711"/>
                <w:tab w:val="left" w:pos="8010"/>
              </w:tabs>
              <w:rPr>
                <w:b/>
                <w:color w:val="000000"/>
              </w:rPr>
            </w:pPr>
            <w:r>
              <w:tab/>
            </w:r>
            <w:r w:rsidRPr="00442CDB">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4818DD">
        <w:trPr>
          <w:trHeight w:val="1647"/>
        </w:trPr>
        <w:tc>
          <w:tcPr>
            <w:tcW w:w="9639" w:type="dxa"/>
          </w:tcPr>
          <w:p w:rsidR="004818DD" w:rsidRDefault="004818DD" w:rsidP="00C5748D">
            <w:pPr>
              <w:pStyle w:val="Heading2"/>
              <w:jc w:val="center"/>
              <w:rPr>
                <w:sz w:val="24"/>
                <w:szCs w:val="24"/>
              </w:rPr>
            </w:pPr>
            <w:r>
              <w:rPr>
                <w:sz w:val="24"/>
                <w:szCs w:val="24"/>
              </w:rPr>
              <w:t>PAGĖGIŲ SAVIVALDYBĖS TARYBA</w:t>
            </w:r>
          </w:p>
          <w:p w:rsidR="004818DD" w:rsidRDefault="004818DD" w:rsidP="00C5748D">
            <w:pPr>
              <w:jc w:val="center"/>
              <w:rPr>
                <w:b/>
                <w:bCs/>
                <w:caps/>
                <w:color w:val="000000"/>
              </w:rPr>
            </w:pPr>
            <w:r>
              <w:rPr>
                <w:b/>
                <w:bCs/>
                <w:caps/>
                <w:color w:val="000000"/>
              </w:rPr>
              <w:t>sprendimas</w:t>
            </w:r>
          </w:p>
          <w:p w:rsidR="004818DD" w:rsidRDefault="004818DD" w:rsidP="000343B5">
            <w:pPr>
              <w:jc w:val="center"/>
              <w:rPr>
                <w:b/>
              </w:rPr>
            </w:pPr>
            <w:r>
              <w:rPr>
                <w:b/>
              </w:rPr>
              <w:t xml:space="preserve">DĖL PRITARIMO PAGĖGIŲ SAVIVALDYBĖS </w:t>
            </w:r>
            <w:r>
              <w:rPr>
                <w:b/>
                <w:color w:val="000000"/>
              </w:rPr>
              <w:t xml:space="preserve">MENO IR SPORTO </w:t>
            </w:r>
            <w:r>
              <w:rPr>
                <w:b/>
              </w:rPr>
              <w:t xml:space="preserve">MOKYKLOS VADOVO 2016 METŲ VEIKLOS ATASKAITAI </w:t>
            </w:r>
          </w:p>
        </w:tc>
      </w:tr>
      <w:tr w:rsidR="004818DD">
        <w:trPr>
          <w:trHeight w:val="703"/>
        </w:trPr>
        <w:tc>
          <w:tcPr>
            <w:tcW w:w="9639" w:type="dxa"/>
          </w:tcPr>
          <w:p w:rsidR="004818DD" w:rsidRDefault="004818DD" w:rsidP="00C5748D">
            <w:pPr>
              <w:jc w:val="center"/>
              <w:rPr>
                <w:lang w:val="pt-BR"/>
              </w:rPr>
            </w:pPr>
            <w:r>
              <w:rPr>
                <w:lang w:val="pt-BR"/>
              </w:rPr>
              <w:t>2017 m. kovo 28 d. Nr.T-33</w:t>
            </w:r>
          </w:p>
          <w:p w:rsidR="004818DD" w:rsidRDefault="004818DD" w:rsidP="00C5748D">
            <w:pPr>
              <w:jc w:val="center"/>
              <w:rPr>
                <w:lang w:val="pt-BR"/>
              </w:rPr>
            </w:pPr>
            <w:r>
              <w:rPr>
                <w:lang w:val="pt-BR"/>
              </w:rPr>
              <w:t>Pagėgiai</w:t>
            </w:r>
          </w:p>
        </w:tc>
      </w:tr>
    </w:tbl>
    <w:p w:rsidR="004818DD" w:rsidRDefault="004818DD" w:rsidP="000343B5">
      <w:pPr>
        <w:pStyle w:val="Header"/>
        <w:spacing w:line="360" w:lineRule="auto"/>
        <w:jc w:val="both"/>
        <w:rPr>
          <w:szCs w:val="20"/>
          <w:lang w:val="pt-BR"/>
        </w:rPr>
      </w:pPr>
      <w:r>
        <w:rPr>
          <w:szCs w:val="20"/>
          <w:lang w:val="pt-BR"/>
        </w:rPr>
        <w:t xml:space="preserve">         </w:t>
      </w:r>
    </w:p>
    <w:p w:rsidR="004818DD" w:rsidRDefault="004818DD" w:rsidP="000343B5">
      <w:pPr>
        <w:jc w:val="both"/>
        <w:rPr>
          <w:lang w:val="pt-BR"/>
        </w:rPr>
      </w:pPr>
    </w:p>
    <w:p w:rsidR="004818DD" w:rsidRDefault="004818DD" w:rsidP="000343B5">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 Pagėgių savivaldybės taryba  </w:t>
      </w:r>
      <w:r>
        <w:rPr>
          <w:spacing w:val="60"/>
          <w:lang w:val="pt-BR"/>
        </w:rPr>
        <w:t xml:space="preserve">nusprendžia: </w:t>
      </w:r>
    </w:p>
    <w:p w:rsidR="004818DD" w:rsidRDefault="004818DD" w:rsidP="000343B5">
      <w:pPr>
        <w:spacing w:line="360" w:lineRule="auto"/>
        <w:ind w:firstLine="720"/>
        <w:jc w:val="both"/>
        <w:rPr>
          <w:color w:val="000000"/>
          <w:lang w:val="pt-BR"/>
        </w:rPr>
      </w:pPr>
      <w:r>
        <w:rPr>
          <w:color w:val="000000"/>
          <w:lang w:val="pt-BR"/>
        </w:rPr>
        <w:t xml:space="preserve">     1. Pritarti Pagėgių savivaldybės </w:t>
      </w:r>
      <w:r>
        <w:rPr>
          <w:lang w:val="pt-BR"/>
        </w:rPr>
        <w:t>Meno ir sporto mokyklos vadovo</w:t>
      </w:r>
      <w:r>
        <w:rPr>
          <w:color w:val="000000"/>
          <w:lang w:val="pt-BR"/>
        </w:rPr>
        <w:t xml:space="preserve"> 2016 m. veiklos ataskaitai (pridedama).</w:t>
      </w:r>
    </w:p>
    <w:p w:rsidR="004818DD" w:rsidRDefault="004818DD" w:rsidP="000343B5">
      <w:pPr>
        <w:pStyle w:val="Header"/>
        <w:numPr>
          <w:ilvl w:val="0"/>
          <w:numId w:val="4"/>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Apie sprendimo priėmimą paskelbti Pagėgių savivaldybės interneto </w:t>
      </w:r>
      <w:r>
        <w:rPr>
          <w:color w:val="000000"/>
          <w:lang w:val="pt-BR"/>
        </w:rPr>
        <w:t xml:space="preserve">svetainėje </w:t>
      </w:r>
      <w:hyperlink r:id="rId8" w:history="1">
        <w:r w:rsidRPr="00050379">
          <w:rPr>
            <w:rStyle w:val="Hyperlink"/>
            <w:color w:val="000000"/>
            <w:u w:val="none"/>
            <w:lang w:val="pt-BR"/>
          </w:rPr>
          <w:t>www.pagegiai.lt</w:t>
        </w:r>
      </w:hyperlink>
      <w:r w:rsidRPr="00050379">
        <w:rPr>
          <w:color w:val="000000"/>
          <w:lang w:val="pt-BR"/>
        </w:rPr>
        <w:t>.</w:t>
      </w:r>
    </w:p>
    <w:p w:rsidR="004818DD" w:rsidRDefault="004818DD" w:rsidP="000343B5">
      <w:pPr>
        <w:spacing w:line="360" w:lineRule="auto"/>
        <w:jc w:val="both"/>
        <w:rPr>
          <w:lang w:val="pt-BR"/>
        </w:rPr>
      </w:pPr>
      <w:r>
        <w:rPr>
          <w:lang w:val="pt-BR"/>
        </w:rPr>
        <w:t xml:space="preserve">                 Šis sprendimas gali būti skundžiamas Lietuvos Respublikos administracinių bylų teisenos įstatymo nustatyta tvarka.</w:t>
      </w:r>
    </w:p>
    <w:p w:rsidR="004818DD" w:rsidRDefault="004818DD" w:rsidP="000343B5">
      <w:pPr>
        <w:rPr>
          <w:caps/>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r>
        <w:rPr>
          <w:lang w:val="pt-BR"/>
        </w:rPr>
        <w:t>Savivaldybės meras</w:t>
      </w:r>
      <w:r>
        <w:rPr>
          <w:lang w:val="pt-BR"/>
        </w:rPr>
        <w:tab/>
      </w:r>
      <w:r>
        <w:rPr>
          <w:lang w:val="pt-BR"/>
        </w:rPr>
        <w:tab/>
      </w:r>
      <w:r>
        <w:rPr>
          <w:lang w:val="pt-BR"/>
        </w:rPr>
        <w:tab/>
      </w:r>
      <w:r>
        <w:rPr>
          <w:lang w:val="pt-BR"/>
        </w:rPr>
        <w:tab/>
      </w:r>
      <w:r>
        <w:rPr>
          <w:lang w:val="pt-BR"/>
        </w:rPr>
        <w:tab/>
        <w:t>Virginijus Komskis</w:t>
      </w: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0343B5">
      <w:pPr>
        <w:jc w:val="both"/>
        <w:rPr>
          <w:lang w:val="pt-BR"/>
        </w:rPr>
      </w:pPr>
    </w:p>
    <w:p w:rsidR="004818DD" w:rsidRDefault="004818DD" w:rsidP="001A40D7">
      <w:pPr>
        <w:pStyle w:val="NormalWeb"/>
        <w:spacing w:before="0" w:beforeAutospacing="0" w:after="0" w:afterAutospacing="0"/>
        <w:rPr>
          <w:iCs/>
          <w:color w:val="FF0000"/>
          <w:lang w:val="pt-PT"/>
        </w:rPr>
      </w:pPr>
      <w:r>
        <w:rPr>
          <w:iCs/>
          <w:color w:val="FF0000"/>
          <w:lang w:val="pt-PT"/>
        </w:rPr>
        <w:t xml:space="preserve">                                                                                            </w:t>
      </w:r>
    </w:p>
    <w:p w:rsidR="004818DD" w:rsidRDefault="004818DD" w:rsidP="004B68CB">
      <w:pPr>
        <w:pStyle w:val="NormalWeb"/>
        <w:spacing w:before="0" w:beforeAutospacing="0" w:after="0" w:afterAutospacing="0"/>
      </w:pPr>
      <w:r>
        <w:rPr>
          <w:iCs/>
          <w:color w:val="FF0000"/>
          <w:lang w:val="pt-PT"/>
        </w:rPr>
        <w:tab/>
      </w:r>
      <w:r>
        <w:rPr>
          <w:iCs/>
          <w:color w:val="FF0000"/>
          <w:lang w:val="pt-PT"/>
        </w:rPr>
        <w:tab/>
      </w:r>
      <w:r>
        <w:rPr>
          <w:iCs/>
          <w:color w:val="FF0000"/>
          <w:lang w:val="pt-PT"/>
        </w:rPr>
        <w:tab/>
      </w:r>
      <w:r>
        <w:rPr>
          <w:iCs/>
          <w:color w:val="FF0000"/>
          <w:lang w:val="pt-PT"/>
        </w:rPr>
        <w:tab/>
      </w:r>
      <w:r>
        <w:rPr>
          <w:iCs/>
          <w:color w:val="FF0000"/>
          <w:lang w:val="pt-PT"/>
        </w:rPr>
        <w:tab/>
      </w:r>
      <w:r>
        <w:t xml:space="preserve"> </w:t>
      </w:r>
    </w:p>
    <w:p w:rsidR="004818DD" w:rsidRDefault="004818DD" w:rsidP="00CC47C6">
      <w:pPr>
        <w:pStyle w:val="NormalWeb"/>
        <w:spacing w:before="0" w:beforeAutospacing="0" w:after="0" w:afterAutospacing="0"/>
        <w:rPr>
          <w:iCs/>
          <w:color w:val="000000"/>
          <w:sz w:val="20"/>
          <w:szCs w:val="20"/>
          <w:lang w:val="pt-PT"/>
        </w:rPr>
      </w:pPr>
      <w:r>
        <w:rPr>
          <w:iCs/>
          <w:color w:val="FF0000"/>
          <w:lang w:val="pt-PT"/>
        </w:rPr>
        <w:t xml:space="preserve">                                                                                                                       </w:t>
      </w:r>
      <w:r>
        <w:rPr>
          <w:iCs/>
          <w:color w:val="000000"/>
          <w:sz w:val="20"/>
          <w:szCs w:val="20"/>
          <w:lang w:val="pt-PT"/>
        </w:rPr>
        <w:t>PRITARTA</w:t>
      </w:r>
    </w:p>
    <w:p w:rsidR="004818DD" w:rsidRDefault="004818DD" w:rsidP="00CC47C6">
      <w:pPr>
        <w:pStyle w:val="NormalWeb"/>
        <w:spacing w:before="0" w:beforeAutospacing="0" w:after="0" w:afterAutospacing="0"/>
        <w:rPr>
          <w:iCs/>
          <w:color w:val="000000"/>
          <w:sz w:val="20"/>
          <w:szCs w:val="20"/>
          <w:lang w:val="pt-PT"/>
        </w:rPr>
      </w:pPr>
      <w:r>
        <w:rPr>
          <w:iCs/>
          <w:color w:val="000000"/>
          <w:sz w:val="20"/>
          <w:szCs w:val="20"/>
          <w:lang w:val="pt-PT"/>
        </w:rPr>
        <w:t xml:space="preserve">                                                                                                                                               Pagėgių savivaldybės tarybos</w:t>
      </w:r>
    </w:p>
    <w:p w:rsidR="004818DD" w:rsidRDefault="004818DD" w:rsidP="00CC47C6">
      <w:pPr>
        <w:pStyle w:val="NormalWeb"/>
        <w:spacing w:before="0" w:beforeAutospacing="0" w:after="0" w:afterAutospacing="0"/>
        <w:rPr>
          <w:iCs/>
          <w:color w:val="000000"/>
          <w:sz w:val="20"/>
          <w:szCs w:val="20"/>
          <w:lang w:val="pt-PT"/>
        </w:rPr>
      </w:pPr>
      <w:r>
        <w:rPr>
          <w:iCs/>
          <w:color w:val="000000"/>
          <w:sz w:val="20"/>
          <w:szCs w:val="20"/>
          <w:lang w:val="pt-PT"/>
        </w:rPr>
        <w:t xml:space="preserve">                                                                                                                                               2017 m. kovo 28 d.</w:t>
      </w:r>
    </w:p>
    <w:p w:rsidR="004818DD" w:rsidRDefault="004818DD" w:rsidP="00CC47C6">
      <w:pPr>
        <w:pStyle w:val="NormalWeb"/>
        <w:spacing w:before="0" w:beforeAutospacing="0" w:after="0" w:afterAutospacing="0"/>
        <w:rPr>
          <w:iCs/>
          <w:color w:val="000000"/>
          <w:sz w:val="20"/>
          <w:szCs w:val="20"/>
          <w:lang w:val="pt-PT"/>
        </w:rPr>
      </w:pPr>
      <w:r>
        <w:rPr>
          <w:iCs/>
          <w:color w:val="000000"/>
          <w:sz w:val="20"/>
          <w:szCs w:val="20"/>
          <w:lang w:val="pt-PT"/>
        </w:rPr>
        <w:t xml:space="preserve">                                                                                                                                               sprendimu Nr. T - 33</w:t>
      </w:r>
    </w:p>
    <w:p w:rsidR="004818DD" w:rsidRDefault="004818DD" w:rsidP="00CC47C6">
      <w:pPr>
        <w:pStyle w:val="NormalWeb"/>
        <w:spacing w:before="0" w:beforeAutospacing="0" w:after="0" w:afterAutospacing="0" w:line="360" w:lineRule="auto"/>
        <w:rPr>
          <w:iCs/>
          <w:color w:val="000000"/>
          <w:lang w:val="pt-PT"/>
        </w:rPr>
      </w:pPr>
      <w:r>
        <w:rPr>
          <w:iCs/>
          <w:color w:val="000000"/>
          <w:lang w:val="pt-PT"/>
        </w:rPr>
        <w:t xml:space="preserve">        </w:t>
      </w:r>
    </w:p>
    <w:p w:rsidR="004818DD" w:rsidRDefault="004818DD" w:rsidP="00CC47C6">
      <w:pPr>
        <w:spacing w:line="360" w:lineRule="auto"/>
        <w:rPr>
          <w:b/>
          <w:bCs/>
          <w:caps/>
        </w:rPr>
      </w:pPr>
      <w:r>
        <w:rPr>
          <w:b/>
          <w:bCs/>
          <w:caps/>
        </w:rPr>
        <w:t xml:space="preserve">                         pagėgių savivaldybės meno ir sporto mokykla</w:t>
      </w:r>
    </w:p>
    <w:p w:rsidR="004818DD" w:rsidRDefault="004818DD" w:rsidP="00CC47C6">
      <w:pPr>
        <w:spacing w:line="360" w:lineRule="auto"/>
        <w:rPr>
          <w:bCs/>
          <w:caps/>
        </w:rPr>
      </w:pPr>
      <w:r>
        <w:rPr>
          <w:b/>
          <w:bCs/>
          <w:caps/>
        </w:rPr>
        <w:t xml:space="preserve">                          mokyklos vadovo 2016 metų veiklos ataskaita</w:t>
      </w:r>
    </w:p>
    <w:p w:rsidR="004818DD" w:rsidRDefault="004818DD" w:rsidP="00CC47C6">
      <w:pPr>
        <w:spacing w:line="360" w:lineRule="auto"/>
      </w:pPr>
    </w:p>
    <w:p w:rsidR="004818DD" w:rsidRDefault="004818DD" w:rsidP="00CC47C6">
      <w:pPr>
        <w:numPr>
          <w:ilvl w:val="0"/>
          <w:numId w:val="5"/>
        </w:numPr>
        <w:tabs>
          <w:tab w:val="num" w:pos="426"/>
        </w:tabs>
        <w:spacing w:line="360" w:lineRule="auto"/>
        <w:jc w:val="center"/>
        <w:rPr>
          <w:b/>
        </w:rPr>
      </w:pPr>
      <w:r>
        <w:rPr>
          <w:b/>
        </w:rPr>
        <w:t>BENDRO</w:t>
      </w:r>
      <w:r>
        <w:rPr>
          <w:b/>
          <w:color w:val="000000"/>
        </w:rPr>
        <w:t>SIOS</w:t>
      </w:r>
      <w:r>
        <w:rPr>
          <w:b/>
          <w:color w:val="FF0000"/>
        </w:rPr>
        <w:t xml:space="preserve"> </w:t>
      </w:r>
      <w:r>
        <w:rPr>
          <w:b/>
        </w:rPr>
        <w:t>ŽINIOS</w:t>
      </w:r>
    </w:p>
    <w:p w:rsidR="004818DD" w:rsidRDefault="004818DD" w:rsidP="00CC47C6">
      <w:pPr>
        <w:spacing w:line="360" w:lineRule="auto"/>
        <w:rPr>
          <w:b/>
        </w:rPr>
      </w:pPr>
      <w:r>
        <w:rPr>
          <w:b/>
        </w:rPr>
        <w:t xml:space="preserve"> </w:t>
      </w:r>
    </w:p>
    <w:p w:rsidR="004818DD" w:rsidRDefault="004818DD" w:rsidP="00CC47C6">
      <w:pPr>
        <w:numPr>
          <w:ilvl w:val="0"/>
          <w:numId w:val="6"/>
        </w:numPr>
        <w:spacing w:line="360" w:lineRule="auto"/>
        <w:rPr>
          <w:b/>
        </w:rPr>
      </w:pPr>
      <w:r>
        <w:t>Mokyklos rekvizitai : Pagėgių savivaldybės meno ir sporto mokykla, kodas – 195450429,</w:t>
      </w:r>
      <w:r>
        <w:rPr>
          <w:b/>
        </w:rPr>
        <w:t xml:space="preserve"> </w:t>
      </w:r>
      <w:r>
        <w:t xml:space="preserve">adresas: Vilniaus g. 48, LT – 99288 Pagėgiai, tel.: </w:t>
      </w:r>
      <w:r>
        <w:rPr>
          <w:color w:val="000000"/>
        </w:rPr>
        <w:t>(8 441)</w:t>
      </w:r>
      <w:r>
        <w:t xml:space="preserve"> 57043, el. p.: </w:t>
      </w:r>
      <w:r>
        <w:rPr>
          <w:color w:val="00B0F0"/>
        </w:rPr>
        <w:t>pagegiumsm@gmail.com</w:t>
      </w:r>
      <w:r>
        <w:t xml:space="preserve"> </w:t>
      </w:r>
    </w:p>
    <w:p w:rsidR="004818DD" w:rsidRDefault="004818DD" w:rsidP="00CC47C6">
      <w:pPr>
        <w:numPr>
          <w:ilvl w:val="0"/>
          <w:numId w:val="6"/>
        </w:numPr>
        <w:spacing w:line="360" w:lineRule="auto"/>
      </w:pPr>
      <w:r>
        <w:rPr>
          <w:color w:val="000000"/>
        </w:rPr>
        <w:t>Mokyklos tipas – neformaliojo vaikų švietimo  ir formalųjį švietimą papildančio ugdymo mokykla.</w:t>
      </w:r>
    </w:p>
    <w:p w:rsidR="004818DD" w:rsidRDefault="004818DD" w:rsidP="00CC47C6">
      <w:pPr>
        <w:numPr>
          <w:ilvl w:val="0"/>
          <w:numId w:val="6"/>
        </w:numPr>
        <w:spacing w:line="360" w:lineRule="auto"/>
      </w:pPr>
      <w:r>
        <w:rPr>
          <w:color w:val="000000"/>
        </w:rPr>
        <w:t xml:space="preserve"> Vykdomos švietimo programos:</w:t>
      </w:r>
    </w:p>
    <w:p w:rsidR="004818DD" w:rsidRDefault="004818DD" w:rsidP="00CC47C6">
      <w:pPr>
        <w:numPr>
          <w:ilvl w:val="1"/>
          <w:numId w:val="6"/>
        </w:numPr>
        <w:tabs>
          <w:tab w:val="num" w:pos="426"/>
        </w:tabs>
        <w:spacing w:line="360" w:lineRule="auto"/>
        <w:ind w:left="426" w:hanging="426"/>
      </w:pPr>
      <w:r>
        <w:t xml:space="preserve"> 3 metų pradinio </w:t>
      </w:r>
      <w:r>
        <w:rPr>
          <w:color w:val="000000"/>
        </w:rPr>
        <w:t xml:space="preserve">muzikinio formalųjį švietimą papildančio ugdymo (toliau –FŠPU) </w:t>
      </w:r>
      <w:r>
        <w:t>fortepijono, akordeono, varinių pučiamųjų instrumentų ir chorinio dainavimo ugdymo programos;</w:t>
      </w:r>
      <w:r>
        <w:tab/>
      </w:r>
    </w:p>
    <w:p w:rsidR="004818DD" w:rsidRDefault="004818DD" w:rsidP="00CC47C6">
      <w:pPr>
        <w:numPr>
          <w:ilvl w:val="1"/>
          <w:numId w:val="6"/>
        </w:numPr>
        <w:tabs>
          <w:tab w:val="num" w:pos="426"/>
        </w:tabs>
        <w:spacing w:line="360" w:lineRule="auto"/>
        <w:ind w:left="426"/>
      </w:pPr>
      <w:r>
        <w:t xml:space="preserve">4 metų pradinio </w:t>
      </w:r>
      <w:r>
        <w:rPr>
          <w:color w:val="000000"/>
        </w:rPr>
        <w:t xml:space="preserve">muzikinio FŠPU  </w:t>
      </w:r>
      <w:r>
        <w:t>fortepijono, akordeono, varinių pučiamųjų instrumentų ir chorinio dainavimo ugdymo programos;</w:t>
      </w:r>
    </w:p>
    <w:p w:rsidR="004818DD" w:rsidRDefault="004818DD" w:rsidP="00CC47C6">
      <w:pPr>
        <w:numPr>
          <w:ilvl w:val="1"/>
          <w:numId w:val="6"/>
        </w:numPr>
        <w:tabs>
          <w:tab w:val="num" w:pos="426"/>
        </w:tabs>
        <w:spacing w:line="360" w:lineRule="auto"/>
        <w:ind w:left="426"/>
      </w:pPr>
      <w:r>
        <w:t xml:space="preserve"> 4 metų pagrindinio </w:t>
      </w:r>
      <w:r>
        <w:rPr>
          <w:color w:val="000000"/>
        </w:rPr>
        <w:t xml:space="preserve">muzikinio FŠPU  </w:t>
      </w:r>
      <w:r>
        <w:t>fortepijono, akordeono, varinių pučiamųjų instrumentų ir chorinio dainavimo ugdymo programos;</w:t>
      </w:r>
    </w:p>
    <w:p w:rsidR="004818DD" w:rsidRDefault="004818DD" w:rsidP="00CC47C6">
      <w:pPr>
        <w:numPr>
          <w:ilvl w:val="1"/>
          <w:numId w:val="6"/>
        </w:numPr>
        <w:tabs>
          <w:tab w:val="num" w:pos="426"/>
        </w:tabs>
        <w:spacing w:line="360" w:lineRule="auto"/>
        <w:ind w:left="426"/>
      </w:pPr>
      <w:r>
        <w:t xml:space="preserve"> </w:t>
      </w:r>
      <w:r>
        <w:rPr>
          <w:color w:val="000000"/>
        </w:rPr>
        <w:t>3 metų pradinio dailės FŠPU  programa</w:t>
      </w:r>
      <w:r>
        <w:t>;</w:t>
      </w:r>
    </w:p>
    <w:p w:rsidR="004818DD" w:rsidRDefault="004818DD" w:rsidP="00CC47C6">
      <w:pPr>
        <w:numPr>
          <w:ilvl w:val="1"/>
          <w:numId w:val="6"/>
        </w:numPr>
        <w:tabs>
          <w:tab w:val="num" w:pos="426"/>
        </w:tabs>
        <w:spacing w:line="360" w:lineRule="auto"/>
        <w:ind w:left="426"/>
      </w:pPr>
      <w:r>
        <w:rPr>
          <w:b/>
        </w:rPr>
        <w:t xml:space="preserve"> </w:t>
      </w:r>
      <w:r>
        <w:t>4 metų pagrindinio</w:t>
      </w:r>
      <w:r>
        <w:rPr>
          <w:b/>
        </w:rPr>
        <w:t xml:space="preserve"> </w:t>
      </w:r>
      <w:r>
        <w:t>dailės FŠPU</w:t>
      </w:r>
      <w:r>
        <w:rPr>
          <w:color w:val="000000"/>
        </w:rPr>
        <w:t xml:space="preserve">  programa;</w:t>
      </w:r>
    </w:p>
    <w:p w:rsidR="004818DD" w:rsidRDefault="004818DD" w:rsidP="00CC47C6">
      <w:pPr>
        <w:numPr>
          <w:ilvl w:val="1"/>
          <w:numId w:val="6"/>
        </w:numPr>
        <w:tabs>
          <w:tab w:val="num" w:pos="426"/>
        </w:tabs>
        <w:spacing w:line="360" w:lineRule="auto"/>
        <w:ind w:left="426"/>
      </w:pPr>
      <w:r>
        <w:t xml:space="preserve"> 1-2 metų pradinio rengimo FŠPU  futbolo, krepšinio, tinklinio, lengvosios atletikos ir laisvųjų imtynių ugdymo programos;</w:t>
      </w:r>
    </w:p>
    <w:p w:rsidR="004818DD" w:rsidRDefault="004818DD" w:rsidP="00CC47C6">
      <w:pPr>
        <w:numPr>
          <w:ilvl w:val="1"/>
          <w:numId w:val="6"/>
        </w:numPr>
        <w:tabs>
          <w:tab w:val="num" w:pos="426"/>
        </w:tabs>
        <w:spacing w:line="360" w:lineRule="auto"/>
        <w:ind w:left="426"/>
      </w:pPr>
      <w:r>
        <w:t xml:space="preserve"> 1- 5 metų meistriškumo ugdymo FŠPU  futbolo, krepšinio, tinklinio, lengvosios atletikos ir laisvųjų imtynių ugdymo programos;</w:t>
      </w:r>
    </w:p>
    <w:p w:rsidR="004818DD" w:rsidRDefault="004818DD" w:rsidP="00CC47C6">
      <w:pPr>
        <w:numPr>
          <w:ilvl w:val="1"/>
          <w:numId w:val="6"/>
        </w:numPr>
        <w:tabs>
          <w:tab w:val="num" w:pos="426"/>
        </w:tabs>
        <w:spacing w:line="360" w:lineRule="auto"/>
        <w:ind w:left="426"/>
      </w:pPr>
      <w:r>
        <w:t xml:space="preserve"> 1- 4 metų meistriškumo tobulinimo FŠPU futbolo, krepšinio, tinklinio, lengvosios atletikos ir laisvųjų imtynių ugdymo programos;</w:t>
      </w:r>
    </w:p>
    <w:p w:rsidR="004818DD" w:rsidRDefault="004818DD" w:rsidP="00CC47C6">
      <w:pPr>
        <w:numPr>
          <w:ilvl w:val="1"/>
          <w:numId w:val="6"/>
        </w:numPr>
        <w:tabs>
          <w:tab w:val="num" w:pos="426"/>
        </w:tabs>
        <w:spacing w:line="360" w:lineRule="auto"/>
        <w:ind w:left="426"/>
      </w:pPr>
      <w:r>
        <w:t xml:space="preserve"> neformaliojo vaikų švietimo (toliau  – NVŠ) muzikinio ugdymo programa (ugdymo turinį ir trukmę renkasi patys mokiniai);</w:t>
      </w:r>
    </w:p>
    <w:p w:rsidR="004818DD" w:rsidRDefault="004818DD" w:rsidP="00CC47C6">
      <w:pPr>
        <w:numPr>
          <w:ilvl w:val="1"/>
          <w:numId w:val="6"/>
        </w:numPr>
        <w:spacing w:line="360" w:lineRule="auto"/>
        <w:ind w:left="0" w:firstLine="0"/>
      </w:pPr>
      <w:r>
        <w:t xml:space="preserve"> NVŠ  tinklinio ugdymo programa (ugdymo trukmę renkasi patys mokiniai).</w:t>
      </w:r>
    </w:p>
    <w:p w:rsidR="004818DD" w:rsidRDefault="004818DD" w:rsidP="00CC47C6">
      <w:pPr>
        <w:numPr>
          <w:ilvl w:val="0"/>
          <w:numId w:val="6"/>
        </w:numPr>
        <w:spacing w:line="360" w:lineRule="auto"/>
        <w:rPr>
          <w:color w:val="000000"/>
        </w:rPr>
      </w:pPr>
      <w:r>
        <w:t>Mokyklos administracija:</w:t>
      </w:r>
    </w:p>
    <w:p w:rsidR="004818DD" w:rsidRDefault="004818DD" w:rsidP="00CC47C6">
      <w:pPr>
        <w:numPr>
          <w:ilvl w:val="1"/>
          <w:numId w:val="6"/>
        </w:numPr>
        <w:tabs>
          <w:tab w:val="num" w:pos="426"/>
        </w:tabs>
        <w:spacing w:line="360" w:lineRule="auto"/>
        <w:ind w:left="426"/>
        <w:rPr>
          <w:color w:val="000000"/>
        </w:rPr>
      </w:pPr>
      <w:r>
        <w:rPr>
          <w:color w:val="000000"/>
        </w:rPr>
        <w:t xml:space="preserve"> Evelina Norkienė – mokyklos direktorė, III vadybos kvalifikacinė</w:t>
      </w:r>
      <w:r>
        <w:t xml:space="preserve"> kategorija, vadybinio darbo stažas – 16 metų;</w:t>
      </w:r>
    </w:p>
    <w:p w:rsidR="004818DD" w:rsidRDefault="004818DD" w:rsidP="00CC47C6">
      <w:pPr>
        <w:numPr>
          <w:ilvl w:val="1"/>
          <w:numId w:val="6"/>
        </w:numPr>
        <w:tabs>
          <w:tab w:val="num" w:pos="426"/>
        </w:tabs>
        <w:spacing w:line="360" w:lineRule="auto"/>
        <w:ind w:left="426"/>
        <w:rPr>
          <w:color w:val="000000"/>
        </w:rPr>
      </w:pPr>
      <w:r>
        <w:t xml:space="preserve"> Lina Ambarcumian – direktorės pavaduotoja ugdymui, III vadybos  </w:t>
      </w:r>
      <w:r>
        <w:rPr>
          <w:color w:val="000000"/>
        </w:rPr>
        <w:t>kvalifikacinė</w:t>
      </w:r>
      <w:r>
        <w:t xml:space="preserve"> kategorija, vadybinio darbo stažas – 9 metai.</w:t>
      </w:r>
    </w:p>
    <w:p w:rsidR="004818DD" w:rsidRDefault="004818DD" w:rsidP="00CC47C6">
      <w:pPr>
        <w:spacing w:line="360" w:lineRule="auto"/>
        <w:jc w:val="both"/>
      </w:pPr>
    </w:p>
    <w:p w:rsidR="004818DD" w:rsidRDefault="004818DD" w:rsidP="00CC47C6">
      <w:pPr>
        <w:spacing w:line="360" w:lineRule="auto"/>
        <w:jc w:val="both"/>
      </w:pPr>
    </w:p>
    <w:p w:rsidR="004818DD" w:rsidRDefault="004818DD" w:rsidP="00CC47C6">
      <w:pPr>
        <w:numPr>
          <w:ilvl w:val="0"/>
          <w:numId w:val="6"/>
        </w:numPr>
        <w:spacing w:line="360" w:lineRule="auto"/>
        <w:jc w:val="both"/>
      </w:pPr>
      <w:r>
        <w:t>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6367"/>
        <w:gridCol w:w="1437"/>
        <w:gridCol w:w="1463"/>
      </w:tblGrid>
      <w:tr w:rsidR="004818DD">
        <w:tc>
          <w:tcPr>
            <w:tcW w:w="557" w:type="dxa"/>
          </w:tcPr>
          <w:p w:rsidR="004818DD" w:rsidRDefault="004818DD">
            <w:pPr>
              <w:spacing w:line="360" w:lineRule="auto"/>
              <w:jc w:val="both"/>
            </w:pPr>
            <w:r>
              <w:t>Eil.Nr.</w:t>
            </w:r>
          </w:p>
        </w:tc>
        <w:tc>
          <w:tcPr>
            <w:tcW w:w="6391" w:type="dxa"/>
          </w:tcPr>
          <w:p w:rsidR="004818DD" w:rsidRDefault="004818DD">
            <w:pPr>
              <w:spacing w:line="360" w:lineRule="auto"/>
              <w:jc w:val="both"/>
            </w:pPr>
          </w:p>
        </w:tc>
        <w:tc>
          <w:tcPr>
            <w:tcW w:w="1440" w:type="dxa"/>
          </w:tcPr>
          <w:p w:rsidR="004818DD" w:rsidRDefault="004818DD">
            <w:pPr>
              <w:spacing w:line="360" w:lineRule="auto"/>
              <w:jc w:val="both"/>
            </w:pPr>
            <w:r>
              <w:t>2016-01-01</w:t>
            </w:r>
          </w:p>
        </w:tc>
        <w:tc>
          <w:tcPr>
            <w:tcW w:w="1466" w:type="dxa"/>
          </w:tcPr>
          <w:p w:rsidR="004818DD" w:rsidRDefault="004818DD">
            <w:pPr>
              <w:spacing w:line="360" w:lineRule="auto"/>
              <w:jc w:val="both"/>
            </w:pPr>
            <w:r>
              <w:t>2016-12-31</w:t>
            </w:r>
          </w:p>
        </w:tc>
      </w:tr>
      <w:tr w:rsidR="004818DD">
        <w:tc>
          <w:tcPr>
            <w:tcW w:w="557" w:type="dxa"/>
          </w:tcPr>
          <w:p w:rsidR="004818DD" w:rsidRDefault="004818DD">
            <w:pPr>
              <w:spacing w:line="360" w:lineRule="auto"/>
              <w:jc w:val="both"/>
              <w:rPr>
                <w:b/>
                <w:i/>
              </w:rPr>
            </w:pPr>
            <w:r>
              <w:rPr>
                <w:b/>
                <w:i/>
              </w:rPr>
              <w:t xml:space="preserve">1. </w:t>
            </w:r>
          </w:p>
        </w:tc>
        <w:tc>
          <w:tcPr>
            <w:tcW w:w="6391" w:type="dxa"/>
          </w:tcPr>
          <w:p w:rsidR="004818DD" w:rsidRDefault="004818DD">
            <w:pPr>
              <w:spacing w:line="360" w:lineRule="auto"/>
              <w:jc w:val="both"/>
              <w:rPr>
                <w:b/>
                <w:i/>
              </w:rPr>
            </w:pPr>
            <w:r>
              <w:rPr>
                <w:b/>
                <w:i/>
              </w:rPr>
              <w:t>Bendras darbuotojų skaičius</w:t>
            </w:r>
          </w:p>
        </w:tc>
        <w:tc>
          <w:tcPr>
            <w:tcW w:w="1440" w:type="dxa"/>
          </w:tcPr>
          <w:p w:rsidR="004818DD" w:rsidRDefault="004818DD">
            <w:pPr>
              <w:spacing w:line="360" w:lineRule="auto"/>
              <w:jc w:val="center"/>
            </w:pPr>
            <w:r>
              <w:t>16</w:t>
            </w:r>
          </w:p>
        </w:tc>
        <w:tc>
          <w:tcPr>
            <w:tcW w:w="1466" w:type="dxa"/>
          </w:tcPr>
          <w:p w:rsidR="004818DD" w:rsidRDefault="004818DD">
            <w:pPr>
              <w:spacing w:line="360" w:lineRule="auto"/>
              <w:jc w:val="center"/>
            </w:pPr>
            <w:r>
              <w:t>16</w:t>
            </w:r>
          </w:p>
        </w:tc>
      </w:tr>
      <w:tr w:rsidR="004818DD">
        <w:tc>
          <w:tcPr>
            <w:tcW w:w="557" w:type="dxa"/>
          </w:tcPr>
          <w:p w:rsidR="004818DD" w:rsidRDefault="004818DD">
            <w:pPr>
              <w:spacing w:line="360" w:lineRule="auto"/>
              <w:jc w:val="both"/>
              <w:rPr>
                <w:b/>
                <w:i/>
              </w:rPr>
            </w:pPr>
            <w:r>
              <w:rPr>
                <w:b/>
                <w:i/>
              </w:rPr>
              <w:t xml:space="preserve">2. </w:t>
            </w:r>
          </w:p>
        </w:tc>
        <w:tc>
          <w:tcPr>
            <w:tcW w:w="6391" w:type="dxa"/>
          </w:tcPr>
          <w:p w:rsidR="004818DD" w:rsidRDefault="004818DD">
            <w:pPr>
              <w:spacing w:line="360" w:lineRule="auto"/>
              <w:jc w:val="both"/>
              <w:rPr>
                <w:b/>
                <w:i/>
              </w:rPr>
            </w:pPr>
            <w:r>
              <w:rPr>
                <w:b/>
                <w:i/>
              </w:rPr>
              <w:t>Pedagoginių darbuotojų skaičius</w:t>
            </w:r>
          </w:p>
        </w:tc>
        <w:tc>
          <w:tcPr>
            <w:tcW w:w="1440" w:type="dxa"/>
          </w:tcPr>
          <w:p w:rsidR="004818DD" w:rsidRDefault="004818DD">
            <w:pPr>
              <w:spacing w:line="360" w:lineRule="auto"/>
              <w:jc w:val="center"/>
            </w:pPr>
            <w:r>
              <w:t>15</w:t>
            </w:r>
          </w:p>
        </w:tc>
        <w:tc>
          <w:tcPr>
            <w:tcW w:w="1466" w:type="dxa"/>
          </w:tcPr>
          <w:p w:rsidR="004818DD" w:rsidRDefault="004818DD">
            <w:pPr>
              <w:spacing w:line="360" w:lineRule="auto"/>
              <w:jc w:val="center"/>
            </w:pPr>
            <w:r>
              <w:t>15</w:t>
            </w:r>
          </w:p>
        </w:tc>
      </w:tr>
      <w:tr w:rsidR="004818DD">
        <w:tc>
          <w:tcPr>
            <w:tcW w:w="557" w:type="dxa"/>
          </w:tcPr>
          <w:p w:rsidR="004818DD" w:rsidRDefault="004818DD">
            <w:pPr>
              <w:spacing w:line="360" w:lineRule="auto"/>
              <w:jc w:val="both"/>
            </w:pPr>
          </w:p>
        </w:tc>
        <w:tc>
          <w:tcPr>
            <w:tcW w:w="6391" w:type="dxa"/>
          </w:tcPr>
          <w:p w:rsidR="004818DD" w:rsidRDefault="004818DD">
            <w:pPr>
              <w:spacing w:line="360" w:lineRule="auto"/>
              <w:jc w:val="both"/>
            </w:pPr>
            <w:r>
              <w:t>Iš jų:</w:t>
            </w:r>
          </w:p>
        </w:tc>
        <w:tc>
          <w:tcPr>
            <w:tcW w:w="1440" w:type="dxa"/>
          </w:tcPr>
          <w:p w:rsidR="004818DD" w:rsidRDefault="004818DD">
            <w:pPr>
              <w:spacing w:line="360" w:lineRule="auto"/>
              <w:jc w:val="center"/>
            </w:pPr>
          </w:p>
        </w:tc>
        <w:tc>
          <w:tcPr>
            <w:tcW w:w="1466" w:type="dxa"/>
          </w:tcPr>
          <w:p w:rsidR="004818DD" w:rsidRDefault="004818DD">
            <w:pPr>
              <w:spacing w:line="360" w:lineRule="auto"/>
              <w:jc w:val="center"/>
            </w:pPr>
          </w:p>
        </w:tc>
      </w:tr>
      <w:tr w:rsidR="004818DD">
        <w:tc>
          <w:tcPr>
            <w:tcW w:w="557" w:type="dxa"/>
          </w:tcPr>
          <w:p w:rsidR="004818DD" w:rsidRDefault="004818DD">
            <w:pPr>
              <w:spacing w:line="360" w:lineRule="auto"/>
              <w:jc w:val="both"/>
            </w:pPr>
          </w:p>
        </w:tc>
        <w:tc>
          <w:tcPr>
            <w:tcW w:w="6391" w:type="dxa"/>
          </w:tcPr>
          <w:p w:rsidR="004818DD" w:rsidRDefault="004818DD">
            <w:pPr>
              <w:spacing w:line="360" w:lineRule="auto"/>
              <w:jc w:val="both"/>
            </w:pPr>
            <w:r>
              <w:t>vadovų</w:t>
            </w:r>
          </w:p>
        </w:tc>
        <w:tc>
          <w:tcPr>
            <w:tcW w:w="1440" w:type="dxa"/>
          </w:tcPr>
          <w:p w:rsidR="004818DD" w:rsidRDefault="004818DD">
            <w:pPr>
              <w:spacing w:line="360" w:lineRule="auto"/>
              <w:jc w:val="center"/>
            </w:pPr>
            <w:r>
              <w:t>2</w:t>
            </w:r>
          </w:p>
        </w:tc>
        <w:tc>
          <w:tcPr>
            <w:tcW w:w="1466" w:type="dxa"/>
          </w:tcPr>
          <w:p w:rsidR="004818DD" w:rsidRDefault="004818DD">
            <w:pPr>
              <w:spacing w:line="360" w:lineRule="auto"/>
              <w:jc w:val="center"/>
            </w:pPr>
            <w:r>
              <w:t>2</w:t>
            </w:r>
          </w:p>
        </w:tc>
      </w:tr>
      <w:tr w:rsidR="004818DD">
        <w:tc>
          <w:tcPr>
            <w:tcW w:w="557" w:type="dxa"/>
          </w:tcPr>
          <w:p w:rsidR="004818DD" w:rsidRDefault="004818DD">
            <w:pPr>
              <w:spacing w:line="360" w:lineRule="auto"/>
              <w:jc w:val="both"/>
            </w:pPr>
          </w:p>
        </w:tc>
        <w:tc>
          <w:tcPr>
            <w:tcW w:w="6391" w:type="dxa"/>
          </w:tcPr>
          <w:p w:rsidR="004818DD" w:rsidRDefault="004818DD">
            <w:pPr>
              <w:spacing w:line="360" w:lineRule="auto"/>
              <w:jc w:val="both"/>
            </w:pPr>
            <w:r>
              <w:t>mokytojų pagrindinėse pareigose</w:t>
            </w:r>
          </w:p>
        </w:tc>
        <w:tc>
          <w:tcPr>
            <w:tcW w:w="1440" w:type="dxa"/>
          </w:tcPr>
          <w:p w:rsidR="004818DD" w:rsidRDefault="004818DD">
            <w:pPr>
              <w:spacing w:line="360" w:lineRule="auto"/>
              <w:jc w:val="center"/>
            </w:pPr>
            <w:r>
              <w:t>9</w:t>
            </w:r>
          </w:p>
        </w:tc>
        <w:tc>
          <w:tcPr>
            <w:tcW w:w="1466" w:type="dxa"/>
          </w:tcPr>
          <w:p w:rsidR="004818DD" w:rsidRDefault="004818DD">
            <w:pPr>
              <w:spacing w:line="360" w:lineRule="auto"/>
              <w:jc w:val="center"/>
            </w:pPr>
            <w:r>
              <w:t>9</w:t>
            </w:r>
          </w:p>
        </w:tc>
      </w:tr>
      <w:tr w:rsidR="004818DD">
        <w:tc>
          <w:tcPr>
            <w:tcW w:w="557" w:type="dxa"/>
          </w:tcPr>
          <w:p w:rsidR="004818DD" w:rsidRDefault="004818DD">
            <w:pPr>
              <w:spacing w:line="360" w:lineRule="auto"/>
              <w:jc w:val="both"/>
            </w:pPr>
          </w:p>
        </w:tc>
        <w:tc>
          <w:tcPr>
            <w:tcW w:w="6391" w:type="dxa"/>
          </w:tcPr>
          <w:p w:rsidR="004818DD" w:rsidRDefault="004818DD">
            <w:pPr>
              <w:spacing w:line="360" w:lineRule="auto"/>
              <w:jc w:val="both"/>
            </w:pPr>
            <w:r>
              <w:t>mokytojų antraeilėse pareigose</w:t>
            </w:r>
          </w:p>
        </w:tc>
        <w:tc>
          <w:tcPr>
            <w:tcW w:w="1440" w:type="dxa"/>
          </w:tcPr>
          <w:p w:rsidR="004818DD" w:rsidRDefault="004818DD">
            <w:pPr>
              <w:spacing w:line="360" w:lineRule="auto"/>
              <w:jc w:val="center"/>
            </w:pPr>
            <w:r>
              <w:t>6</w:t>
            </w:r>
          </w:p>
        </w:tc>
        <w:tc>
          <w:tcPr>
            <w:tcW w:w="1466" w:type="dxa"/>
          </w:tcPr>
          <w:p w:rsidR="004818DD" w:rsidRDefault="004818DD">
            <w:pPr>
              <w:spacing w:line="360" w:lineRule="auto"/>
              <w:jc w:val="center"/>
            </w:pPr>
            <w:r>
              <w:t>6</w:t>
            </w:r>
          </w:p>
        </w:tc>
      </w:tr>
      <w:tr w:rsidR="004818DD">
        <w:tc>
          <w:tcPr>
            <w:tcW w:w="557" w:type="dxa"/>
          </w:tcPr>
          <w:p w:rsidR="004818DD" w:rsidRDefault="004818DD">
            <w:pPr>
              <w:spacing w:line="360" w:lineRule="auto"/>
              <w:jc w:val="both"/>
              <w:rPr>
                <w:b/>
                <w:i/>
              </w:rPr>
            </w:pPr>
            <w:r>
              <w:rPr>
                <w:b/>
                <w:i/>
              </w:rPr>
              <w:t xml:space="preserve">3. </w:t>
            </w:r>
          </w:p>
        </w:tc>
        <w:tc>
          <w:tcPr>
            <w:tcW w:w="6391" w:type="dxa"/>
          </w:tcPr>
          <w:p w:rsidR="004818DD" w:rsidRDefault="004818DD">
            <w:pPr>
              <w:spacing w:line="360" w:lineRule="auto"/>
              <w:jc w:val="both"/>
              <w:rPr>
                <w:b/>
                <w:i/>
              </w:rPr>
            </w:pPr>
            <w:r>
              <w:rPr>
                <w:b/>
                <w:i/>
              </w:rPr>
              <w:t>Atestuotų pedagogų skaičius:</w:t>
            </w:r>
          </w:p>
        </w:tc>
        <w:tc>
          <w:tcPr>
            <w:tcW w:w="1440" w:type="dxa"/>
          </w:tcPr>
          <w:p w:rsidR="004818DD" w:rsidRDefault="004818DD">
            <w:pPr>
              <w:spacing w:line="360" w:lineRule="auto"/>
              <w:jc w:val="center"/>
            </w:pPr>
          </w:p>
        </w:tc>
        <w:tc>
          <w:tcPr>
            <w:tcW w:w="1466" w:type="dxa"/>
          </w:tcPr>
          <w:p w:rsidR="004818DD" w:rsidRDefault="004818DD">
            <w:pPr>
              <w:spacing w:line="360" w:lineRule="auto"/>
              <w:jc w:val="center"/>
            </w:pPr>
          </w:p>
        </w:tc>
      </w:tr>
      <w:tr w:rsidR="004818DD">
        <w:tc>
          <w:tcPr>
            <w:tcW w:w="557" w:type="dxa"/>
          </w:tcPr>
          <w:p w:rsidR="004818DD" w:rsidRDefault="004818DD">
            <w:pPr>
              <w:spacing w:line="360" w:lineRule="auto"/>
              <w:jc w:val="both"/>
            </w:pPr>
          </w:p>
        </w:tc>
        <w:tc>
          <w:tcPr>
            <w:tcW w:w="6391" w:type="dxa"/>
          </w:tcPr>
          <w:p w:rsidR="004818DD" w:rsidRDefault="004818DD">
            <w:pPr>
              <w:spacing w:line="360" w:lineRule="auto"/>
              <w:jc w:val="both"/>
            </w:pPr>
            <w:r>
              <w:t>Turinčio eksperto kvalifikacinę kategoriją</w:t>
            </w:r>
          </w:p>
        </w:tc>
        <w:tc>
          <w:tcPr>
            <w:tcW w:w="1440" w:type="dxa"/>
          </w:tcPr>
          <w:p w:rsidR="004818DD" w:rsidRDefault="004818DD">
            <w:pPr>
              <w:spacing w:line="360" w:lineRule="auto"/>
              <w:jc w:val="center"/>
            </w:pPr>
            <w:r>
              <w:t>0</w:t>
            </w:r>
          </w:p>
        </w:tc>
        <w:tc>
          <w:tcPr>
            <w:tcW w:w="1466" w:type="dxa"/>
          </w:tcPr>
          <w:p w:rsidR="004818DD" w:rsidRDefault="004818DD">
            <w:pPr>
              <w:spacing w:line="360" w:lineRule="auto"/>
              <w:jc w:val="center"/>
            </w:pPr>
            <w:r>
              <w:t>0</w:t>
            </w:r>
          </w:p>
        </w:tc>
      </w:tr>
      <w:tr w:rsidR="004818DD">
        <w:tc>
          <w:tcPr>
            <w:tcW w:w="557" w:type="dxa"/>
          </w:tcPr>
          <w:p w:rsidR="004818DD" w:rsidRDefault="004818DD">
            <w:pPr>
              <w:spacing w:line="360" w:lineRule="auto"/>
              <w:jc w:val="both"/>
            </w:pPr>
          </w:p>
        </w:tc>
        <w:tc>
          <w:tcPr>
            <w:tcW w:w="6391" w:type="dxa"/>
          </w:tcPr>
          <w:p w:rsidR="004818DD" w:rsidRDefault="004818DD">
            <w:pPr>
              <w:spacing w:line="360" w:lineRule="auto"/>
              <w:jc w:val="both"/>
            </w:pPr>
            <w:r>
              <w:t>Turinčio mokytojo metodininko kvalifikacinę kategoriją</w:t>
            </w:r>
          </w:p>
        </w:tc>
        <w:tc>
          <w:tcPr>
            <w:tcW w:w="1440" w:type="dxa"/>
          </w:tcPr>
          <w:p w:rsidR="004818DD" w:rsidRDefault="004818DD">
            <w:pPr>
              <w:spacing w:line="360" w:lineRule="auto"/>
              <w:jc w:val="center"/>
            </w:pPr>
            <w:r>
              <w:t>3</w:t>
            </w:r>
          </w:p>
        </w:tc>
        <w:tc>
          <w:tcPr>
            <w:tcW w:w="1466" w:type="dxa"/>
          </w:tcPr>
          <w:p w:rsidR="004818DD" w:rsidRDefault="004818DD">
            <w:pPr>
              <w:spacing w:line="360" w:lineRule="auto"/>
              <w:jc w:val="center"/>
            </w:pPr>
            <w:r>
              <w:t>4</w:t>
            </w:r>
          </w:p>
        </w:tc>
      </w:tr>
      <w:tr w:rsidR="004818DD">
        <w:tc>
          <w:tcPr>
            <w:tcW w:w="557" w:type="dxa"/>
          </w:tcPr>
          <w:p w:rsidR="004818DD" w:rsidRDefault="004818DD">
            <w:pPr>
              <w:spacing w:line="360" w:lineRule="auto"/>
              <w:jc w:val="both"/>
            </w:pPr>
          </w:p>
        </w:tc>
        <w:tc>
          <w:tcPr>
            <w:tcW w:w="6391" w:type="dxa"/>
          </w:tcPr>
          <w:p w:rsidR="004818DD" w:rsidRDefault="004818DD">
            <w:pPr>
              <w:spacing w:line="360" w:lineRule="auto"/>
              <w:jc w:val="both"/>
            </w:pPr>
            <w:r>
              <w:t>Turinčio vyresniojo mokytojo kvalifikacinę kategoriją</w:t>
            </w:r>
          </w:p>
        </w:tc>
        <w:tc>
          <w:tcPr>
            <w:tcW w:w="1440" w:type="dxa"/>
          </w:tcPr>
          <w:p w:rsidR="004818DD" w:rsidRDefault="004818DD">
            <w:pPr>
              <w:spacing w:line="360" w:lineRule="auto"/>
              <w:jc w:val="center"/>
            </w:pPr>
            <w:r>
              <w:t>8</w:t>
            </w:r>
          </w:p>
        </w:tc>
        <w:tc>
          <w:tcPr>
            <w:tcW w:w="1466" w:type="dxa"/>
          </w:tcPr>
          <w:p w:rsidR="004818DD" w:rsidRDefault="004818DD">
            <w:pPr>
              <w:spacing w:line="360" w:lineRule="auto"/>
              <w:jc w:val="center"/>
            </w:pPr>
            <w:r>
              <w:t>8</w:t>
            </w:r>
          </w:p>
        </w:tc>
      </w:tr>
      <w:tr w:rsidR="004818DD">
        <w:tc>
          <w:tcPr>
            <w:tcW w:w="557" w:type="dxa"/>
          </w:tcPr>
          <w:p w:rsidR="004818DD" w:rsidRDefault="004818DD">
            <w:pPr>
              <w:spacing w:line="360" w:lineRule="auto"/>
              <w:jc w:val="both"/>
            </w:pPr>
          </w:p>
        </w:tc>
        <w:tc>
          <w:tcPr>
            <w:tcW w:w="6391" w:type="dxa"/>
          </w:tcPr>
          <w:p w:rsidR="004818DD" w:rsidRDefault="004818DD">
            <w:pPr>
              <w:spacing w:line="360" w:lineRule="auto"/>
              <w:jc w:val="both"/>
            </w:pPr>
            <w:r>
              <w:t>Turinčio mokytojo kvalifikacinę kategoriją</w:t>
            </w:r>
          </w:p>
        </w:tc>
        <w:tc>
          <w:tcPr>
            <w:tcW w:w="1440" w:type="dxa"/>
          </w:tcPr>
          <w:p w:rsidR="004818DD" w:rsidRDefault="004818DD">
            <w:pPr>
              <w:spacing w:line="360" w:lineRule="auto"/>
              <w:jc w:val="center"/>
            </w:pPr>
            <w:r>
              <w:t>4</w:t>
            </w:r>
          </w:p>
        </w:tc>
        <w:tc>
          <w:tcPr>
            <w:tcW w:w="1466" w:type="dxa"/>
          </w:tcPr>
          <w:p w:rsidR="004818DD" w:rsidRDefault="004818DD">
            <w:pPr>
              <w:spacing w:line="360" w:lineRule="auto"/>
              <w:jc w:val="center"/>
            </w:pPr>
            <w:r>
              <w:t>3</w:t>
            </w:r>
          </w:p>
        </w:tc>
      </w:tr>
      <w:tr w:rsidR="004818DD">
        <w:tc>
          <w:tcPr>
            <w:tcW w:w="557" w:type="dxa"/>
          </w:tcPr>
          <w:p w:rsidR="004818DD" w:rsidRDefault="004818DD">
            <w:pPr>
              <w:spacing w:line="360" w:lineRule="auto"/>
              <w:jc w:val="both"/>
            </w:pPr>
          </w:p>
        </w:tc>
        <w:tc>
          <w:tcPr>
            <w:tcW w:w="6391" w:type="dxa"/>
          </w:tcPr>
          <w:p w:rsidR="004818DD" w:rsidRDefault="004818DD">
            <w:pPr>
              <w:spacing w:line="360" w:lineRule="auto"/>
              <w:jc w:val="both"/>
            </w:pPr>
            <w:r>
              <w:t>Neatestuotų mokytojų skaičius</w:t>
            </w:r>
          </w:p>
        </w:tc>
        <w:tc>
          <w:tcPr>
            <w:tcW w:w="1440" w:type="dxa"/>
          </w:tcPr>
          <w:p w:rsidR="004818DD" w:rsidRDefault="004818DD">
            <w:pPr>
              <w:spacing w:line="360" w:lineRule="auto"/>
              <w:jc w:val="center"/>
            </w:pPr>
            <w:r>
              <w:t>0</w:t>
            </w:r>
          </w:p>
        </w:tc>
        <w:tc>
          <w:tcPr>
            <w:tcW w:w="1466" w:type="dxa"/>
          </w:tcPr>
          <w:p w:rsidR="004818DD" w:rsidRDefault="004818DD">
            <w:pPr>
              <w:spacing w:line="360" w:lineRule="auto"/>
              <w:jc w:val="center"/>
            </w:pPr>
            <w:r>
              <w:t>0</w:t>
            </w:r>
          </w:p>
        </w:tc>
      </w:tr>
      <w:tr w:rsidR="004818DD">
        <w:tc>
          <w:tcPr>
            <w:tcW w:w="557" w:type="dxa"/>
          </w:tcPr>
          <w:p w:rsidR="004818DD" w:rsidRDefault="004818DD">
            <w:pPr>
              <w:spacing w:line="360" w:lineRule="auto"/>
              <w:jc w:val="both"/>
              <w:rPr>
                <w:b/>
              </w:rPr>
            </w:pPr>
            <w:r>
              <w:rPr>
                <w:b/>
              </w:rPr>
              <w:t>4.</w:t>
            </w:r>
          </w:p>
        </w:tc>
        <w:tc>
          <w:tcPr>
            <w:tcW w:w="6391" w:type="dxa"/>
          </w:tcPr>
          <w:p w:rsidR="004818DD" w:rsidRDefault="004818DD">
            <w:pPr>
              <w:spacing w:line="360" w:lineRule="auto"/>
              <w:jc w:val="both"/>
              <w:rPr>
                <w:b/>
              </w:rPr>
            </w:pPr>
            <w:r>
              <w:rPr>
                <w:b/>
              </w:rPr>
              <w:t>Nepedagoginių  darbuotojų skaičius</w:t>
            </w:r>
          </w:p>
        </w:tc>
        <w:tc>
          <w:tcPr>
            <w:tcW w:w="1440" w:type="dxa"/>
          </w:tcPr>
          <w:p w:rsidR="004818DD" w:rsidRDefault="004818DD">
            <w:pPr>
              <w:spacing w:line="360" w:lineRule="auto"/>
              <w:jc w:val="center"/>
            </w:pPr>
            <w:r>
              <w:t>1</w:t>
            </w:r>
          </w:p>
        </w:tc>
        <w:tc>
          <w:tcPr>
            <w:tcW w:w="1466" w:type="dxa"/>
          </w:tcPr>
          <w:p w:rsidR="004818DD" w:rsidRDefault="004818DD">
            <w:pPr>
              <w:spacing w:line="360" w:lineRule="auto"/>
              <w:jc w:val="center"/>
            </w:pPr>
            <w:r>
              <w:t>1</w:t>
            </w:r>
          </w:p>
        </w:tc>
      </w:tr>
    </w:tbl>
    <w:p w:rsidR="004818DD" w:rsidRDefault="004818DD" w:rsidP="00CC47C6">
      <w:pPr>
        <w:spacing w:line="360" w:lineRule="auto"/>
      </w:pPr>
    </w:p>
    <w:p w:rsidR="004818DD" w:rsidRDefault="004818DD" w:rsidP="00CC47C6">
      <w:pPr>
        <w:numPr>
          <w:ilvl w:val="0"/>
          <w:numId w:val="5"/>
        </w:numPr>
        <w:tabs>
          <w:tab w:val="clear" w:pos="284"/>
          <w:tab w:val="num" w:pos="426"/>
        </w:tabs>
        <w:spacing w:line="360" w:lineRule="auto"/>
        <w:jc w:val="center"/>
        <w:rPr>
          <w:b/>
          <w:color w:val="000000"/>
        </w:rPr>
      </w:pPr>
      <w:r>
        <w:rPr>
          <w:b/>
          <w:color w:val="000000"/>
        </w:rPr>
        <w:t>ĮSTAIGOS TIKSLAI IR VEIKLOS UŽDAVINIAI, UŽDAVINIŲ ĮGYVENDINIMAS</w:t>
      </w:r>
    </w:p>
    <w:p w:rsidR="004818DD" w:rsidRDefault="004818DD" w:rsidP="00CC47C6">
      <w:pPr>
        <w:spacing w:line="360" w:lineRule="auto"/>
        <w:rPr>
          <w:b/>
        </w:rPr>
      </w:pPr>
    </w:p>
    <w:p w:rsidR="004818DD" w:rsidRDefault="004818DD" w:rsidP="00CC47C6">
      <w:pPr>
        <w:numPr>
          <w:ilvl w:val="0"/>
          <w:numId w:val="6"/>
        </w:numPr>
        <w:spacing w:line="360" w:lineRule="auto"/>
      </w:pPr>
      <w:r>
        <w:t>2016 m. mokyklos veiklos programoje buvo iškelti 7 tikslai ir 23 uždaviniai. Įgyvendindami juos, didžiausią dėmesį skyrėme ugdymo kokybei, gero mikroklimato mokykloje kūrimui, visapusiškai saviraiškai, pagarbiems tarpusavio santykiams.</w:t>
      </w:r>
    </w:p>
    <w:p w:rsidR="004818DD" w:rsidRDefault="004818DD" w:rsidP="00CC47C6">
      <w:pPr>
        <w:numPr>
          <w:ilvl w:val="0"/>
          <w:numId w:val="6"/>
        </w:numPr>
        <w:spacing w:line="360" w:lineRule="auto"/>
      </w:pPr>
      <w:r>
        <w:rPr>
          <w:b/>
        </w:rPr>
        <w:t xml:space="preserve"> </w:t>
      </w:r>
      <w:r>
        <w:rPr>
          <w:b/>
          <w:u w:val="single"/>
        </w:rPr>
        <w:t>I tikslas</w:t>
      </w:r>
      <w:r>
        <w:rPr>
          <w:u w:val="single"/>
        </w:rPr>
        <w:t xml:space="preserve"> – įsteigti NVŠ dailės terapijos programą, akredituoti  FŠPU  muzikos, dailės ir sporto ugdymo programas.</w:t>
      </w:r>
    </w:p>
    <w:p w:rsidR="004818DD" w:rsidRDefault="004818DD" w:rsidP="00CC47C6">
      <w:pPr>
        <w:numPr>
          <w:ilvl w:val="1"/>
          <w:numId w:val="6"/>
        </w:numPr>
        <w:tabs>
          <w:tab w:val="num" w:pos="426"/>
        </w:tabs>
        <w:spacing w:line="360" w:lineRule="auto"/>
        <w:ind w:left="426"/>
      </w:pPr>
      <w:r>
        <w:t xml:space="preserve"> Dailės terapijos programa nebuvo įsteigta dėl specialisto ir patalpų trūkumo.</w:t>
      </w:r>
    </w:p>
    <w:p w:rsidR="004818DD" w:rsidRDefault="004818DD" w:rsidP="00CC47C6">
      <w:pPr>
        <w:numPr>
          <w:ilvl w:val="1"/>
          <w:numId w:val="6"/>
        </w:numPr>
        <w:tabs>
          <w:tab w:val="num" w:pos="426"/>
        </w:tabs>
        <w:spacing w:line="360" w:lineRule="auto"/>
        <w:ind w:left="426"/>
      </w:pPr>
      <w:r>
        <w:t xml:space="preserve"> FŠPU  muzikos, dailės ir sporto programos nebuvo akredituotos, nes visoje Lietuvoje  nevyko šių programų akreditacija, jų vykdymui neskirtas valstybės finansavimas.</w:t>
      </w:r>
    </w:p>
    <w:p w:rsidR="004818DD" w:rsidRDefault="004818DD" w:rsidP="00CC47C6">
      <w:pPr>
        <w:numPr>
          <w:ilvl w:val="1"/>
          <w:numId w:val="6"/>
        </w:numPr>
        <w:tabs>
          <w:tab w:val="num" w:pos="426"/>
        </w:tabs>
        <w:spacing w:line="360" w:lineRule="auto"/>
        <w:ind w:left="426"/>
      </w:pPr>
      <w:r>
        <w:t xml:space="preserve"> 2016 m. rugsėjo mėnesį akreditavimui buvo pateikta NVŠ tinklinio ugdymo programa. Programa buvo akredituota, jos vykdymui skirtas valstybės finansavimas. Tinklinio programa vykdoma Stoniškių ir Šilgalių kaimuose. Užsiėmimus lanko 43 mokiniai.</w:t>
      </w:r>
    </w:p>
    <w:p w:rsidR="004818DD" w:rsidRDefault="004818DD" w:rsidP="00CC47C6">
      <w:pPr>
        <w:numPr>
          <w:ilvl w:val="0"/>
          <w:numId w:val="6"/>
        </w:numPr>
        <w:spacing w:line="360" w:lineRule="auto"/>
      </w:pPr>
      <w:r>
        <w:rPr>
          <w:b/>
          <w:u w:val="single"/>
        </w:rPr>
        <w:t>II tikslas</w:t>
      </w:r>
      <w:r>
        <w:rPr>
          <w:u w:val="single"/>
        </w:rPr>
        <w:t xml:space="preserve"> – ugdymo (-si) proceso kokybės tobulinimas.</w:t>
      </w:r>
      <w:r>
        <w:tab/>
      </w:r>
    </w:p>
    <w:p w:rsidR="004818DD" w:rsidRDefault="004818DD" w:rsidP="00CC47C6">
      <w:pPr>
        <w:numPr>
          <w:ilvl w:val="1"/>
          <w:numId w:val="6"/>
        </w:numPr>
        <w:tabs>
          <w:tab w:val="num" w:pos="426"/>
        </w:tabs>
        <w:spacing w:line="360" w:lineRule="auto"/>
        <w:ind w:left="426"/>
      </w:pPr>
      <w:r>
        <w:t xml:space="preserve"> Mokykloje dirba darbštūs, iniciatyvūs bei kūrybiški mokytojai, kurie nuolat tobulina savo žinias ir gebėjimus, ieško naujų mokymo formų bei būdų. Tai juos daryti skatina darbas su gabiais, aukštos mokymosi motyvacijos  vaikais. Didžiausias dėmesys yra skiriamas pamokos kokybei, mokinių mokymosi motyvacijos didinimui.</w:t>
      </w:r>
    </w:p>
    <w:p w:rsidR="004818DD" w:rsidRDefault="004818DD" w:rsidP="00CC47C6">
      <w:pPr>
        <w:numPr>
          <w:ilvl w:val="1"/>
          <w:numId w:val="6"/>
        </w:numPr>
        <w:tabs>
          <w:tab w:val="num" w:pos="426"/>
        </w:tabs>
        <w:spacing w:line="360" w:lineRule="auto"/>
        <w:ind w:left="426"/>
      </w:pPr>
      <w:r>
        <w:t>Mokykla  vykdo Lietuvos neformaliojo vaikų švietimo politiką – rengia naujas ugdymo programas, taip plėsdama ugdymo turinio įvairovę bei neformaliojo vaikų švietimo preinamumą kaimo vietovėse gyvenantiems vaikams.</w:t>
      </w:r>
    </w:p>
    <w:p w:rsidR="004818DD" w:rsidRDefault="004818DD" w:rsidP="00CC47C6">
      <w:pPr>
        <w:numPr>
          <w:ilvl w:val="1"/>
          <w:numId w:val="6"/>
        </w:numPr>
        <w:spacing w:line="360" w:lineRule="auto"/>
        <w:ind w:left="426"/>
      </w:pPr>
      <w:r>
        <w:t xml:space="preserve"> Mokytojai, vadovaudamiesi naujomis 2015 m. parengtomis ir patvirtintomis FŠPU ugdymo programomis, surengė diskusiją  ,,Naujos FŠPU programos: privalumai ir trūkumai; pritaikymas savo mokyklai‘‘, analizavo, tobulino ir  kokybiškai parengė savo dėstomų dalykų teminius planus bei individualias ugdymo programas, gerai planavo  bei vedė pamokas, sporto skyriaus mokytojai sudarė metinius varžybų kalendorius  ir sėkmingai juos vykdė. </w:t>
      </w:r>
    </w:p>
    <w:p w:rsidR="004818DD" w:rsidRDefault="004818DD" w:rsidP="00CC47C6">
      <w:pPr>
        <w:numPr>
          <w:ilvl w:val="1"/>
          <w:numId w:val="6"/>
        </w:numPr>
        <w:spacing w:line="360" w:lineRule="auto"/>
        <w:ind w:left="426"/>
      </w:pPr>
      <w:r>
        <w:t>2016 m. mokyklos direktorė  bei pavaduotoja ugdymui stebėjo 22 pamokas. Stebėtų pamokų analizės aptartos mokyklos mokytojų bei metodinėje taryboje.</w:t>
      </w:r>
    </w:p>
    <w:p w:rsidR="004818DD" w:rsidRDefault="004818DD" w:rsidP="00CC47C6">
      <w:pPr>
        <w:numPr>
          <w:ilvl w:val="1"/>
          <w:numId w:val="6"/>
        </w:numPr>
        <w:spacing w:line="360" w:lineRule="auto"/>
        <w:ind w:left="426"/>
      </w:pPr>
      <w:r>
        <w:t>Dailės ir muzikos istorijos pamokose nuolat  naudojamos informacinės technologijos.</w:t>
      </w:r>
    </w:p>
    <w:p w:rsidR="004818DD" w:rsidRDefault="004818DD" w:rsidP="00CC47C6">
      <w:pPr>
        <w:numPr>
          <w:ilvl w:val="1"/>
          <w:numId w:val="6"/>
        </w:numPr>
        <w:spacing w:line="360" w:lineRule="auto"/>
        <w:ind w:left="426"/>
      </w:pPr>
      <w:r>
        <w:t xml:space="preserve"> 34 pamokos pravestos netradicinėse edukacinėse aplinkose.</w:t>
      </w:r>
    </w:p>
    <w:p w:rsidR="004818DD" w:rsidRDefault="004818DD" w:rsidP="00CC47C6">
      <w:pPr>
        <w:numPr>
          <w:ilvl w:val="1"/>
          <w:numId w:val="6"/>
        </w:numPr>
        <w:spacing w:line="360" w:lineRule="auto"/>
        <w:ind w:left="426"/>
      </w:pPr>
      <w:r>
        <w:t xml:space="preserve"> Mokytojų metodinės patirties sklaida nuolat vyksta mokyklos metodinėje bei mokytojų taryboje, tačiau trūksta patirties sklaidos už mokyklos ribų – mokytojai galėtų daugiau parengti pranešimų bei vesti atvirų pamokų savivaldybės mokytojų benduomenei.</w:t>
      </w:r>
    </w:p>
    <w:p w:rsidR="004818DD" w:rsidRDefault="004818DD" w:rsidP="00CC47C6">
      <w:pPr>
        <w:numPr>
          <w:ilvl w:val="0"/>
          <w:numId w:val="6"/>
        </w:numPr>
        <w:spacing w:line="360" w:lineRule="auto"/>
        <w:rPr>
          <w:u w:val="single"/>
        </w:rPr>
      </w:pPr>
      <w:r>
        <w:rPr>
          <w:b/>
          <w:u w:val="single"/>
        </w:rPr>
        <w:t>III tikslas</w:t>
      </w:r>
      <w:r>
        <w:rPr>
          <w:u w:val="single"/>
        </w:rPr>
        <w:t xml:space="preserve"> – mokyklos materialinės bazės bei ugdymo sąlygų gerinimas. </w:t>
      </w:r>
    </w:p>
    <w:p w:rsidR="004818DD" w:rsidRDefault="004818DD" w:rsidP="00CC47C6">
      <w:pPr>
        <w:numPr>
          <w:ilvl w:val="1"/>
          <w:numId w:val="6"/>
        </w:numPr>
        <w:spacing w:line="360" w:lineRule="auto"/>
        <w:ind w:left="426"/>
        <w:rPr>
          <w:u w:val="single"/>
        </w:rPr>
      </w:pPr>
      <w:r>
        <w:t xml:space="preserve"> 2016 m. buvo įsigytas 1 spausdintuvas, 1 nešiojamas kompiuteris, bosinė gitara bei stovas jai, 2 kapodasteriai, 2 stygų komplektai bosinei gitarai, 10 bėgimo marškinėlių lengvaatlečiams, 8 marškinėliai vaikinams tinklininkams, 10 barjerų, 6 krepšinio , 5 tinklinio ir 5 kimštiniai kamuoliai, 4 dainų knygos su CD, 1 treniruočių kopetėlės bei traukos guma.</w:t>
      </w:r>
    </w:p>
    <w:p w:rsidR="004818DD" w:rsidRDefault="004818DD" w:rsidP="00CC47C6">
      <w:pPr>
        <w:numPr>
          <w:ilvl w:val="1"/>
          <w:numId w:val="6"/>
        </w:numPr>
        <w:spacing w:line="360" w:lineRule="auto"/>
        <w:ind w:left="426"/>
        <w:rPr>
          <w:u w:val="single"/>
        </w:rPr>
      </w:pPr>
      <w:r>
        <w:t xml:space="preserve">2 dailės klasėse buvusių Pagėgių vaikų globos namų pastato III aukšte buvo įvestas vanduo, pastatytos plautuvės. </w:t>
      </w:r>
    </w:p>
    <w:p w:rsidR="004818DD" w:rsidRDefault="004818DD" w:rsidP="00CC47C6">
      <w:pPr>
        <w:numPr>
          <w:ilvl w:val="1"/>
          <w:numId w:val="6"/>
        </w:numPr>
        <w:spacing w:line="360" w:lineRule="auto"/>
        <w:ind w:left="426"/>
        <w:rPr>
          <w:u w:val="single"/>
        </w:rPr>
      </w:pPr>
      <w:r>
        <w:t>Buvo suderinti 2 pianinai bei suremontuotas 1 akordeonas.</w:t>
      </w:r>
    </w:p>
    <w:p w:rsidR="004818DD" w:rsidRDefault="004818DD" w:rsidP="00CC47C6">
      <w:pPr>
        <w:numPr>
          <w:ilvl w:val="1"/>
          <w:numId w:val="6"/>
        </w:numPr>
        <w:spacing w:line="360" w:lineRule="auto"/>
        <w:ind w:left="426"/>
        <w:rPr>
          <w:u w:val="single"/>
        </w:rPr>
      </w:pPr>
      <w:r>
        <w:t xml:space="preserve"> Mokyklos 15 metų sukakčiai paminėti buvo surengti 7 respublikiniai sportiniai turnyrai, koncertas, paroda. Šiems renginiams buvo nupirkti medaliai, taurės, prizai, pagaminti ženkliukai, proginiai rašikliai.</w:t>
      </w:r>
    </w:p>
    <w:p w:rsidR="004818DD" w:rsidRDefault="004818DD" w:rsidP="00CC47C6">
      <w:pPr>
        <w:numPr>
          <w:ilvl w:val="1"/>
          <w:numId w:val="6"/>
        </w:numPr>
        <w:spacing w:line="360" w:lineRule="auto"/>
        <w:ind w:left="426"/>
        <w:rPr>
          <w:u w:val="single"/>
        </w:rPr>
      </w:pPr>
      <w:r>
        <w:t xml:space="preserve"> Švedijos humanitarinė organizacija ,,Pagalba Lietuvai –tikėjimas, viltis, meilė‘‘  mokyklai padovanojo 1 pianiną.</w:t>
      </w:r>
    </w:p>
    <w:p w:rsidR="004818DD" w:rsidRDefault="004818DD" w:rsidP="00CC47C6">
      <w:pPr>
        <w:numPr>
          <w:ilvl w:val="1"/>
          <w:numId w:val="6"/>
        </w:numPr>
        <w:spacing w:line="360" w:lineRule="auto"/>
        <w:ind w:left="426"/>
        <w:rPr>
          <w:u w:val="single"/>
        </w:rPr>
      </w:pPr>
      <w:r>
        <w:t xml:space="preserve"> Visos  priemonės buvo pirktos iš mokyklos spec. lėšų, valstybės lėšų už NVŠ programas ir iš gyventojų 2 % pajamų mokesčio – 2016 m. buvo pervesti  478  Eur.</w:t>
      </w:r>
    </w:p>
    <w:p w:rsidR="004818DD" w:rsidRDefault="004818DD" w:rsidP="00CC47C6">
      <w:pPr>
        <w:numPr>
          <w:ilvl w:val="0"/>
          <w:numId w:val="6"/>
        </w:numPr>
        <w:spacing w:line="360" w:lineRule="auto"/>
        <w:rPr>
          <w:u w:val="single"/>
        </w:rPr>
      </w:pPr>
      <w:r>
        <w:rPr>
          <w:b/>
          <w:u w:val="single"/>
        </w:rPr>
        <w:t>IV tikslas</w:t>
      </w:r>
      <w:r>
        <w:rPr>
          <w:u w:val="single"/>
        </w:rPr>
        <w:t xml:space="preserve"> – mokytojų kvalifikacijos kėlimas.</w:t>
      </w:r>
    </w:p>
    <w:p w:rsidR="004818DD" w:rsidRDefault="004818DD" w:rsidP="00CC47C6">
      <w:pPr>
        <w:numPr>
          <w:ilvl w:val="1"/>
          <w:numId w:val="6"/>
        </w:numPr>
        <w:spacing w:line="360" w:lineRule="auto"/>
        <w:ind w:left="0" w:firstLine="0"/>
        <w:rPr>
          <w:u w:val="single"/>
        </w:rPr>
      </w:pPr>
      <w:r>
        <w:t xml:space="preserve"> Mokykloje dirba 4 mokytojai metodininkai, 8 vyresnieji mokytojai bei 3 atestuoti mokytojai. </w:t>
      </w:r>
    </w:p>
    <w:p w:rsidR="004818DD" w:rsidRDefault="004818DD" w:rsidP="00CC47C6">
      <w:pPr>
        <w:numPr>
          <w:ilvl w:val="1"/>
          <w:numId w:val="6"/>
        </w:numPr>
        <w:spacing w:line="360" w:lineRule="auto"/>
        <w:ind w:left="426"/>
        <w:rPr>
          <w:u w:val="single"/>
        </w:rPr>
      </w:pPr>
      <w:r>
        <w:t xml:space="preserve">2016 m. mokytojai dalyvavo  28  kvalifikacijos tobulinimo renginiuose. </w:t>
      </w:r>
    </w:p>
    <w:p w:rsidR="004818DD" w:rsidRDefault="004818DD" w:rsidP="00CC47C6">
      <w:pPr>
        <w:numPr>
          <w:ilvl w:val="1"/>
          <w:numId w:val="6"/>
        </w:numPr>
        <w:spacing w:line="360" w:lineRule="auto"/>
        <w:ind w:left="426"/>
        <w:rPr>
          <w:u w:val="single"/>
        </w:rPr>
      </w:pPr>
      <w:r>
        <w:t xml:space="preserve"> 2016 m. mokytojų atestacija mokykloje nevyko, nes nebuvo norinčių atestuotis mokytojų.</w:t>
      </w:r>
    </w:p>
    <w:p w:rsidR="004818DD" w:rsidRDefault="004818DD" w:rsidP="00CC47C6">
      <w:pPr>
        <w:numPr>
          <w:ilvl w:val="0"/>
          <w:numId w:val="6"/>
        </w:numPr>
        <w:spacing w:line="360" w:lineRule="auto"/>
      </w:pPr>
      <w:r>
        <w:rPr>
          <w:b/>
          <w:u w:val="single"/>
        </w:rPr>
        <w:t xml:space="preserve">V tikslas – </w:t>
      </w:r>
      <w:r>
        <w:rPr>
          <w:u w:val="single"/>
        </w:rPr>
        <w:t>mokyklos veiklos kokybės tobulinimas</w:t>
      </w:r>
      <w:r>
        <w:t>.</w:t>
      </w:r>
    </w:p>
    <w:p w:rsidR="004818DD" w:rsidRDefault="004818DD" w:rsidP="00CC47C6">
      <w:pPr>
        <w:numPr>
          <w:ilvl w:val="1"/>
          <w:numId w:val="6"/>
        </w:numPr>
        <w:spacing w:line="360" w:lineRule="auto"/>
        <w:ind w:left="426"/>
      </w:pPr>
      <w:r>
        <w:t xml:space="preserve"> Visus metus buvo tikslingai vykdomas ugdymo procesas, mokyklos veiklos planavimas,  finansų bei personalo valdymas, ugdymo proceso priežiūra.</w:t>
      </w:r>
    </w:p>
    <w:p w:rsidR="004818DD" w:rsidRDefault="004818DD" w:rsidP="00CC47C6">
      <w:pPr>
        <w:numPr>
          <w:ilvl w:val="1"/>
          <w:numId w:val="6"/>
        </w:numPr>
        <w:spacing w:line="360" w:lineRule="auto"/>
        <w:ind w:left="426"/>
      </w:pPr>
      <w:r>
        <w:t xml:space="preserve"> Buvo parengtos ir patvirtintos naujos mokyklos vidaus darbo taisyklės. </w:t>
      </w:r>
    </w:p>
    <w:p w:rsidR="004818DD" w:rsidRDefault="004818DD" w:rsidP="00CC47C6">
      <w:pPr>
        <w:numPr>
          <w:ilvl w:val="0"/>
          <w:numId w:val="6"/>
        </w:numPr>
        <w:spacing w:line="360" w:lineRule="auto"/>
        <w:rPr>
          <w:u w:val="single"/>
        </w:rPr>
      </w:pPr>
      <w:r>
        <w:rPr>
          <w:b/>
          <w:u w:val="single"/>
        </w:rPr>
        <w:t>VI tikslas</w:t>
      </w:r>
      <w:r>
        <w:rPr>
          <w:u w:val="single"/>
        </w:rPr>
        <w:t xml:space="preserve"> – ugdyti mokinių menines bei sportines kompetencijas vykdant projektinę, konkursinę, sportinę bei koncertinę veiklą.</w:t>
      </w:r>
    </w:p>
    <w:p w:rsidR="004818DD" w:rsidRDefault="004818DD" w:rsidP="00CC47C6">
      <w:pPr>
        <w:spacing w:line="360" w:lineRule="auto"/>
        <w:ind w:firstLine="360"/>
      </w:pPr>
      <w:r>
        <w:t xml:space="preserve">Šis tikslas - vienas iš svarbiausių mokyklos tikslų.  Mokyklos varžybinė, konkursinė  bei koncertinė veikla yra išplėtota, pasiekiama  aukštų rezultatų. </w:t>
      </w:r>
    </w:p>
    <w:p w:rsidR="004818DD" w:rsidRDefault="004818DD" w:rsidP="00CC47C6">
      <w:pPr>
        <w:spacing w:line="360" w:lineRule="auto"/>
        <w:ind w:firstLine="360"/>
        <w:jc w:val="both"/>
        <w:rPr>
          <w:b/>
          <w:u w:val="single"/>
        </w:rPr>
      </w:pPr>
      <w:r>
        <w:rPr>
          <w:b/>
          <w:u w:val="single"/>
        </w:rPr>
        <w:t>Ryškiausi 2016 m. mokyklos veiklos momentai, laimėjimai:</w:t>
      </w:r>
    </w:p>
    <w:p w:rsidR="004818DD" w:rsidRDefault="004818DD" w:rsidP="00CC47C6">
      <w:pPr>
        <w:numPr>
          <w:ilvl w:val="0"/>
          <w:numId w:val="7"/>
        </w:numPr>
        <w:spacing w:line="360" w:lineRule="auto"/>
        <w:jc w:val="both"/>
      </w:pPr>
      <w:r>
        <w:t>mokyklos 15 metų sukakčiai paminėti buvo surengtas koncertas Pagėgių Kultūros centre, 7 respublikiniai sportiniai turnyrai, kūrybinių darbų konkursas bei paroda ,,Linkėjimai mokyklai‘‘;</w:t>
      </w:r>
    </w:p>
    <w:p w:rsidR="004818DD" w:rsidRDefault="004818DD" w:rsidP="00CC47C6">
      <w:pPr>
        <w:numPr>
          <w:ilvl w:val="0"/>
          <w:numId w:val="8"/>
        </w:numPr>
        <w:spacing w:line="360" w:lineRule="auto"/>
        <w:jc w:val="both"/>
      </w:pPr>
      <w:r>
        <w:t>jaunių choras (vadovės Regina Pilkionienė ir Evelina Norkienė)  dalyvavo 2016 m. Lietuvos moksleivių dainų šventėje ,,Čia – mūsų namai‘‘ Vilniuje;</w:t>
      </w:r>
    </w:p>
    <w:p w:rsidR="004818DD" w:rsidRDefault="004818DD" w:rsidP="00CC47C6">
      <w:pPr>
        <w:numPr>
          <w:ilvl w:val="0"/>
          <w:numId w:val="8"/>
        </w:numPr>
        <w:spacing w:line="360" w:lineRule="auto"/>
        <w:jc w:val="both"/>
      </w:pPr>
      <w:r>
        <w:t>merginų vokalinis tercetas - Dovilė Pavilionytė, Kamilė Jankevičiūtė ir Roberta Valentina Zubrickaitė (mokytoja Regina Pilkionienė, koncertmeisterė Evelina Norkienė) tapo TV konkurso ,,Dainų dainelė‘‘ IV –ojo etapo dalyvėmis Vilniuje,  projekto – festivalio ,,Muzika kviečia kiekvieną‘‘ nugalėtojomis –  baigiamajame projekto koncerte Klaipėdos koncertų salėje dainavo su žymia operos soliste, profesore A.Kikščiūnaite;</w:t>
      </w:r>
    </w:p>
    <w:p w:rsidR="004818DD" w:rsidRDefault="004818DD" w:rsidP="00CC47C6">
      <w:pPr>
        <w:numPr>
          <w:ilvl w:val="0"/>
          <w:numId w:val="8"/>
        </w:numPr>
        <w:spacing w:line="360" w:lineRule="auto"/>
        <w:jc w:val="both"/>
      </w:pPr>
      <w:r>
        <w:t>solistė Dovilė Pavilionytė  respublikiniame jaunųjų atlikėjų konkurse Klaipėdos S.Šimkaus konservatorijoje  laimėjo III vietą;</w:t>
      </w:r>
    </w:p>
    <w:p w:rsidR="004818DD" w:rsidRDefault="004818DD" w:rsidP="00CC47C6">
      <w:pPr>
        <w:numPr>
          <w:ilvl w:val="0"/>
          <w:numId w:val="8"/>
        </w:numPr>
        <w:spacing w:line="360" w:lineRule="auto"/>
        <w:jc w:val="both"/>
      </w:pPr>
      <w:r>
        <w:t>kamerinis ansamblis - Rokas Kondrotas (vokalas) ir Iveta Steponavičiūtė (fortepijonas)  respublikiniame kamerinių ansamblių konkurse – festivalyje ,,Muzikuokime drauge‘‘ Šilutėje, iškovojo laureato bei originaliausio kamerinio anasamblio vardą;</w:t>
      </w:r>
    </w:p>
    <w:p w:rsidR="004818DD" w:rsidRDefault="004818DD" w:rsidP="00CC47C6">
      <w:pPr>
        <w:numPr>
          <w:ilvl w:val="0"/>
          <w:numId w:val="8"/>
        </w:numPr>
        <w:spacing w:line="360" w:lineRule="auto"/>
      </w:pPr>
      <w:r>
        <w:t>dailės skyriaus mokiniai  sėkmingai dalyvavo respublikiniuose kūrybinių darbų konkursuose ,,Pravėriau  vario vartelius‘‘ ir ,,Tu mums viena‘‘;</w:t>
      </w:r>
    </w:p>
    <w:p w:rsidR="004818DD" w:rsidRDefault="004818DD" w:rsidP="00CC47C6">
      <w:pPr>
        <w:numPr>
          <w:ilvl w:val="0"/>
          <w:numId w:val="8"/>
        </w:numPr>
        <w:spacing w:line="360" w:lineRule="auto"/>
      </w:pPr>
      <w:r>
        <w:t>dailės skyriaus mokiniai ir mokytojos per metus surengė 2 kūrybinių darbų parodas Pagėgių Viešojoje bibliotekoje bei 2  mokykloje; dailės mokytoja Lina Ambarcumian Pagėgių Kultūros centre surengė savo tapybos darbų parodą;</w:t>
      </w:r>
    </w:p>
    <w:p w:rsidR="004818DD" w:rsidRDefault="004818DD" w:rsidP="00CC47C6">
      <w:pPr>
        <w:numPr>
          <w:ilvl w:val="0"/>
          <w:numId w:val="8"/>
        </w:numPr>
        <w:spacing w:line="360" w:lineRule="auto"/>
      </w:pPr>
      <w:r>
        <w:t>muzikos skyriaus mokiniai ir mokytojai surengė 6 koncertus mokyklos bei Pagėgių bendruomenei, koncertavo  8  Pagėgių savivaldybės įvairių įstaigų renginiuose bei 12 respublikinių renginių;</w:t>
      </w:r>
    </w:p>
    <w:p w:rsidR="004818DD" w:rsidRDefault="004818DD" w:rsidP="00CC47C6">
      <w:pPr>
        <w:numPr>
          <w:ilvl w:val="0"/>
          <w:numId w:val="8"/>
        </w:numPr>
        <w:spacing w:line="360" w:lineRule="auto"/>
      </w:pPr>
      <w:r>
        <w:t xml:space="preserve">75  sporto skyriaus mokinai tapo įvairių respublikinių ir tarptautinių varžybų  nugalėtojais bei prizininkais; </w:t>
      </w:r>
    </w:p>
    <w:p w:rsidR="004818DD" w:rsidRDefault="004818DD" w:rsidP="00CC47C6">
      <w:pPr>
        <w:numPr>
          <w:ilvl w:val="0"/>
          <w:numId w:val="8"/>
        </w:numPr>
        <w:spacing w:line="360" w:lineRule="auto"/>
      </w:pPr>
      <w:r>
        <w:t xml:space="preserve">laisvųjų imtynių mokytojas Antanas Merkevičius  Pasaulio laisvųjų imtynių veteranų čempionate Lenkijoje iškovojo sidabro medalį; </w:t>
      </w:r>
    </w:p>
    <w:p w:rsidR="004818DD" w:rsidRDefault="004818DD" w:rsidP="00CC47C6">
      <w:pPr>
        <w:numPr>
          <w:ilvl w:val="0"/>
          <w:numId w:val="8"/>
        </w:numPr>
        <w:spacing w:line="360" w:lineRule="auto"/>
      </w:pPr>
      <w:r>
        <w:t>tinklininkė Viktorija Mišeikytė (treneris Antanas Musvydas) yra Lietuvos jaunių rinktinės narė;</w:t>
      </w:r>
    </w:p>
    <w:p w:rsidR="004818DD" w:rsidRDefault="004818DD" w:rsidP="00CC47C6">
      <w:pPr>
        <w:numPr>
          <w:ilvl w:val="0"/>
          <w:numId w:val="8"/>
        </w:numPr>
        <w:spacing w:line="360" w:lineRule="auto"/>
      </w:pPr>
      <w:r>
        <w:t>2016 m. Lietuvos  jaunučių  sporto žaidynėse Pagėgių savivaldybės komanda  6-oje miestų ir savivaldybių grupėje iškovojo III-ąją vietą;</w:t>
      </w:r>
    </w:p>
    <w:p w:rsidR="004818DD" w:rsidRDefault="004818DD" w:rsidP="00CC47C6">
      <w:pPr>
        <w:numPr>
          <w:ilvl w:val="0"/>
          <w:numId w:val="8"/>
        </w:numPr>
        <w:spacing w:line="360" w:lineRule="auto"/>
      </w:pPr>
      <w:r>
        <w:t>50 mokinių buvo apdovanoti savivaldybės gabiausių vaikų pagerbimo šventėje, šešiems iš jų skirtos stipendijos.</w:t>
      </w:r>
    </w:p>
    <w:p w:rsidR="004818DD" w:rsidRDefault="004818DD" w:rsidP="00CC47C6">
      <w:pPr>
        <w:numPr>
          <w:ilvl w:val="0"/>
          <w:numId w:val="6"/>
        </w:numPr>
        <w:spacing w:line="360" w:lineRule="auto"/>
        <w:rPr>
          <w:b/>
          <w:u w:val="single"/>
        </w:rPr>
      </w:pPr>
      <w:r>
        <w:rPr>
          <w:b/>
          <w:u w:val="single"/>
        </w:rPr>
        <w:t>VII tikslas</w:t>
      </w:r>
      <w:r>
        <w:rPr>
          <w:u w:val="single"/>
        </w:rPr>
        <w:t xml:space="preserve"> – plėsti socialinių partnerių tinklą, tobulinti benrdadarbiavimą su tėvais, visuomenės informavimą.</w:t>
      </w:r>
    </w:p>
    <w:p w:rsidR="004818DD" w:rsidRDefault="004818DD" w:rsidP="00CC47C6">
      <w:pPr>
        <w:numPr>
          <w:ilvl w:val="1"/>
          <w:numId w:val="6"/>
        </w:numPr>
        <w:spacing w:line="360" w:lineRule="auto"/>
        <w:ind w:left="426"/>
        <w:rPr>
          <w:b/>
          <w:u w:val="single"/>
        </w:rPr>
      </w:pPr>
      <w:r>
        <w:t>Mokykla nuolat bendrauja ir bendradarbiauja  su mokinių tėvais – rengia tėvų susirinkimus (2015/2016 m.m. jų įvyko 8), dalyvauja individualiuose pokalbiuose, vykdomas tėvų švietimas (skaityti pranešimai: ,,Kaip ugdyti vaikų emocinį intelektą‘‘, ,,Kaip užauginti kūrybingą asmenybę‘‘, ,,Sportininko mityba‘‘, ,,Sportininko psichologija‘‘). Tėvai yra nuolat kviečiami bei raginami dalyvauti įvairiuose mokyklos renginiuose . Noriai ir aktyviai jie dalyvavo mokyklos 15 metų sukakties renginiuose bei sveikos gyvensenos ir fizinio aktyvumo stovykloje ,,Delfinai‘‘.</w:t>
      </w:r>
    </w:p>
    <w:p w:rsidR="004818DD" w:rsidRDefault="004818DD" w:rsidP="00CC47C6">
      <w:pPr>
        <w:numPr>
          <w:ilvl w:val="1"/>
          <w:numId w:val="6"/>
        </w:numPr>
        <w:spacing w:line="360" w:lineRule="auto"/>
        <w:ind w:left="426"/>
        <w:rPr>
          <w:b/>
          <w:u w:val="single"/>
        </w:rPr>
      </w:pPr>
      <w:r>
        <w:t xml:space="preserve"> Mokykla bendradarbiauja su visomis Pagėgių savivaldybės bendrojo ugdymo mokyklomis - dalyvauja savivaldybės muzikos, dailės ir kūno kultūros mokytojų metodinių ratelių veikloje, organizuoja bendrus renginius ( Muzikos ir poezijos vakaras gruodžio mėn. Kultūros centre, TV konkurso ,,Dainų dainelė‘‘ savivaldybės etapas), eksponuoja parodas, organizuoja varžybas ( 2015/2016 m.m. buvo surengtos 21 Lietuvos mokyklų žaidynių varžybos Pagėgių savivaldybės bendrojo ugdymo mokykloms).</w:t>
      </w:r>
    </w:p>
    <w:p w:rsidR="004818DD" w:rsidRDefault="004818DD" w:rsidP="00CC47C6">
      <w:pPr>
        <w:numPr>
          <w:ilvl w:val="1"/>
          <w:numId w:val="6"/>
        </w:numPr>
        <w:tabs>
          <w:tab w:val="clear" w:pos="491"/>
          <w:tab w:val="num" w:pos="567"/>
        </w:tabs>
        <w:spacing w:line="360" w:lineRule="auto"/>
        <w:ind w:left="142" w:hanging="142"/>
        <w:rPr>
          <w:b/>
          <w:u w:val="single"/>
        </w:rPr>
      </w:pPr>
      <w:r>
        <w:t xml:space="preserve"> Mokykla  bendradarbiauja su  Pagėgių savivaldybės bei aplinkinių rajonų kultūros bei sporto   įstaigomis, organizacijomis, sporto bei meno mokyklomis ir organizacijomis – rengia bendrus renginius, sporto varžybas, dalyvauja koncertuose bei parodose. Nuolatinis bendradarbiavimas vyksta su Pagėgių Kultūros centru, Pgėgių Viešąja biblioteka, Martyno Jankaus muziejumi, laisvųjų imtynių klubu ,,Skalva‘‘, Tauragės FK ,,Tauras‘‘, Klaipėdos S.Šimkaus konservatorija, Valstybinės sienos apsaugos tarnybos Pagėgių rinktine.</w:t>
      </w:r>
    </w:p>
    <w:p w:rsidR="004818DD" w:rsidRDefault="004818DD" w:rsidP="00CC47C6">
      <w:pPr>
        <w:numPr>
          <w:ilvl w:val="1"/>
          <w:numId w:val="6"/>
        </w:numPr>
        <w:spacing w:line="360" w:lineRule="auto"/>
        <w:ind w:left="426"/>
        <w:rPr>
          <w:b/>
          <w:u w:val="single"/>
        </w:rPr>
      </w:pPr>
      <w:r>
        <w:t>Mokykla  savo veiklos sklaidą nuolat vykdo mokyklos bei savivaldybės internetiniuose puslapiuose, socialinio tinklo Facebook paskyroje, laikraščiuose, mokyklos stende, informaciniuose lankstinukuose.</w:t>
      </w:r>
    </w:p>
    <w:p w:rsidR="004818DD" w:rsidRDefault="004818DD" w:rsidP="00CC47C6">
      <w:pPr>
        <w:rPr>
          <w:b/>
          <w:color w:val="000000"/>
        </w:rPr>
      </w:pPr>
    </w:p>
    <w:p w:rsidR="004818DD" w:rsidRDefault="004818DD" w:rsidP="00CC47C6">
      <w:pPr>
        <w:numPr>
          <w:ilvl w:val="0"/>
          <w:numId w:val="5"/>
        </w:numPr>
        <w:tabs>
          <w:tab w:val="num" w:pos="426"/>
        </w:tabs>
        <w:jc w:val="center"/>
        <w:rPr>
          <w:b/>
          <w:color w:val="000000"/>
        </w:rPr>
      </w:pPr>
      <w:r>
        <w:rPr>
          <w:b/>
        </w:rPr>
        <w:t>MOKINIŲ SKAIČIUS, PAŽANGUMO RODIKLIAI</w:t>
      </w:r>
    </w:p>
    <w:p w:rsidR="004818DD" w:rsidRDefault="004818DD" w:rsidP="00CC47C6">
      <w:pPr>
        <w:rPr>
          <w:b/>
        </w:rPr>
      </w:pPr>
    </w:p>
    <w:p w:rsidR="004818DD" w:rsidRDefault="004818DD" w:rsidP="00CC47C6">
      <w:pPr>
        <w:numPr>
          <w:ilvl w:val="0"/>
          <w:numId w:val="6"/>
        </w:numPr>
      </w:pPr>
      <w:r>
        <w:t>Mokinių skaičius:</w:t>
      </w:r>
    </w:p>
    <w:p w:rsidR="004818DD" w:rsidRDefault="004818DD" w:rsidP="00CC47C6">
      <w:pPr>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1942"/>
        <w:gridCol w:w="1958"/>
        <w:gridCol w:w="1926"/>
        <w:gridCol w:w="1409"/>
      </w:tblGrid>
      <w:tr w:rsidR="004818DD">
        <w:tc>
          <w:tcPr>
            <w:tcW w:w="1585" w:type="dxa"/>
          </w:tcPr>
          <w:p w:rsidR="004818DD" w:rsidRDefault="004818DD"/>
        </w:tc>
        <w:tc>
          <w:tcPr>
            <w:tcW w:w="1942" w:type="dxa"/>
          </w:tcPr>
          <w:p w:rsidR="004818DD" w:rsidRDefault="004818DD">
            <w:r>
              <w:t xml:space="preserve">  Muzikos skyrius</w:t>
            </w:r>
          </w:p>
        </w:tc>
        <w:tc>
          <w:tcPr>
            <w:tcW w:w="1958" w:type="dxa"/>
          </w:tcPr>
          <w:p w:rsidR="004818DD" w:rsidRDefault="004818DD">
            <w:r>
              <w:t xml:space="preserve">     Dailės skyrius</w:t>
            </w:r>
          </w:p>
        </w:tc>
        <w:tc>
          <w:tcPr>
            <w:tcW w:w="1926" w:type="dxa"/>
          </w:tcPr>
          <w:p w:rsidR="004818DD" w:rsidRDefault="004818DD">
            <w:pPr>
              <w:tabs>
                <w:tab w:val="center" w:pos="1159"/>
              </w:tabs>
            </w:pPr>
            <w:r>
              <w:t xml:space="preserve">    Sporto skyrius</w:t>
            </w:r>
          </w:p>
        </w:tc>
        <w:tc>
          <w:tcPr>
            <w:tcW w:w="1409" w:type="dxa"/>
          </w:tcPr>
          <w:p w:rsidR="004818DD" w:rsidRDefault="004818DD">
            <w:pPr>
              <w:tabs>
                <w:tab w:val="center" w:pos="1159"/>
              </w:tabs>
            </w:pPr>
            <w:r>
              <w:t xml:space="preserve">     Viso</w:t>
            </w:r>
          </w:p>
        </w:tc>
      </w:tr>
      <w:tr w:rsidR="004818DD">
        <w:tc>
          <w:tcPr>
            <w:tcW w:w="1585" w:type="dxa"/>
          </w:tcPr>
          <w:p w:rsidR="004818DD" w:rsidRDefault="004818DD">
            <w:pPr>
              <w:jc w:val="center"/>
            </w:pPr>
            <w:r>
              <w:t>2014-10-01</w:t>
            </w:r>
          </w:p>
        </w:tc>
        <w:tc>
          <w:tcPr>
            <w:tcW w:w="1942" w:type="dxa"/>
          </w:tcPr>
          <w:p w:rsidR="004818DD" w:rsidRDefault="004818DD">
            <w:pPr>
              <w:jc w:val="center"/>
            </w:pPr>
            <w:r>
              <w:t>54</w:t>
            </w:r>
          </w:p>
        </w:tc>
        <w:tc>
          <w:tcPr>
            <w:tcW w:w="1958" w:type="dxa"/>
          </w:tcPr>
          <w:p w:rsidR="004818DD" w:rsidRDefault="004818DD">
            <w:pPr>
              <w:jc w:val="center"/>
            </w:pPr>
            <w:r>
              <w:t>29</w:t>
            </w:r>
          </w:p>
        </w:tc>
        <w:tc>
          <w:tcPr>
            <w:tcW w:w="1926" w:type="dxa"/>
          </w:tcPr>
          <w:p w:rsidR="004818DD" w:rsidRDefault="004818DD">
            <w:pPr>
              <w:jc w:val="center"/>
            </w:pPr>
            <w:r>
              <w:t>160</w:t>
            </w:r>
          </w:p>
        </w:tc>
        <w:tc>
          <w:tcPr>
            <w:tcW w:w="1409" w:type="dxa"/>
          </w:tcPr>
          <w:p w:rsidR="004818DD" w:rsidRDefault="004818DD">
            <w:pPr>
              <w:jc w:val="center"/>
            </w:pPr>
            <w:r>
              <w:t>243</w:t>
            </w:r>
          </w:p>
        </w:tc>
      </w:tr>
      <w:tr w:rsidR="004818DD">
        <w:tc>
          <w:tcPr>
            <w:tcW w:w="1585" w:type="dxa"/>
          </w:tcPr>
          <w:p w:rsidR="004818DD" w:rsidRDefault="004818DD">
            <w:pPr>
              <w:jc w:val="center"/>
            </w:pPr>
            <w:r>
              <w:t>2015-10-01</w:t>
            </w:r>
          </w:p>
        </w:tc>
        <w:tc>
          <w:tcPr>
            <w:tcW w:w="1942" w:type="dxa"/>
          </w:tcPr>
          <w:p w:rsidR="004818DD" w:rsidRDefault="004818DD">
            <w:pPr>
              <w:jc w:val="center"/>
            </w:pPr>
            <w:r>
              <w:t>66</w:t>
            </w:r>
          </w:p>
        </w:tc>
        <w:tc>
          <w:tcPr>
            <w:tcW w:w="1958" w:type="dxa"/>
          </w:tcPr>
          <w:p w:rsidR="004818DD" w:rsidRDefault="004818DD">
            <w:pPr>
              <w:jc w:val="center"/>
            </w:pPr>
            <w:r>
              <w:t>39</w:t>
            </w:r>
          </w:p>
        </w:tc>
        <w:tc>
          <w:tcPr>
            <w:tcW w:w="1926" w:type="dxa"/>
          </w:tcPr>
          <w:p w:rsidR="004818DD" w:rsidRDefault="004818DD">
            <w:pPr>
              <w:jc w:val="center"/>
            </w:pPr>
            <w:r>
              <w:t>166</w:t>
            </w:r>
          </w:p>
        </w:tc>
        <w:tc>
          <w:tcPr>
            <w:tcW w:w="1409" w:type="dxa"/>
          </w:tcPr>
          <w:p w:rsidR="004818DD" w:rsidRDefault="004818DD">
            <w:pPr>
              <w:jc w:val="center"/>
            </w:pPr>
            <w:r>
              <w:t>271</w:t>
            </w:r>
          </w:p>
        </w:tc>
      </w:tr>
      <w:tr w:rsidR="004818DD">
        <w:tc>
          <w:tcPr>
            <w:tcW w:w="1585" w:type="dxa"/>
          </w:tcPr>
          <w:p w:rsidR="004818DD" w:rsidRDefault="004818DD">
            <w:pPr>
              <w:jc w:val="center"/>
            </w:pPr>
            <w:r>
              <w:t>2016-10-01</w:t>
            </w:r>
          </w:p>
        </w:tc>
        <w:tc>
          <w:tcPr>
            <w:tcW w:w="1942" w:type="dxa"/>
          </w:tcPr>
          <w:p w:rsidR="004818DD" w:rsidRDefault="004818DD">
            <w:pPr>
              <w:jc w:val="center"/>
            </w:pPr>
            <w:r>
              <w:t>69</w:t>
            </w:r>
          </w:p>
        </w:tc>
        <w:tc>
          <w:tcPr>
            <w:tcW w:w="1958" w:type="dxa"/>
          </w:tcPr>
          <w:p w:rsidR="004818DD" w:rsidRDefault="004818DD">
            <w:pPr>
              <w:jc w:val="center"/>
            </w:pPr>
            <w:r>
              <w:t>30</w:t>
            </w:r>
          </w:p>
        </w:tc>
        <w:tc>
          <w:tcPr>
            <w:tcW w:w="1926" w:type="dxa"/>
          </w:tcPr>
          <w:p w:rsidR="004818DD" w:rsidRDefault="004818DD">
            <w:pPr>
              <w:jc w:val="center"/>
            </w:pPr>
            <w:r>
              <w:t>199</w:t>
            </w:r>
          </w:p>
        </w:tc>
        <w:tc>
          <w:tcPr>
            <w:tcW w:w="1409" w:type="dxa"/>
          </w:tcPr>
          <w:p w:rsidR="004818DD" w:rsidRDefault="004818DD">
            <w:pPr>
              <w:jc w:val="center"/>
            </w:pPr>
            <w:r>
              <w:t>298</w:t>
            </w:r>
          </w:p>
        </w:tc>
      </w:tr>
    </w:tbl>
    <w:p w:rsidR="004818DD" w:rsidRDefault="004818DD" w:rsidP="00CC47C6">
      <w:pPr>
        <w:ind w:left="360"/>
        <w:rPr>
          <w:u w:val="single"/>
        </w:rPr>
      </w:pPr>
    </w:p>
    <w:p w:rsidR="004818DD" w:rsidRDefault="004818DD" w:rsidP="00CC47C6">
      <w:pPr>
        <w:numPr>
          <w:ilvl w:val="0"/>
          <w:numId w:val="6"/>
        </w:numPr>
        <w:spacing w:line="360" w:lineRule="auto"/>
        <w:rPr>
          <w:u w:val="single"/>
        </w:rPr>
      </w:pPr>
      <w:r>
        <w:rPr>
          <w:u w:val="single"/>
        </w:rPr>
        <w:t>Pažangumo rodikliai:</w:t>
      </w:r>
    </w:p>
    <w:p w:rsidR="004818DD" w:rsidRDefault="004818DD" w:rsidP="00CC47C6">
      <w:pPr>
        <w:spacing w:line="360" w:lineRule="auto"/>
        <w:ind w:firstLine="360"/>
        <w:jc w:val="both"/>
      </w:pPr>
      <w:r>
        <w:t xml:space="preserve">2015/2016 m. m. pažangumo vidurkiai: </w:t>
      </w:r>
    </w:p>
    <w:p w:rsidR="004818DD" w:rsidRDefault="004818DD" w:rsidP="00CC47C6">
      <w:pPr>
        <w:spacing w:line="360" w:lineRule="auto"/>
        <w:ind w:firstLine="360"/>
        <w:jc w:val="both"/>
      </w:pPr>
      <w:r>
        <w:t xml:space="preserve">muzikos skyriuje – 7,9, </w:t>
      </w:r>
    </w:p>
    <w:p w:rsidR="004818DD" w:rsidRDefault="004818DD" w:rsidP="00CC47C6">
      <w:pPr>
        <w:spacing w:line="360" w:lineRule="auto"/>
        <w:ind w:firstLine="360"/>
        <w:jc w:val="both"/>
      </w:pPr>
      <w:r>
        <w:t>dailės skyriuje – 8,3.</w:t>
      </w:r>
    </w:p>
    <w:p w:rsidR="004818DD" w:rsidRDefault="004818DD" w:rsidP="00CC47C6">
      <w:pPr>
        <w:spacing w:line="360" w:lineRule="auto"/>
        <w:ind w:firstLine="360"/>
        <w:jc w:val="both"/>
      </w:pPr>
      <w:r>
        <w:t xml:space="preserve">Muzikos skyriuje puikiai besimokančių mokinių nebuvo, labai gerai besimokančių – 9, </w:t>
      </w:r>
    </w:p>
    <w:p w:rsidR="004818DD" w:rsidRDefault="004818DD" w:rsidP="00CC47C6">
      <w:pPr>
        <w:spacing w:line="360" w:lineRule="auto"/>
        <w:ind w:firstLine="360"/>
        <w:jc w:val="both"/>
      </w:pPr>
      <w:r>
        <w:t>neatestuotų - 4.</w:t>
      </w:r>
    </w:p>
    <w:p w:rsidR="004818DD" w:rsidRDefault="004818DD" w:rsidP="00CC47C6">
      <w:pPr>
        <w:spacing w:line="360" w:lineRule="auto"/>
        <w:jc w:val="both"/>
      </w:pPr>
      <w:r>
        <w:t xml:space="preserve">      Dailės skyriuje: puikiai besimokančių – 5, labai gerai – 4, neatestuotų - 0.</w:t>
      </w:r>
    </w:p>
    <w:p w:rsidR="004818DD" w:rsidRDefault="004818DD" w:rsidP="00CC47C6">
      <w:pPr>
        <w:numPr>
          <w:ilvl w:val="0"/>
          <w:numId w:val="6"/>
        </w:numPr>
        <w:spacing w:line="360" w:lineRule="auto"/>
        <w:jc w:val="both"/>
        <w:rPr>
          <w:u w:val="single"/>
        </w:rPr>
      </w:pPr>
      <w:r>
        <w:rPr>
          <w:u w:val="single"/>
        </w:rPr>
        <w:t>2015/2016 m. m. baigiamųjų egzaminų vidurkiai:</w:t>
      </w:r>
    </w:p>
    <w:p w:rsidR="004818DD" w:rsidRDefault="004818DD" w:rsidP="00CC47C6">
      <w:pPr>
        <w:numPr>
          <w:ilvl w:val="1"/>
          <w:numId w:val="6"/>
        </w:numPr>
        <w:spacing w:line="360" w:lineRule="auto"/>
        <w:ind w:left="426"/>
        <w:jc w:val="both"/>
        <w:rPr>
          <w:u w:val="single"/>
        </w:rPr>
      </w:pPr>
      <w:r>
        <w:t xml:space="preserve"> </w:t>
      </w:r>
      <w:r>
        <w:rPr>
          <w:u w:val="single"/>
        </w:rPr>
        <w:t>muzikos skyrius:</w:t>
      </w:r>
    </w:p>
    <w:p w:rsidR="004818DD" w:rsidRDefault="004818DD" w:rsidP="00CC47C6">
      <w:pPr>
        <w:numPr>
          <w:ilvl w:val="0"/>
          <w:numId w:val="9"/>
        </w:numPr>
        <w:spacing w:line="360" w:lineRule="auto"/>
        <w:ind w:left="709"/>
        <w:jc w:val="both"/>
      </w:pPr>
      <w:r>
        <w:t>pagrindinis instrumentas (chorinis dainavimas)                    -  9,7;</w:t>
      </w:r>
    </w:p>
    <w:p w:rsidR="004818DD" w:rsidRDefault="004818DD" w:rsidP="00CC47C6">
      <w:pPr>
        <w:numPr>
          <w:ilvl w:val="0"/>
          <w:numId w:val="9"/>
        </w:numPr>
        <w:spacing w:line="360" w:lineRule="auto"/>
        <w:ind w:left="709"/>
        <w:jc w:val="both"/>
      </w:pPr>
      <w:r>
        <w:t>pagrindinis instrumentas (fortepijonas)                                 -  8,3;</w:t>
      </w:r>
    </w:p>
    <w:p w:rsidR="004818DD" w:rsidRDefault="004818DD" w:rsidP="00CC47C6">
      <w:pPr>
        <w:numPr>
          <w:ilvl w:val="0"/>
          <w:numId w:val="9"/>
        </w:numPr>
        <w:spacing w:line="360" w:lineRule="auto"/>
        <w:ind w:left="709"/>
        <w:jc w:val="both"/>
      </w:pPr>
      <w:r>
        <w:t>pagrindinis instrumentas (akordeonas)                                   - 6,0;</w:t>
      </w:r>
    </w:p>
    <w:p w:rsidR="004818DD" w:rsidRDefault="004818DD" w:rsidP="00CC47C6">
      <w:pPr>
        <w:numPr>
          <w:ilvl w:val="0"/>
          <w:numId w:val="9"/>
        </w:numPr>
        <w:spacing w:line="360" w:lineRule="auto"/>
        <w:ind w:left="709"/>
        <w:jc w:val="both"/>
      </w:pPr>
      <w:r>
        <w:t xml:space="preserve">antrasis instrumentas (fortepijonas)                                       -  9,0;    </w:t>
      </w:r>
    </w:p>
    <w:p w:rsidR="004818DD" w:rsidRDefault="004818DD" w:rsidP="00CC47C6">
      <w:pPr>
        <w:numPr>
          <w:ilvl w:val="0"/>
          <w:numId w:val="9"/>
        </w:numPr>
        <w:spacing w:line="360" w:lineRule="auto"/>
        <w:ind w:left="709"/>
        <w:jc w:val="both"/>
      </w:pPr>
      <w:r>
        <w:t>solfedžio                                                                                  - 7,0;</w:t>
      </w:r>
    </w:p>
    <w:p w:rsidR="004818DD" w:rsidRDefault="004818DD" w:rsidP="00CC47C6">
      <w:pPr>
        <w:numPr>
          <w:ilvl w:val="1"/>
          <w:numId w:val="6"/>
        </w:numPr>
        <w:spacing w:line="360" w:lineRule="auto"/>
        <w:ind w:left="426"/>
        <w:jc w:val="both"/>
        <w:rPr>
          <w:u w:val="single"/>
        </w:rPr>
      </w:pPr>
      <w:r>
        <w:rPr>
          <w:u w:val="single"/>
        </w:rPr>
        <w:t>dailės skyrius:</w:t>
      </w:r>
    </w:p>
    <w:p w:rsidR="004818DD" w:rsidRDefault="004818DD" w:rsidP="00CC47C6">
      <w:pPr>
        <w:numPr>
          <w:ilvl w:val="0"/>
          <w:numId w:val="10"/>
        </w:numPr>
        <w:spacing w:line="360" w:lineRule="auto"/>
        <w:jc w:val="both"/>
      </w:pPr>
      <w:r>
        <w:t>baigiamasis kūrybinis darbas                                                  – 8,7.</w:t>
      </w:r>
    </w:p>
    <w:p w:rsidR="004818DD" w:rsidRDefault="004818DD" w:rsidP="00CC47C6">
      <w:pPr>
        <w:numPr>
          <w:ilvl w:val="0"/>
          <w:numId w:val="6"/>
        </w:numPr>
        <w:spacing w:line="360" w:lineRule="auto"/>
        <w:jc w:val="both"/>
        <w:rPr>
          <w:u w:val="single"/>
        </w:rPr>
      </w:pPr>
      <w:r>
        <w:rPr>
          <w:u w:val="single"/>
        </w:rPr>
        <w:t>Lankomumo rodikliai:</w:t>
      </w:r>
    </w:p>
    <w:p w:rsidR="004818DD" w:rsidRDefault="004818DD" w:rsidP="00CC47C6">
      <w:pPr>
        <w:spacing w:line="360" w:lineRule="auto"/>
        <w:ind w:firstLine="360"/>
        <w:jc w:val="both"/>
      </w:pPr>
      <w:r>
        <w:t xml:space="preserve">2015/2016 m. m. praleista pamokų: </w:t>
      </w:r>
    </w:p>
    <w:p w:rsidR="004818DD" w:rsidRDefault="004818DD" w:rsidP="00CC47C6">
      <w:pPr>
        <w:spacing w:line="360" w:lineRule="auto"/>
        <w:ind w:firstLine="360"/>
        <w:jc w:val="both"/>
      </w:pPr>
      <w:r>
        <w:t xml:space="preserve">muzikos skyrius - 967 (vienam mokiniui tenka 14,6 pamokos), </w:t>
      </w:r>
    </w:p>
    <w:p w:rsidR="004818DD" w:rsidRDefault="004818DD" w:rsidP="00CC47C6">
      <w:pPr>
        <w:spacing w:line="360" w:lineRule="auto"/>
        <w:ind w:firstLine="360"/>
        <w:jc w:val="both"/>
      </w:pPr>
      <w:r>
        <w:t xml:space="preserve">dailės skyrius – 397 (vienam mokiniui tenka 10,2  pamokos), </w:t>
      </w:r>
    </w:p>
    <w:p w:rsidR="004818DD" w:rsidRDefault="004818DD" w:rsidP="00CC47C6">
      <w:pPr>
        <w:spacing w:line="360" w:lineRule="auto"/>
        <w:ind w:firstLine="360"/>
        <w:jc w:val="both"/>
      </w:pPr>
      <w:r>
        <w:t xml:space="preserve">sporto skyrius –2811  (vienam mokiniui tenka 16,9 pamokos). </w:t>
      </w:r>
    </w:p>
    <w:p w:rsidR="004818DD" w:rsidRDefault="004818DD" w:rsidP="00CC47C6">
      <w:pPr>
        <w:spacing w:line="360" w:lineRule="auto"/>
        <w:ind w:firstLine="360"/>
        <w:jc w:val="both"/>
      </w:pPr>
      <w:r>
        <w:t>Viso mokykloje – 4175 (vienam mokiniui tenka 15,4 pamokos).</w:t>
      </w:r>
    </w:p>
    <w:p w:rsidR="004818DD" w:rsidRDefault="004818DD" w:rsidP="00CC47C6">
      <w:pPr>
        <w:spacing w:line="360" w:lineRule="auto"/>
        <w:ind w:firstLine="360"/>
        <w:jc w:val="both"/>
      </w:pPr>
      <w:r>
        <w:t>Visos praleistos pamokos pateisintos.</w:t>
      </w:r>
    </w:p>
    <w:p w:rsidR="004818DD" w:rsidRDefault="004818DD" w:rsidP="00CC47C6">
      <w:pPr>
        <w:spacing w:line="360" w:lineRule="auto"/>
        <w:ind w:firstLine="360"/>
        <w:jc w:val="both"/>
      </w:pPr>
      <w:r>
        <w:t>2016 m. neformaliojo vaikų švietimo pažymėjimai išduoti 23 mokiniams:</w:t>
      </w:r>
    </w:p>
    <w:p w:rsidR="004818DD" w:rsidRDefault="004818DD" w:rsidP="00CC47C6">
      <w:pPr>
        <w:spacing w:line="360" w:lineRule="auto"/>
        <w:ind w:firstLine="360"/>
        <w:jc w:val="both"/>
      </w:pPr>
      <w:r>
        <w:t>muzikos skyrius - 7, dailės skyrius - 4, sporto skyrius - 12.</w:t>
      </w:r>
    </w:p>
    <w:p w:rsidR="004818DD" w:rsidRDefault="004818DD" w:rsidP="00CC47C6">
      <w:pPr>
        <w:spacing w:line="360" w:lineRule="auto"/>
        <w:jc w:val="both"/>
      </w:pPr>
    </w:p>
    <w:p w:rsidR="004818DD" w:rsidRDefault="004818DD" w:rsidP="00CC47C6">
      <w:pPr>
        <w:numPr>
          <w:ilvl w:val="0"/>
          <w:numId w:val="5"/>
        </w:numPr>
        <w:tabs>
          <w:tab w:val="num" w:pos="426"/>
        </w:tabs>
        <w:spacing w:line="360" w:lineRule="auto"/>
        <w:jc w:val="center"/>
        <w:rPr>
          <w:b/>
        </w:rPr>
      </w:pPr>
      <w:r>
        <w:rPr>
          <w:b/>
        </w:rPr>
        <w:t>VADYBINIAI VEIKSMAI 2016 M. LĖMĘ TEIGIAMŲ POKYČIŲ VEIKLOS SRITYSE</w:t>
      </w:r>
    </w:p>
    <w:p w:rsidR="004818DD" w:rsidRDefault="004818DD" w:rsidP="00CC47C6">
      <w:pPr>
        <w:spacing w:line="360" w:lineRule="auto"/>
        <w:jc w:val="both"/>
        <w:rPr>
          <w:b/>
        </w:rPr>
      </w:pPr>
    </w:p>
    <w:p w:rsidR="004818DD" w:rsidRDefault="004818DD" w:rsidP="00CC47C6">
      <w:pPr>
        <w:numPr>
          <w:ilvl w:val="0"/>
          <w:numId w:val="6"/>
        </w:numPr>
        <w:spacing w:line="360" w:lineRule="auto"/>
      </w:pPr>
      <w:r>
        <w:t>2015 – 2017 m. mokyklos strategija – atsinaujinimo.</w:t>
      </w:r>
    </w:p>
    <w:p w:rsidR="004818DD" w:rsidRDefault="004818DD" w:rsidP="00CC47C6">
      <w:pPr>
        <w:numPr>
          <w:ilvl w:val="0"/>
          <w:numId w:val="6"/>
        </w:numPr>
        <w:spacing w:line="360" w:lineRule="auto"/>
      </w:pPr>
      <w:r>
        <w:t>Mokyklos vadovo vadybiniai veiksmai 2016 m., siekant įgyvendinti mokyklos strategiją:</w:t>
      </w:r>
    </w:p>
    <w:p w:rsidR="004818DD" w:rsidRDefault="004818DD" w:rsidP="00CC47C6">
      <w:pPr>
        <w:numPr>
          <w:ilvl w:val="1"/>
          <w:numId w:val="6"/>
        </w:numPr>
        <w:spacing w:line="360" w:lineRule="auto"/>
        <w:ind w:left="426" w:hanging="426"/>
      </w:pPr>
      <w:r>
        <w:rPr>
          <w:b/>
        </w:rPr>
        <w:t xml:space="preserve"> 1 strateginis tikslas</w:t>
      </w:r>
      <w:r>
        <w:t xml:space="preserve"> – ugdymo turinio atnaujinimas, uždaviniai – FŠPU ir NVŠ programų įgyvendinimas:</w:t>
      </w:r>
    </w:p>
    <w:p w:rsidR="004818DD" w:rsidRDefault="004818DD" w:rsidP="00CC47C6">
      <w:pPr>
        <w:numPr>
          <w:ilvl w:val="0"/>
          <w:numId w:val="11"/>
        </w:numPr>
        <w:spacing w:line="360" w:lineRule="auto"/>
        <w:ind w:left="426"/>
      </w:pPr>
      <w:r>
        <w:t>sėkmingai vykdomos naujos 2015 m. patvirtintos muzikos, dailės ir sporto FŠPU programos; ugdymo programų kokybišką vykdymą  rodo didėjantis mokinių skaičius mokykloje:  2014 m. – 243, 2015 m. – 271, 2016 m.  – 298; mokykloje mokosi trečdalis visos savivaldybės mokinių;</w:t>
      </w:r>
    </w:p>
    <w:p w:rsidR="004818DD" w:rsidRDefault="004818DD" w:rsidP="00CC47C6">
      <w:pPr>
        <w:numPr>
          <w:ilvl w:val="0"/>
          <w:numId w:val="11"/>
        </w:numPr>
        <w:spacing w:line="360" w:lineRule="auto"/>
        <w:ind w:left="426"/>
      </w:pPr>
      <w:r>
        <w:t>pasiteisino 2015 m. mokyklos direktorės ir darbo grupės parengta, pateikta akreditavimui ir pradėta vykdyti  NVŠ muzikinio ugdymo programa; 2016 m. pagal šią programą mokykloje mokėsi 22 mokiniai;  programai vykdyti iš valstybės gautas finansavimas – 2574 Eur , lėšos buvo skirtos darbo užmokesčiui ir ugdymo priemonių įsigijimui; ši programa mokykloje leidžia plėsti ugdymo turinio įvairovę, pritraukti daugiau mokinių, sudaryti galimybę toliau muzikuoti mokyklą baigusiems mokiniams ir taip sustiprinti meninius kolektyvus,  neskiriant tam lėšų iš savivaldybės ir mokyklos biudžeto;</w:t>
      </w:r>
    </w:p>
    <w:p w:rsidR="004818DD" w:rsidRDefault="004818DD" w:rsidP="00CC47C6">
      <w:pPr>
        <w:numPr>
          <w:ilvl w:val="0"/>
          <w:numId w:val="11"/>
        </w:numPr>
        <w:spacing w:line="360" w:lineRule="auto"/>
        <w:ind w:left="426"/>
      </w:pPr>
      <w:r>
        <w:t>2016 m. rugsėjo mėnesį mokyklos direktorė kartu su tinklinio mokytoja Alvyra Jankantiene parengė ir pateikė akreditavimui NVŠ tinklinio ugdymo programą;  programa buvo akredituota, jos vykdymui gautas valstybės finansavimas – 2754 Eur, lėšos buvo skirtos darbo užmokesčiui,  ugdymo priemonių įsigijimui, transporto išlaidoms; tinklinio ugdymo programa vykdoma Stoniškių ir Šilgalių kaimuose, užsiėmimus lanko 43 mokiniai; vykdoma programa plečia mokykloje vykdomų ugdymo programų pasiūlą bei užtikrina kaimuose gyvenantiems vaikams neformalaus vaikų švietimo prieinamumą, neskiriant tam lėšų iš savivaldybės ir mokyklos biudžeto;</w:t>
      </w:r>
    </w:p>
    <w:p w:rsidR="004818DD" w:rsidRDefault="004818DD" w:rsidP="00CC47C6">
      <w:pPr>
        <w:numPr>
          <w:ilvl w:val="1"/>
          <w:numId w:val="6"/>
        </w:numPr>
        <w:spacing w:line="360" w:lineRule="auto"/>
        <w:ind w:left="426"/>
      </w:pPr>
      <w:r>
        <w:rPr>
          <w:b/>
        </w:rPr>
        <w:t xml:space="preserve"> 2</w:t>
      </w:r>
      <w:r>
        <w:t xml:space="preserve"> </w:t>
      </w:r>
      <w:r>
        <w:rPr>
          <w:b/>
        </w:rPr>
        <w:t>strateginis tikslas – ugdymo kokybės užtikrinimas</w:t>
      </w:r>
      <w:r>
        <w:t>, uždaviniai – persikelti į naujai renovuotas patalpas buvusių Pagėgių vaikų globos namų III aukšte, atnaujinti bei modernizuoti mokyklos materialinę bazę, kelti mokytojų kvalifikaciją, sukurti efektyvią mokyklos įsivertinimo sistemą, ugdyti mokinių kompetencijas vykdant projektinę, konkursinę, sportinę bei koncertinę veiklą:</w:t>
      </w:r>
    </w:p>
    <w:p w:rsidR="004818DD" w:rsidRDefault="004818DD" w:rsidP="00CC47C6">
      <w:pPr>
        <w:numPr>
          <w:ilvl w:val="0"/>
          <w:numId w:val="12"/>
        </w:numPr>
        <w:spacing w:line="360" w:lineRule="auto"/>
      </w:pPr>
      <w:r>
        <w:t>į naujas , tačiau dar nerenovuotas patalpas 2015 m. persikėlė dailės skyrius, 2016 m. – muzikos skyriaus varinių pučiamųjų instrumetų klasė; 2016 m. direktorės iniciatyva  dvejose dailės klasėse įvestas vanduo, pastatytos plautuvės, šie darbai buvo atlikti iš mokyklos spec. lėšų; patalpų renovacijos projektas jau yra rengiamas, direktorė aktyviai dalyvauja jo rengime – teikia Pagėgių strateginio planavimo ir investicijų skyriui patalpų bei įrangos poreikį, konsultuoja;</w:t>
      </w:r>
    </w:p>
    <w:p w:rsidR="004818DD" w:rsidRDefault="004818DD" w:rsidP="00CC47C6">
      <w:pPr>
        <w:numPr>
          <w:ilvl w:val="0"/>
          <w:numId w:val="12"/>
        </w:numPr>
        <w:spacing w:line="360" w:lineRule="auto"/>
      </w:pPr>
      <w:r>
        <w:t>direktorė, atsižvelgdama į kiekvieno mokytojo prašymus, nuolat rūpinasi ugdymo priemonių atnaujinimu – 2016 m. ugdymo priemonių ir aprangos iš spec. lėšų buvo nupirkta už 1725 Eur, iš valstybės lėšų (už NVŠ programas) už 1914 Eur; direktorės iniciatyva, Švedijos humanitarinė organizacija ,,Pagalba Lietuvai –tikėjimas, viltis, meilė‘‘ mokyklai padovanojo 1 pianiną;</w:t>
      </w:r>
    </w:p>
    <w:p w:rsidR="004818DD" w:rsidRDefault="004818DD" w:rsidP="00CC47C6">
      <w:pPr>
        <w:numPr>
          <w:ilvl w:val="0"/>
          <w:numId w:val="12"/>
        </w:numPr>
        <w:spacing w:line="360" w:lineRule="auto"/>
      </w:pPr>
      <w:r>
        <w:t>mokyklos direktorė Evelina Norkienė 2016 m. tobulino ugdymo proceso valdymo kompetenciją dalyvaudama šiuose kvalifikacijos tobulinimo renginiuose: seminare  ,,Įsivertinimo ir vertinimo svarba tobulinant meno/muzikos mokyklų ugdymo procesą‘‘ (Plungės suaugusiųjų švietimo centras, 2016-01-06),  seminare ,,Muzikos gebėjimų ugdymas. Vertinimas ir įsivertinimas pamokoje. „8 –ių metų ugdymo programos muzikos ir meno mokykloms‘‘ (Tauragės pagalbos mokytojui ir mokiniui centras, 2016-11-17), respublikinėje  metodinėje – praktinėje  konferencijoje  ,,Meno/muzikos mokyklų ugdymo kaitos aktualijos: nuo teorijos iki praktikos‘‘ (Šiaulių miesto savivaldybės švietimo centras, 2016-03-23).; įgytos žinios taikomos valdant ugdymo procesą, įgyvendinant naujas ugdymo programas;</w:t>
      </w:r>
    </w:p>
    <w:p w:rsidR="004818DD" w:rsidRDefault="004818DD" w:rsidP="00CC47C6">
      <w:pPr>
        <w:numPr>
          <w:ilvl w:val="0"/>
          <w:numId w:val="12"/>
        </w:numPr>
        <w:spacing w:line="360" w:lineRule="auto"/>
      </w:pPr>
      <w:r>
        <w:t xml:space="preserve">siekiant, kad mokytojai kuo geriau būtų pasirengę vykdyti naujas FŠPU programas, direktorės iniciatyva, visi muzikos skyriaus mokytojai dalyvavo respublikinė metodinėje-praktinėje konferencijoje  ,,Meno/muzikos mokyklų ugdymo kaitos aktualijos: nuo teorijos iki praktikos‘‘ (Šiaulių miesto savivaldybės švietimo centras, 2016-03-23); </w:t>
      </w:r>
    </w:p>
    <w:p w:rsidR="004818DD" w:rsidRDefault="004818DD" w:rsidP="00CC47C6">
      <w:pPr>
        <w:numPr>
          <w:ilvl w:val="0"/>
          <w:numId w:val="12"/>
        </w:numPr>
        <w:spacing w:line="360" w:lineRule="auto"/>
      </w:pPr>
      <w:r>
        <w:t>siekiant tobulinti muzikos ir dailės skyriaus baigiamųjų egzaminų vykdymą bei vertinimą, buvo parengti ir mokyklos direktoriaus įsakymais (2017-01-04 Nr. 5 ir Nr. 6) patvirtinti nauji muzikos ir dailės skyriaus baigiamųjų egzaminų organizavimo, vykdymo ir vertinimo tvarkos aprašai;</w:t>
      </w:r>
    </w:p>
    <w:p w:rsidR="004818DD" w:rsidRDefault="004818DD" w:rsidP="00CC47C6">
      <w:pPr>
        <w:numPr>
          <w:ilvl w:val="0"/>
          <w:numId w:val="12"/>
        </w:numPr>
        <w:spacing w:line="360" w:lineRule="auto"/>
      </w:pPr>
      <w:r>
        <w:t xml:space="preserve">direktorė iniciavo naujų mokyklos vidaus darbo taisyklių parengimą, pati dirbo darbo grupėje, naujos taisyklės buvo parengtos ir patvirtintos mokyklos direktoriaus 2016-06-30 įsakymu </w:t>
      </w:r>
    </w:p>
    <w:p w:rsidR="004818DD" w:rsidRDefault="004818DD" w:rsidP="00070A41">
      <w:pPr>
        <w:spacing w:line="360" w:lineRule="auto"/>
        <w:ind w:left="720"/>
      </w:pPr>
      <w:r>
        <w:t>Nr. V- 41;</w:t>
      </w:r>
    </w:p>
    <w:p w:rsidR="004818DD" w:rsidRDefault="004818DD" w:rsidP="00CC47C6">
      <w:pPr>
        <w:numPr>
          <w:ilvl w:val="0"/>
          <w:numId w:val="12"/>
        </w:numPr>
        <w:spacing w:line="360" w:lineRule="auto"/>
      </w:pPr>
      <w:r>
        <w:t xml:space="preserve">direktorės iniciatyva 2016 m. buvo patobulintas mokyklos veiklos įsivertinimo procesas – klausimynas sukurtas ir patalpintas viešoje erdvėje - mokyklos internetinėje svetainėje ir Facebook paskyroje; </w:t>
      </w:r>
    </w:p>
    <w:p w:rsidR="004818DD" w:rsidRDefault="004818DD" w:rsidP="00CC47C6">
      <w:pPr>
        <w:numPr>
          <w:ilvl w:val="0"/>
          <w:numId w:val="12"/>
        </w:numPr>
        <w:spacing w:line="360" w:lineRule="auto"/>
      </w:pPr>
      <w:r>
        <w:t>direktorės ir darbo grupės, kurioje ji dirbo, iniciatyva  mokyklos 15 metų sukakčiai paminėti buvo surengtas koncertas Pagėgių Kultūros centre, 7 respublikiniai sportiniai turnyrai, kūrybinių darbų konkursas bei paroda ,,Linkėjimai mokyklai‘‘;</w:t>
      </w:r>
    </w:p>
    <w:p w:rsidR="004818DD" w:rsidRDefault="004818DD" w:rsidP="00CC47C6">
      <w:pPr>
        <w:numPr>
          <w:ilvl w:val="0"/>
          <w:numId w:val="12"/>
        </w:numPr>
        <w:spacing w:line="360" w:lineRule="auto"/>
      </w:pPr>
      <w:r>
        <w:t>direktorė  kūrė scenarijus  dviems teatralizuotiems koncertams, kurie buvo surengti Pagėgių Kultūros centre – mokyklos 15 metų sukakties koncertas (2016-04-15) ir  koncertas ,,Muzikos garsai‘‘(2016-12-15); kokybiški renginiai, kurie pritraukia daug žiūrovų – geriausias būdas reklamuoti mokyklos veiklos kokybę ir pritraukti į ją daugiau mokinių;</w:t>
      </w:r>
    </w:p>
    <w:p w:rsidR="004818DD" w:rsidRDefault="004818DD" w:rsidP="00CC47C6">
      <w:pPr>
        <w:numPr>
          <w:ilvl w:val="0"/>
          <w:numId w:val="12"/>
        </w:numPr>
        <w:spacing w:line="360" w:lineRule="auto"/>
      </w:pPr>
      <w:r>
        <w:t>racionaliai paskirstytos spec. lėšos, leido 2016 m. kokybiškai vykdyti pagrindinį mokyklos uždavinį, t.y. ugdyti mokinių menines bei sportines kompetencijas vykdant projektinę, konkursinę, sportinę bei koncertinę veiklą - mokytojai su savo mokiniais išvažiavo į visus privalomus bei pageidaujamus respublikinius ir tarptautinius renginius:  sporto skyriaus mokiniai išvažiavo į  112 respublikinių  varžybų ir 14 tarptautinių turnyrų, muzikos skyriaus mokiniai – į 12 respublikinių konkursų ir festivalių.</w:t>
      </w:r>
    </w:p>
    <w:p w:rsidR="004818DD" w:rsidRDefault="004818DD" w:rsidP="00CC47C6">
      <w:pPr>
        <w:numPr>
          <w:ilvl w:val="1"/>
          <w:numId w:val="6"/>
        </w:numPr>
        <w:spacing w:line="360" w:lineRule="auto"/>
      </w:pPr>
      <w:r>
        <w:rPr>
          <w:b/>
        </w:rPr>
        <w:t>3 starteginis tikslas – plėsti ir aktyvinti bedravimu ir bendradarbiavimu grindžiamus santykius</w:t>
      </w:r>
      <w:r>
        <w:t>, uždaviniai – plėsti socialinių partnerių tinklą,tobulinti bendradarbiavimą su tėvais, stiprinti mokyklos reprezentaciją;</w:t>
      </w:r>
    </w:p>
    <w:p w:rsidR="004818DD" w:rsidRDefault="004818DD" w:rsidP="00CC47C6">
      <w:pPr>
        <w:numPr>
          <w:ilvl w:val="0"/>
          <w:numId w:val="13"/>
        </w:numPr>
        <w:spacing w:line="360" w:lineRule="auto"/>
      </w:pPr>
      <w:r>
        <w:t>direktorė nuolat inicijuoja tarpinstitucinį bendradarbiavimą; 2016 m. direktorė Evelina Norkienė už bendradarbiavimą buvo apdovanota Klaipėdos Stasio Šimkaus konservatorijos direktorės ir Valstybinės sienos apsaugos tarnybos Pagėgių rinktinės vado padėkos raštais;</w:t>
      </w:r>
    </w:p>
    <w:p w:rsidR="004818DD" w:rsidRDefault="004818DD" w:rsidP="00CC47C6">
      <w:pPr>
        <w:numPr>
          <w:ilvl w:val="0"/>
          <w:numId w:val="13"/>
        </w:numPr>
        <w:spacing w:line="360" w:lineRule="auto"/>
      </w:pPr>
      <w:r>
        <w:t>siekiant glaudaus bendravimo bei bendradarbiavimo tarp mokinių- mokytojų- tėvų, direktorės iniciatyva visa mokyklos bendruomenė  buvo įtraukta į mokyklos 15 metų sukakties renginių organizavimą; direktorė mokyklos bendruomenei 2016 m. kovo mėnesį suorganizavo išvyką į Klaipėdos muzikinį teatrą, spalio mėnesį mokytojams buvo suorganizuota išvyka į Plungę, M.K.Oginskio dvarą, birželio mėnesį Mociškiuose vyko sveikos gyvensenos ir fizinio aktyvumo stovykla ,,Delfinai‘‘, kurioje dalyvavo 85 mokyklos bendruomenės nariai (projektą direktorės iniciatyva parengė darbo grupė, jis dalinai buvo finansuotas iš Pagėgių savivaldybės visuomenės sveikatos rėmimo specialiosios programos);</w:t>
      </w:r>
    </w:p>
    <w:p w:rsidR="004818DD" w:rsidRDefault="004818DD" w:rsidP="00CC47C6">
      <w:pPr>
        <w:numPr>
          <w:ilvl w:val="0"/>
          <w:numId w:val="13"/>
        </w:numPr>
        <w:spacing w:line="360" w:lineRule="auto"/>
      </w:pPr>
      <w:r>
        <w:t>direktorė nuolat rūpinasi mokyklos veiklos viešinimu viešojoje erdvėje; 2016 m. mokykla įkūrė savo Facebook paskyrą, kurioje viešina mokyklos veiklą; mokyklos 15 metų sukakčiai paminėti buvo pagaminti reklaminiai rašikliai  bei gairelės, kurios buvo dalijamos respublikinių sportinių turnyrų metu.</w:t>
      </w:r>
    </w:p>
    <w:p w:rsidR="004818DD" w:rsidRDefault="004818DD" w:rsidP="00CC47C6">
      <w:pPr>
        <w:spacing w:line="360" w:lineRule="auto"/>
        <w:jc w:val="both"/>
      </w:pPr>
    </w:p>
    <w:p w:rsidR="004818DD" w:rsidRDefault="004818DD" w:rsidP="00070A41">
      <w:pPr>
        <w:tabs>
          <w:tab w:val="left" w:pos="142"/>
        </w:tabs>
        <w:spacing w:line="360" w:lineRule="auto"/>
        <w:rPr>
          <w:b/>
          <w:bCs/>
        </w:rPr>
      </w:pPr>
      <w:r>
        <w:rPr>
          <w:b/>
          <w:bCs/>
        </w:rPr>
        <w:t xml:space="preserve">                                     V. PAGRINDINIAI FINANSINIAI RODIKLIAI</w:t>
      </w:r>
    </w:p>
    <w:p w:rsidR="004818DD" w:rsidRDefault="004818DD" w:rsidP="00CC47C6">
      <w:pPr>
        <w:spacing w:line="360" w:lineRule="auto"/>
        <w:jc w:val="both"/>
      </w:pPr>
    </w:p>
    <w:p w:rsidR="004818DD" w:rsidRDefault="004818DD" w:rsidP="00CC47C6">
      <w:pPr>
        <w:numPr>
          <w:ilvl w:val="0"/>
          <w:numId w:val="6"/>
        </w:numPr>
        <w:spacing w:line="360" w:lineRule="auto"/>
        <w:jc w:val="both"/>
      </w:pPr>
      <w:r>
        <w:t>pedagoginiai darbuotojai ir jų darbo užmokestis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929"/>
        <w:gridCol w:w="1285"/>
      </w:tblGrid>
      <w:tr w:rsidR="004818DD">
        <w:tc>
          <w:tcPr>
            <w:tcW w:w="567" w:type="dxa"/>
          </w:tcPr>
          <w:p w:rsidR="004818DD" w:rsidRDefault="004818DD">
            <w:pPr>
              <w:spacing w:line="360" w:lineRule="auto"/>
              <w:jc w:val="both"/>
            </w:pPr>
            <w:r>
              <w:t xml:space="preserve">1. </w:t>
            </w:r>
          </w:p>
        </w:tc>
        <w:tc>
          <w:tcPr>
            <w:tcW w:w="7929" w:type="dxa"/>
          </w:tcPr>
          <w:p w:rsidR="004818DD" w:rsidRDefault="004818DD">
            <w:pPr>
              <w:spacing w:line="360" w:lineRule="auto"/>
              <w:jc w:val="both"/>
              <w:rPr>
                <w:b/>
                <w:bCs/>
                <w:i/>
                <w:iCs/>
              </w:rPr>
            </w:pPr>
            <w:r>
              <w:rPr>
                <w:b/>
                <w:bCs/>
                <w:i/>
                <w:iCs/>
              </w:rPr>
              <w:t>Mokytojų vidutinis pedagoginių valandų skaičius per savaitę</w:t>
            </w:r>
          </w:p>
          <w:p w:rsidR="004818DD" w:rsidRDefault="004818DD">
            <w:pPr>
              <w:spacing w:line="360" w:lineRule="auto"/>
              <w:jc w:val="both"/>
              <w:rPr>
                <w:b/>
                <w:bCs/>
                <w:i/>
                <w:iCs/>
              </w:rPr>
            </w:pPr>
            <w:r>
              <w:rPr>
                <w:b/>
                <w:bCs/>
                <w:i/>
                <w:iCs/>
              </w:rPr>
              <w:t xml:space="preserve"> (išskyrus vadovus ir pagalbos specialistus 2016-09-01 duomenimis):</w:t>
            </w:r>
          </w:p>
        </w:tc>
        <w:tc>
          <w:tcPr>
            <w:tcW w:w="1285" w:type="dxa"/>
            <w:vAlign w:val="center"/>
          </w:tcPr>
          <w:p w:rsidR="004818DD" w:rsidRDefault="004818DD">
            <w:pPr>
              <w:spacing w:line="360" w:lineRule="auto"/>
              <w:jc w:val="center"/>
            </w:pPr>
            <w:r>
              <w:t>X</w:t>
            </w:r>
          </w:p>
        </w:tc>
      </w:tr>
      <w:tr w:rsidR="004818DD">
        <w:tc>
          <w:tcPr>
            <w:tcW w:w="567" w:type="dxa"/>
          </w:tcPr>
          <w:p w:rsidR="004818DD" w:rsidRDefault="004818DD">
            <w:pPr>
              <w:spacing w:line="360" w:lineRule="auto"/>
              <w:jc w:val="both"/>
            </w:pPr>
          </w:p>
        </w:tc>
        <w:tc>
          <w:tcPr>
            <w:tcW w:w="7929" w:type="dxa"/>
          </w:tcPr>
          <w:p w:rsidR="004818DD" w:rsidRDefault="004818DD">
            <w:pPr>
              <w:spacing w:line="360" w:lineRule="auto"/>
              <w:jc w:val="both"/>
            </w:pPr>
            <w:r>
              <w:t>dirbančių pagrindiniame darbe</w:t>
            </w:r>
          </w:p>
        </w:tc>
        <w:tc>
          <w:tcPr>
            <w:tcW w:w="1285" w:type="dxa"/>
            <w:vAlign w:val="center"/>
          </w:tcPr>
          <w:p w:rsidR="004818DD" w:rsidRDefault="004818DD">
            <w:pPr>
              <w:spacing w:line="360" w:lineRule="auto"/>
              <w:jc w:val="center"/>
            </w:pPr>
            <w:r>
              <w:t>15,6</w:t>
            </w:r>
          </w:p>
        </w:tc>
      </w:tr>
      <w:tr w:rsidR="004818DD">
        <w:tc>
          <w:tcPr>
            <w:tcW w:w="567" w:type="dxa"/>
          </w:tcPr>
          <w:p w:rsidR="004818DD" w:rsidRDefault="004818DD">
            <w:pPr>
              <w:spacing w:line="360" w:lineRule="auto"/>
              <w:jc w:val="both"/>
            </w:pPr>
          </w:p>
        </w:tc>
        <w:tc>
          <w:tcPr>
            <w:tcW w:w="7929" w:type="dxa"/>
          </w:tcPr>
          <w:p w:rsidR="004818DD" w:rsidRDefault="004818DD">
            <w:pPr>
              <w:spacing w:line="360" w:lineRule="auto"/>
              <w:jc w:val="both"/>
            </w:pPr>
            <w:r>
              <w:t>Nepagrindinėje darbo vietoje</w:t>
            </w:r>
          </w:p>
        </w:tc>
        <w:tc>
          <w:tcPr>
            <w:tcW w:w="1285" w:type="dxa"/>
            <w:vAlign w:val="center"/>
          </w:tcPr>
          <w:p w:rsidR="004818DD" w:rsidRDefault="004818DD">
            <w:pPr>
              <w:spacing w:line="360" w:lineRule="auto"/>
              <w:jc w:val="center"/>
            </w:pPr>
            <w:r>
              <w:t>11,0</w:t>
            </w:r>
          </w:p>
        </w:tc>
      </w:tr>
    </w:tbl>
    <w:p w:rsidR="004818DD" w:rsidRDefault="004818DD" w:rsidP="00CC47C6">
      <w:pPr>
        <w:spacing w:line="360" w:lineRule="auto"/>
        <w:jc w:val="both"/>
      </w:pPr>
    </w:p>
    <w:p w:rsidR="004818DD" w:rsidRDefault="004818DD" w:rsidP="00CC47C6">
      <w:pPr>
        <w:numPr>
          <w:ilvl w:val="0"/>
          <w:numId w:val="6"/>
        </w:numPr>
        <w:spacing w:line="360" w:lineRule="auto"/>
        <w:jc w:val="both"/>
      </w:pPr>
      <w:r>
        <w:t>finansiniai rodikliai: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6"/>
        <w:gridCol w:w="1440"/>
        <w:gridCol w:w="1564"/>
      </w:tblGrid>
      <w:tr w:rsidR="004818DD">
        <w:trPr>
          <w:trHeight w:val="255"/>
        </w:trPr>
        <w:tc>
          <w:tcPr>
            <w:tcW w:w="6806" w:type="dxa"/>
            <w:vMerge w:val="restart"/>
          </w:tcPr>
          <w:p w:rsidR="004818DD" w:rsidRDefault="004818DD">
            <w:pPr>
              <w:spacing w:line="360" w:lineRule="auto"/>
              <w:jc w:val="both"/>
              <w:rPr>
                <w:rFonts w:eastAsia="Times New Roman"/>
                <w:lang w:eastAsia="lt-LT"/>
              </w:rPr>
            </w:pPr>
            <w:r>
              <w:rPr>
                <w:rFonts w:eastAsia="Times New Roman"/>
                <w:lang w:eastAsia="lt-LT"/>
              </w:rPr>
              <w:t>Finansavimo šaltiniai</w:t>
            </w:r>
          </w:p>
        </w:tc>
        <w:tc>
          <w:tcPr>
            <w:tcW w:w="3004" w:type="dxa"/>
            <w:gridSpan w:val="2"/>
          </w:tcPr>
          <w:p w:rsidR="004818DD" w:rsidRDefault="004818DD">
            <w:pPr>
              <w:spacing w:line="360" w:lineRule="auto"/>
              <w:jc w:val="center"/>
            </w:pPr>
            <w:r>
              <w:t>Lėšos (tūkst. Eur)</w:t>
            </w:r>
          </w:p>
        </w:tc>
      </w:tr>
      <w:tr w:rsidR="004818DD">
        <w:trPr>
          <w:trHeight w:val="255"/>
        </w:trPr>
        <w:tc>
          <w:tcPr>
            <w:tcW w:w="0" w:type="auto"/>
            <w:vMerge/>
            <w:vAlign w:val="center"/>
          </w:tcPr>
          <w:p w:rsidR="004818DD" w:rsidRDefault="004818DD">
            <w:pPr>
              <w:rPr>
                <w:rFonts w:eastAsia="Times New Roman"/>
                <w:lang w:eastAsia="lt-LT"/>
              </w:rPr>
            </w:pPr>
          </w:p>
        </w:tc>
        <w:tc>
          <w:tcPr>
            <w:tcW w:w="1440" w:type="dxa"/>
          </w:tcPr>
          <w:p w:rsidR="004818DD" w:rsidRDefault="004818DD">
            <w:pPr>
              <w:spacing w:line="360" w:lineRule="auto"/>
              <w:jc w:val="center"/>
            </w:pPr>
            <w:r>
              <w:t>2015 m.</w:t>
            </w:r>
          </w:p>
        </w:tc>
        <w:tc>
          <w:tcPr>
            <w:tcW w:w="1564" w:type="dxa"/>
          </w:tcPr>
          <w:p w:rsidR="004818DD" w:rsidRDefault="004818DD">
            <w:pPr>
              <w:spacing w:line="360" w:lineRule="auto"/>
              <w:jc w:val="center"/>
            </w:pPr>
            <w:r>
              <w:t>2016 m.</w:t>
            </w:r>
          </w:p>
        </w:tc>
      </w:tr>
      <w:tr w:rsidR="004818DD">
        <w:trPr>
          <w:trHeight w:val="255"/>
        </w:trPr>
        <w:tc>
          <w:tcPr>
            <w:tcW w:w="6806" w:type="dxa"/>
          </w:tcPr>
          <w:p w:rsidR="004818DD" w:rsidRDefault="004818DD">
            <w:pPr>
              <w:spacing w:line="360" w:lineRule="auto"/>
              <w:jc w:val="both"/>
              <w:rPr>
                <w:rFonts w:eastAsia="Times New Roman"/>
                <w:lang w:eastAsia="lt-LT"/>
              </w:rPr>
            </w:pPr>
            <w:r>
              <w:rPr>
                <w:rFonts w:eastAsia="Times New Roman"/>
                <w:lang w:eastAsia="lt-LT"/>
              </w:rPr>
              <w:t xml:space="preserve">Savivaldybės biudžeto lėšos </w:t>
            </w:r>
          </w:p>
        </w:tc>
        <w:tc>
          <w:tcPr>
            <w:tcW w:w="1440" w:type="dxa"/>
          </w:tcPr>
          <w:p w:rsidR="004818DD" w:rsidRDefault="004818DD">
            <w:pPr>
              <w:spacing w:line="360" w:lineRule="auto"/>
              <w:jc w:val="center"/>
              <w:rPr>
                <w:rFonts w:eastAsia="Times New Roman"/>
                <w:lang w:val="en-GB" w:eastAsia="lt-LT"/>
              </w:rPr>
            </w:pPr>
            <w:r>
              <w:rPr>
                <w:rFonts w:eastAsia="Times New Roman"/>
                <w:lang w:eastAsia="lt-LT"/>
              </w:rPr>
              <w:t>118,94</w:t>
            </w:r>
          </w:p>
        </w:tc>
        <w:tc>
          <w:tcPr>
            <w:tcW w:w="1564" w:type="dxa"/>
          </w:tcPr>
          <w:p w:rsidR="004818DD" w:rsidRDefault="004818DD">
            <w:pPr>
              <w:spacing w:line="360" w:lineRule="auto"/>
              <w:jc w:val="center"/>
              <w:rPr>
                <w:rFonts w:eastAsia="Times New Roman"/>
                <w:lang w:eastAsia="lt-LT"/>
              </w:rPr>
            </w:pPr>
            <w:r>
              <w:rPr>
                <w:rFonts w:eastAsia="Times New Roman"/>
                <w:lang w:eastAsia="lt-LT"/>
              </w:rPr>
              <w:t>125,95</w:t>
            </w:r>
          </w:p>
        </w:tc>
      </w:tr>
      <w:tr w:rsidR="004818DD">
        <w:trPr>
          <w:trHeight w:val="315"/>
        </w:trPr>
        <w:tc>
          <w:tcPr>
            <w:tcW w:w="6806" w:type="dxa"/>
          </w:tcPr>
          <w:p w:rsidR="004818DD" w:rsidRDefault="004818DD">
            <w:pPr>
              <w:spacing w:line="360" w:lineRule="auto"/>
              <w:jc w:val="both"/>
              <w:rPr>
                <w:rFonts w:eastAsia="Times New Roman"/>
                <w:lang w:eastAsia="lt-LT"/>
              </w:rPr>
            </w:pPr>
            <w:r>
              <w:rPr>
                <w:rFonts w:eastAsia="Times New Roman"/>
                <w:lang w:eastAsia="lt-LT"/>
              </w:rPr>
              <w:t xml:space="preserve">Specialiosios programos lėšos (pajamos už atsitiktines paslaugas) </w:t>
            </w:r>
          </w:p>
        </w:tc>
        <w:tc>
          <w:tcPr>
            <w:tcW w:w="1440" w:type="dxa"/>
          </w:tcPr>
          <w:p w:rsidR="004818DD" w:rsidRDefault="004818DD">
            <w:pPr>
              <w:spacing w:line="360" w:lineRule="auto"/>
              <w:jc w:val="center"/>
              <w:rPr>
                <w:rFonts w:eastAsia="Times New Roman"/>
                <w:lang w:eastAsia="lt-LT"/>
              </w:rPr>
            </w:pPr>
            <w:r>
              <w:rPr>
                <w:rFonts w:eastAsia="Times New Roman"/>
                <w:lang w:eastAsia="lt-LT"/>
              </w:rPr>
              <w:t>9,43</w:t>
            </w:r>
          </w:p>
        </w:tc>
        <w:tc>
          <w:tcPr>
            <w:tcW w:w="1564" w:type="dxa"/>
          </w:tcPr>
          <w:p w:rsidR="004818DD" w:rsidRDefault="004818DD">
            <w:pPr>
              <w:spacing w:line="360" w:lineRule="auto"/>
              <w:jc w:val="center"/>
              <w:rPr>
                <w:rFonts w:eastAsia="Times New Roman"/>
                <w:lang w:eastAsia="lt-LT"/>
              </w:rPr>
            </w:pPr>
            <w:r>
              <w:rPr>
                <w:rFonts w:eastAsia="Times New Roman"/>
                <w:lang w:eastAsia="lt-LT"/>
              </w:rPr>
              <w:t>10,77</w:t>
            </w:r>
          </w:p>
        </w:tc>
      </w:tr>
      <w:tr w:rsidR="004818DD">
        <w:trPr>
          <w:trHeight w:val="315"/>
        </w:trPr>
        <w:tc>
          <w:tcPr>
            <w:tcW w:w="6806" w:type="dxa"/>
          </w:tcPr>
          <w:p w:rsidR="004818DD" w:rsidRDefault="004818DD">
            <w:pPr>
              <w:spacing w:line="360" w:lineRule="auto"/>
              <w:jc w:val="both"/>
              <w:rPr>
                <w:rFonts w:eastAsia="Times New Roman"/>
                <w:lang w:eastAsia="lt-LT"/>
              </w:rPr>
            </w:pPr>
            <w:r>
              <w:rPr>
                <w:rFonts w:eastAsia="Times New Roman"/>
                <w:lang w:eastAsia="lt-LT"/>
              </w:rPr>
              <w:t xml:space="preserve">Specialiosios programos lėšos (pajamos iš patalpų nuomos) </w:t>
            </w:r>
          </w:p>
        </w:tc>
        <w:tc>
          <w:tcPr>
            <w:tcW w:w="1440" w:type="dxa"/>
          </w:tcPr>
          <w:p w:rsidR="004818DD" w:rsidRDefault="004818DD">
            <w:pPr>
              <w:spacing w:line="360" w:lineRule="auto"/>
              <w:jc w:val="center"/>
              <w:rPr>
                <w:rFonts w:eastAsia="Times New Roman"/>
                <w:lang w:eastAsia="lt-LT"/>
              </w:rPr>
            </w:pPr>
            <w:r>
              <w:rPr>
                <w:rFonts w:eastAsia="Times New Roman"/>
                <w:lang w:eastAsia="lt-LT"/>
              </w:rPr>
              <w:t>0</w:t>
            </w:r>
          </w:p>
        </w:tc>
        <w:tc>
          <w:tcPr>
            <w:tcW w:w="1564" w:type="dxa"/>
          </w:tcPr>
          <w:p w:rsidR="004818DD" w:rsidRDefault="004818DD">
            <w:pPr>
              <w:spacing w:line="360" w:lineRule="auto"/>
              <w:jc w:val="center"/>
              <w:rPr>
                <w:rFonts w:eastAsia="Times New Roman"/>
                <w:lang w:eastAsia="lt-LT"/>
              </w:rPr>
            </w:pPr>
            <w:r>
              <w:rPr>
                <w:rFonts w:eastAsia="Times New Roman"/>
                <w:lang w:eastAsia="lt-LT"/>
              </w:rPr>
              <w:t>0</w:t>
            </w:r>
          </w:p>
        </w:tc>
      </w:tr>
      <w:tr w:rsidR="004818DD">
        <w:trPr>
          <w:trHeight w:val="131"/>
        </w:trPr>
        <w:tc>
          <w:tcPr>
            <w:tcW w:w="6806" w:type="dxa"/>
          </w:tcPr>
          <w:p w:rsidR="004818DD" w:rsidRDefault="004818DD">
            <w:pPr>
              <w:spacing w:line="360" w:lineRule="auto"/>
              <w:jc w:val="both"/>
              <w:rPr>
                <w:rFonts w:eastAsia="Times New Roman"/>
                <w:lang w:eastAsia="lt-LT"/>
              </w:rPr>
            </w:pPr>
            <w:r>
              <w:rPr>
                <w:rFonts w:eastAsia="Times New Roman"/>
                <w:lang w:eastAsia="lt-LT"/>
              </w:rPr>
              <w:t xml:space="preserve">Mokinio krepšelio vykdymo programa </w:t>
            </w:r>
          </w:p>
        </w:tc>
        <w:tc>
          <w:tcPr>
            <w:tcW w:w="1440" w:type="dxa"/>
          </w:tcPr>
          <w:p w:rsidR="004818DD" w:rsidRDefault="004818DD">
            <w:pPr>
              <w:spacing w:line="360" w:lineRule="auto"/>
              <w:jc w:val="center"/>
              <w:rPr>
                <w:rFonts w:eastAsia="Times New Roman"/>
                <w:lang w:eastAsia="lt-LT"/>
              </w:rPr>
            </w:pPr>
            <w:r>
              <w:rPr>
                <w:rFonts w:eastAsia="Times New Roman"/>
                <w:lang w:eastAsia="lt-LT"/>
              </w:rPr>
              <w:t>5,82</w:t>
            </w:r>
          </w:p>
        </w:tc>
        <w:tc>
          <w:tcPr>
            <w:tcW w:w="1564" w:type="dxa"/>
          </w:tcPr>
          <w:p w:rsidR="004818DD" w:rsidRDefault="004818DD">
            <w:pPr>
              <w:spacing w:line="360" w:lineRule="auto"/>
              <w:jc w:val="center"/>
              <w:rPr>
                <w:rFonts w:eastAsia="Times New Roman"/>
                <w:lang w:eastAsia="lt-LT"/>
              </w:rPr>
            </w:pPr>
            <w:r>
              <w:rPr>
                <w:rFonts w:eastAsia="Times New Roman"/>
                <w:lang w:eastAsia="lt-LT"/>
              </w:rPr>
              <w:t>3,60</w:t>
            </w:r>
          </w:p>
        </w:tc>
      </w:tr>
      <w:tr w:rsidR="004818DD">
        <w:trPr>
          <w:trHeight w:val="131"/>
        </w:trPr>
        <w:tc>
          <w:tcPr>
            <w:tcW w:w="6806" w:type="dxa"/>
          </w:tcPr>
          <w:p w:rsidR="004818DD" w:rsidRDefault="004818DD">
            <w:pPr>
              <w:spacing w:line="360" w:lineRule="auto"/>
              <w:jc w:val="both"/>
              <w:rPr>
                <w:rFonts w:eastAsia="Times New Roman"/>
                <w:lang w:eastAsia="lt-LT"/>
              </w:rPr>
            </w:pPr>
            <w:r>
              <w:rPr>
                <w:rFonts w:eastAsia="Times New Roman"/>
                <w:lang w:eastAsia="lt-LT"/>
              </w:rPr>
              <w:t>NVŠ</w:t>
            </w:r>
          </w:p>
        </w:tc>
        <w:tc>
          <w:tcPr>
            <w:tcW w:w="1440" w:type="dxa"/>
          </w:tcPr>
          <w:p w:rsidR="004818DD" w:rsidRDefault="004818DD">
            <w:pPr>
              <w:spacing w:line="360" w:lineRule="auto"/>
              <w:jc w:val="center"/>
              <w:rPr>
                <w:rFonts w:eastAsia="Times New Roman"/>
                <w:lang w:eastAsia="lt-LT"/>
              </w:rPr>
            </w:pPr>
            <w:r>
              <w:rPr>
                <w:rFonts w:eastAsia="Times New Roman"/>
                <w:lang w:eastAsia="lt-LT"/>
              </w:rPr>
              <w:t>0,99</w:t>
            </w:r>
          </w:p>
        </w:tc>
        <w:tc>
          <w:tcPr>
            <w:tcW w:w="1564" w:type="dxa"/>
          </w:tcPr>
          <w:p w:rsidR="004818DD" w:rsidRDefault="004818DD">
            <w:pPr>
              <w:spacing w:line="360" w:lineRule="auto"/>
              <w:jc w:val="center"/>
              <w:rPr>
                <w:rFonts w:eastAsia="Times New Roman"/>
                <w:lang w:eastAsia="lt-LT"/>
              </w:rPr>
            </w:pPr>
            <w:r>
              <w:rPr>
                <w:rFonts w:eastAsia="Times New Roman"/>
                <w:lang w:eastAsia="lt-LT"/>
              </w:rPr>
              <w:t>3,98</w:t>
            </w:r>
          </w:p>
        </w:tc>
      </w:tr>
      <w:tr w:rsidR="004818DD">
        <w:trPr>
          <w:trHeight w:val="255"/>
        </w:trPr>
        <w:tc>
          <w:tcPr>
            <w:tcW w:w="6806" w:type="dxa"/>
          </w:tcPr>
          <w:p w:rsidR="004818DD" w:rsidRDefault="004818DD">
            <w:pPr>
              <w:spacing w:line="360" w:lineRule="auto"/>
              <w:jc w:val="both"/>
              <w:rPr>
                <w:rFonts w:eastAsia="Times New Roman"/>
                <w:lang w:eastAsia="lt-LT"/>
              </w:rPr>
            </w:pPr>
            <w:r>
              <w:rPr>
                <w:rFonts w:eastAsia="Times New Roman"/>
                <w:lang w:eastAsia="lt-LT"/>
              </w:rPr>
              <w:t>Valstybinių, perduotų savivaldybėms lėšų programa</w:t>
            </w:r>
          </w:p>
        </w:tc>
        <w:tc>
          <w:tcPr>
            <w:tcW w:w="1440" w:type="dxa"/>
          </w:tcPr>
          <w:p w:rsidR="004818DD" w:rsidRDefault="004818DD">
            <w:pPr>
              <w:spacing w:line="360" w:lineRule="auto"/>
              <w:jc w:val="center"/>
              <w:rPr>
                <w:rFonts w:eastAsia="Times New Roman"/>
                <w:lang w:eastAsia="lt-LT"/>
              </w:rPr>
            </w:pPr>
            <w:r>
              <w:rPr>
                <w:rFonts w:eastAsia="Times New Roman"/>
                <w:lang w:eastAsia="lt-LT"/>
              </w:rPr>
              <w:t>0</w:t>
            </w:r>
          </w:p>
        </w:tc>
        <w:tc>
          <w:tcPr>
            <w:tcW w:w="1564" w:type="dxa"/>
          </w:tcPr>
          <w:p w:rsidR="004818DD" w:rsidRDefault="004818DD">
            <w:pPr>
              <w:spacing w:line="360" w:lineRule="auto"/>
              <w:jc w:val="center"/>
              <w:rPr>
                <w:rFonts w:eastAsia="Times New Roman"/>
                <w:lang w:eastAsia="lt-LT"/>
              </w:rPr>
            </w:pPr>
            <w:r>
              <w:rPr>
                <w:rFonts w:eastAsia="Times New Roman"/>
                <w:lang w:eastAsia="lt-LT"/>
              </w:rPr>
              <w:t>0</w:t>
            </w:r>
          </w:p>
        </w:tc>
      </w:tr>
      <w:tr w:rsidR="004818DD">
        <w:trPr>
          <w:trHeight w:val="255"/>
        </w:trPr>
        <w:tc>
          <w:tcPr>
            <w:tcW w:w="6806" w:type="dxa"/>
          </w:tcPr>
          <w:p w:rsidR="004818DD" w:rsidRDefault="004818DD">
            <w:pPr>
              <w:spacing w:line="360" w:lineRule="auto"/>
              <w:jc w:val="both"/>
              <w:rPr>
                <w:rFonts w:eastAsia="Times New Roman"/>
                <w:lang w:eastAsia="lt-LT"/>
              </w:rPr>
            </w:pPr>
            <w:r>
              <w:rPr>
                <w:rFonts w:eastAsia="Times New Roman"/>
                <w:lang w:eastAsia="lt-LT"/>
              </w:rPr>
              <w:t>Europos Sąjungos paramos lėšos ES</w:t>
            </w:r>
          </w:p>
        </w:tc>
        <w:tc>
          <w:tcPr>
            <w:tcW w:w="1440" w:type="dxa"/>
          </w:tcPr>
          <w:p w:rsidR="004818DD" w:rsidRDefault="004818DD">
            <w:pPr>
              <w:spacing w:line="360" w:lineRule="auto"/>
              <w:jc w:val="center"/>
              <w:rPr>
                <w:rFonts w:eastAsia="Times New Roman"/>
                <w:lang w:eastAsia="lt-LT"/>
              </w:rPr>
            </w:pPr>
            <w:r>
              <w:rPr>
                <w:rFonts w:eastAsia="Times New Roman"/>
                <w:lang w:eastAsia="lt-LT"/>
              </w:rPr>
              <w:t>0</w:t>
            </w:r>
          </w:p>
        </w:tc>
        <w:tc>
          <w:tcPr>
            <w:tcW w:w="1564" w:type="dxa"/>
          </w:tcPr>
          <w:p w:rsidR="004818DD" w:rsidRDefault="004818DD">
            <w:pPr>
              <w:spacing w:line="360" w:lineRule="auto"/>
              <w:jc w:val="center"/>
              <w:rPr>
                <w:rFonts w:eastAsia="Times New Roman"/>
                <w:lang w:eastAsia="lt-LT"/>
              </w:rPr>
            </w:pPr>
            <w:r>
              <w:rPr>
                <w:rFonts w:eastAsia="Times New Roman"/>
                <w:lang w:eastAsia="lt-LT"/>
              </w:rPr>
              <w:t>0</w:t>
            </w:r>
          </w:p>
        </w:tc>
      </w:tr>
      <w:tr w:rsidR="004818DD">
        <w:trPr>
          <w:trHeight w:val="255"/>
        </w:trPr>
        <w:tc>
          <w:tcPr>
            <w:tcW w:w="6806" w:type="dxa"/>
          </w:tcPr>
          <w:p w:rsidR="004818DD" w:rsidRDefault="004818DD">
            <w:pPr>
              <w:spacing w:line="360" w:lineRule="auto"/>
              <w:jc w:val="both"/>
              <w:rPr>
                <w:rFonts w:eastAsia="Times New Roman"/>
                <w:lang w:eastAsia="lt-LT"/>
              </w:rPr>
            </w:pPr>
            <w:r>
              <w:rPr>
                <w:rFonts w:eastAsia="Times New Roman"/>
                <w:lang w:eastAsia="lt-LT"/>
              </w:rPr>
              <w:t>Valstybės švietimo strategijos įgyvendinimas, vaikų socializacijos programa ir kt. programos</w:t>
            </w:r>
          </w:p>
        </w:tc>
        <w:tc>
          <w:tcPr>
            <w:tcW w:w="1440" w:type="dxa"/>
          </w:tcPr>
          <w:p w:rsidR="004818DD" w:rsidRDefault="004818DD">
            <w:pPr>
              <w:spacing w:line="360" w:lineRule="auto"/>
              <w:jc w:val="center"/>
              <w:rPr>
                <w:rFonts w:eastAsia="Times New Roman"/>
                <w:lang w:val="en-GB" w:eastAsia="lt-LT"/>
              </w:rPr>
            </w:pPr>
            <w:r>
              <w:rPr>
                <w:rFonts w:eastAsia="Times New Roman"/>
                <w:lang w:val="en-GB" w:eastAsia="lt-LT"/>
              </w:rPr>
              <w:t>0</w:t>
            </w:r>
          </w:p>
        </w:tc>
        <w:tc>
          <w:tcPr>
            <w:tcW w:w="1564" w:type="dxa"/>
          </w:tcPr>
          <w:p w:rsidR="004818DD" w:rsidRDefault="004818DD">
            <w:pPr>
              <w:spacing w:line="360" w:lineRule="auto"/>
              <w:jc w:val="center"/>
              <w:rPr>
                <w:rFonts w:eastAsia="Times New Roman"/>
                <w:lang w:eastAsia="lt-LT"/>
              </w:rPr>
            </w:pPr>
            <w:r>
              <w:rPr>
                <w:rFonts w:eastAsia="Times New Roman"/>
                <w:lang w:eastAsia="lt-LT"/>
              </w:rPr>
              <w:t>0</w:t>
            </w:r>
          </w:p>
        </w:tc>
      </w:tr>
      <w:tr w:rsidR="004818DD">
        <w:trPr>
          <w:trHeight w:val="255"/>
        </w:trPr>
        <w:tc>
          <w:tcPr>
            <w:tcW w:w="6806" w:type="dxa"/>
          </w:tcPr>
          <w:p w:rsidR="004818DD" w:rsidRDefault="004818DD">
            <w:pPr>
              <w:spacing w:line="360" w:lineRule="auto"/>
              <w:jc w:val="both"/>
              <w:rPr>
                <w:rFonts w:eastAsia="Times New Roman"/>
                <w:lang w:eastAsia="lt-LT"/>
              </w:rPr>
            </w:pPr>
            <w:r>
              <w:rPr>
                <w:rFonts w:eastAsia="Times New Roman"/>
                <w:lang w:eastAsia="lt-LT"/>
              </w:rPr>
              <w:t xml:space="preserve">Valstybės biudžeto privatizavimo fondo tikslinė dotacija </w:t>
            </w:r>
          </w:p>
        </w:tc>
        <w:tc>
          <w:tcPr>
            <w:tcW w:w="1440" w:type="dxa"/>
          </w:tcPr>
          <w:p w:rsidR="004818DD" w:rsidRDefault="004818DD">
            <w:pPr>
              <w:spacing w:line="360" w:lineRule="auto"/>
              <w:jc w:val="center"/>
              <w:rPr>
                <w:rFonts w:eastAsia="Times New Roman"/>
                <w:lang w:eastAsia="lt-LT"/>
              </w:rPr>
            </w:pPr>
            <w:r>
              <w:rPr>
                <w:rFonts w:eastAsia="Times New Roman"/>
                <w:lang w:eastAsia="lt-LT"/>
              </w:rPr>
              <w:t>0</w:t>
            </w:r>
          </w:p>
        </w:tc>
        <w:tc>
          <w:tcPr>
            <w:tcW w:w="1564" w:type="dxa"/>
          </w:tcPr>
          <w:p w:rsidR="004818DD" w:rsidRDefault="004818DD">
            <w:pPr>
              <w:spacing w:line="360" w:lineRule="auto"/>
              <w:jc w:val="center"/>
              <w:rPr>
                <w:rFonts w:eastAsia="Times New Roman"/>
                <w:lang w:eastAsia="lt-LT"/>
              </w:rPr>
            </w:pPr>
            <w:r>
              <w:rPr>
                <w:rFonts w:eastAsia="Times New Roman"/>
                <w:lang w:eastAsia="lt-LT"/>
              </w:rPr>
              <w:t>0</w:t>
            </w:r>
          </w:p>
        </w:tc>
      </w:tr>
      <w:tr w:rsidR="004818DD">
        <w:trPr>
          <w:trHeight w:val="270"/>
        </w:trPr>
        <w:tc>
          <w:tcPr>
            <w:tcW w:w="6806" w:type="dxa"/>
          </w:tcPr>
          <w:p w:rsidR="004818DD" w:rsidRDefault="004818DD">
            <w:pPr>
              <w:spacing w:line="360" w:lineRule="auto"/>
              <w:jc w:val="both"/>
              <w:rPr>
                <w:rFonts w:eastAsia="Times New Roman"/>
                <w:lang w:eastAsia="lt-LT"/>
              </w:rPr>
            </w:pPr>
            <w:r>
              <w:rPr>
                <w:rFonts w:eastAsia="Times New Roman"/>
                <w:lang w:eastAsia="lt-LT"/>
              </w:rPr>
              <w:t>Kitos lėšos (labdara, parama, 2% GM)</w:t>
            </w:r>
          </w:p>
        </w:tc>
        <w:tc>
          <w:tcPr>
            <w:tcW w:w="1440" w:type="dxa"/>
          </w:tcPr>
          <w:p w:rsidR="004818DD" w:rsidRDefault="004818DD">
            <w:pPr>
              <w:spacing w:line="360" w:lineRule="auto"/>
              <w:jc w:val="center"/>
              <w:rPr>
                <w:rFonts w:eastAsia="Times New Roman"/>
                <w:lang w:eastAsia="lt-LT"/>
              </w:rPr>
            </w:pPr>
            <w:r>
              <w:rPr>
                <w:rFonts w:eastAsia="Times New Roman"/>
                <w:lang w:eastAsia="lt-LT"/>
              </w:rPr>
              <w:t>1,0</w:t>
            </w:r>
          </w:p>
        </w:tc>
        <w:tc>
          <w:tcPr>
            <w:tcW w:w="1564" w:type="dxa"/>
          </w:tcPr>
          <w:p w:rsidR="004818DD" w:rsidRDefault="004818DD">
            <w:pPr>
              <w:spacing w:line="360" w:lineRule="auto"/>
              <w:jc w:val="center"/>
              <w:rPr>
                <w:rFonts w:eastAsia="Times New Roman"/>
                <w:lang w:eastAsia="lt-LT"/>
              </w:rPr>
            </w:pPr>
            <w:r>
              <w:rPr>
                <w:rFonts w:eastAsia="Times New Roman"/>
                <w:lang w:eastAsia="lt-LT"/>
              </w:rPr>
              <w:t>0,5</w:t>
            </w:r>
          </w:p>
        </w:tc>
      </w:tr>
      <w:tr w:rsidR="004818DD">
        <w:trPr>
          <w:trHeight w:val="270"/>
        </w:trPr>
        <w:tc>
          <w:tcPr>
            <w:tcW w:w="6806" w:type="dxa"/>
          </w:tcPr>
          <w:p w:rsidR="004818DD" w:rsidRDefault="004818DD">
            <w:pPr>
              <w:spacing w:line="360" w:lineRule="auto"/>
              <w:jc w:val="both"/>
              <w:rPr>
                <w:rFonts w:eastAsia="Times New Roman"/>
                <w:lang w:eastAsia="lt-LT"/>
              </w:rPr>
            </w:pPr>
            <w:r>
              <w:rPr>
                <w:rFonts w:eastAsia="Times New Roman"/>
                <w:lang w:eastAsia="lt-LT"/>
              </w:rPr>
              <w:t>Pajamos už vaikų išlaikymą ikimokyklinėje ugdymo grupėje</w:t>
            </w:r>
          </w:p>
        </w:tc>
        <w:tc>
          <w:tcPr>
            <w:tcW w:w="1440" w:type="dxa"/>
          </w:tcPr>
          <w:p w:rsidR="004818DD" w:rsidRDefault="004818DD">
            <w:pPr>
              <w:spacing w:line="360" w:lineRule="auto"/>
              <w:jc w:val="center"/>
              <w:rPr>
                <w:rFonts w:eastAsia="Times New Roman"/>
                <w:lang w:eastAsia="lt-LT"/>
              </w:rPr>
            </w:pPr>
            <w:r>
              <w:rPr>
                <w:rFonts w:eastAsia="Times New Roman"/>
                <w:lang w:eastAsia="lt-LT"/>
              </w:rPr>
              <w:t>0</w:t>
            </w:r>
          </w:p>
        </w:tc>
        <w:tc>
          <w:tcPr>
            <w:tcW w:w="1564" w:type="dxa"/>
          </w:tcPr>
          <w:p w:rsidR="004818DD" w:rsidRDefault="004818DD">
            <w:pPr>
              <w:spacing w:line="360" w:lineRule="auto"/>
              <w:jc w:val="center"/>
              <w:rPr>
                <w:rFonts w:eastAsia="Times New Roman"/>
                <w:lang w:eastAsia="lt-LT"/>
              </w:rPr>
            </w:pPr>
            <w:r>
              <w:rPr>
                <w:rFonts w:eastAsia="Times New Roman"/>
                <w:lang w:eastAsia="lt-LT"/>
              </w:rPr>
              <w:t>0</w:t>
            </w:r>
          </w:p>
        </w:tc>
      </w:tr>
      <w:tr w:rsidR="004818DD">
        <w:trPr>
          <w:trHeight w:val="270"/>
        </w:trPr>
        <w:tc>
          <w:tcPr>
            <w:tcW w:w="6806" w:type="dxa"/>
          </w:tcPr>
          <w:p w:rsidR="004818DD" w:rsidRDefault="004818DD">
            <w:pPr>
              <w:spacing w:line="360" w:lineRule="auto"/>
              <w:jc w:val="both"/>
              <w:rPr>
                <w:rFonts w:eastAsia="Times New Roman"/>
                <w:lang w:eastAsia="lt-LT"/>
              </w:rPr>
            </w:pPr>
            <w:r>
              <w:rPr>
                <w:rFonts w:eastAsia="Times New Roman"/>
                <w:lang w:eastAsia="lt-LT"/>
              </w:rPr>
              <w:t>Valstybės deleguotoms funkcijoms atlikti (nemokamas maitinimas)</w:t>
            </w:r>
          </w:p>
        </w:tc>
        <w:tc>
          <w:tcPr>
            <w:tcW w:w="1440" w:type="dxa"/>
          </w:tcPr>
          <w:p w:rsidR="004818DD" w:rsidRDefault="004818DD">
            <w:pPr>
              <w:spacing w:line="360" w:lineRule="auto"/>
              <w:jc w:val="center"/>
              <w:rPr>
                <w:rFonts w:eastAsia="Times New Roman"/>
                <w:lang w:eastAsia="lt-LT"/>
              </w:rPr>
            </w:pPr>
            <w:r>
              <w:rPr>
                <w:rFonts w:eastAsia="Times New Roman"/>
                <w:lang w:eastAsia="lt-LT"/>
              </w:rPr>
              <w:t>0</w:t>
            </w:r>
          </w:p>
        </w:tc>
        <w:tc>
          <w:tcPr>
            <w:tcW w:w="1564" w:type="dxa"/>
          </w:tcPr>
          <w:p w:rsidR="004818DD" w:rsidRDefault="004818DD">
            <w:pPr>
              <w:spacing w:line="360" w:lineRule="auto"/>
              <w:jc w:val="center"/>
              <w:rPr>
                <w:rFonts w:eastAsia="Times New Roman"/>
                <w:lang w:eastAsia="lt-LT"/>
              </w:rPr>
            </w:pPr>
            <w:r>
              <w:rPr>
                <w:rFonts w:eastAsia="Times New Roman"/>
                <w:lang w:eastAsia="lt-LT"/>
              </w:rPr>
              <w:t>0</w:t>
            </w:r>
          </w:p>
        </w:tc>
      </w:tr>
    </w:tbl>
    <w:p w:rsidR="004818DD" w:rsidRDefault="004818DD" w:rsidP="00CC47C6">
      <w:pPr>
        <w:spacing w:line="360" w:lineRule="auto"/>
        <w:jc w:val="both"/>
      </w:pPr>
    </w:p>
    <w:p w:rsidR="004818DD" w:rsidRDefault="004818DD" w:rsidP="00CC47C6">
      <w:pPr>
        <w:numPr>
          <w:ilvl w:val="0"/>
          <w:numId w:val="6"/>
        </w:numPr>
        <w:spacing w:line="360" w:lineRule="auto"/>
        <w:jc w:val="both"/>
      </w:pPr>
      <w:r>
        <w:t>mokyklos biudžeto rodikliai</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064"/>
        <w:gridCol w:w="1375"/>
      </w:tblGrid>
      <w:tr w:rsidR="004818DD">
        <w:trPr>
          <w:trHeight w:val="255"/>
        </w:trPr>
        <w:tc>
          <w:tcPr>
            <w:tcW w:w="396" w:type="dxa"/>
          </w:tcPr>
          <w:p w:rsidR="004818DD" w:rsidRDefault="004818DD">
            <w:pPr>
              <w:spacing w:line="360" w:lineRule="auto"/>
              <w:jc w:val="both"/>
            </w:pPr>
          </w:p>
        </w:tc>
        <w:tc>
          <w:tcPr>
            <w:tcW w:w="8064" w:type="dxa"/>
          </w:tcPr>
          <w:p w:rsidR="004818DD" w:rsidRDefault="004818DD">
            <w:pPr>
              <w:spacing w:line="360" w:lineRule="auto"/>
              <w:jc w:val="both"/>
            </w:pPr>
          </w:p>
        </w:tc>
        <w:tc>
          <w:tcPr>
            <w:tcW w:w="1375" w:type="dxa"/>
          </w:tcPr>
          <w:p w:rsidR="004818DD" w:rsidRDefault="004818DD">
            <w:pPr>
              <w:spacing w:line="360" w:lineRule="auto"/>
              <w:jc w:val="both"/>
            </w:pPr>
            <w:r>
              <w:t>(tūkst. Eur)</w:t>
            </w:r>
          </w:p>
        </w:tc>
      </w:tr>
      <w:tr w:rsidR="004818DD">
        <w:tc>
          <w:tcPr>
            <w:tcW w:w="396" w:type="dxa"/>
          </w:tcPr>
          <w:p w:rsidR="004818DD" w:rsidRDefault="004818DD">
            <w:pPr>
              <w:spacing w:line="360" w:lineRule="auto"/>
              <w:jc w:val="both"/>
            </w:pPr>
            <w:r>
              <w:t>1.</w:t>
            </w:r>
          </w:p>
        </w:tc>
        <w:tc>
          <w:tcPr>
            <w:tcW w:w="8064" w:type="dxa"/>
          </w:tcPr>
          <w:p w:rsidR="004818DD" w:rsidRDefault="004818DD">
            <w:pPr>
              <w:spacing w:line="360" w:lineRule="auto"/>
              <w:jc w:val="both"/>
            </w:pPr>
            <w:r>
              <w:t>2016 m. priklausančios lėšos pagal krepšelio metodiką</w:t>
            </w:r>
          </w:p>
        </w:tc>
        <w:tc>
          <w:tcPr>
            <w:tcW w:w="1375" w:type="dxa"/>
          </w:tcPr>
          <w:p w:rsidR="004818DD" w:rsidRDefault="004818DD">
            <w:pPr>
              <w:spacing w:line="360" w:lineRule="auto"/>
              <w:jc w:val="center"/>
            </w:pPr>
            <w:r>
              <w:t>3,6</w:t>
            </w:r>
          </w:p>
        </w:tc>
      </w:tr>
      <w:tr w:rsidR="004818DD">
        <w:tc>
          <w:tcPr>
            <w:tcW w:w="396" w:type="dxa"/>
          </w:tcPr>
          <w:p w:rsidR="004818DD" w:rsidRDefault="004818DD">
            <w:pPr>
              <w:spacing w:line="360" w:lineRule="auto"/>
              <w:jc w:val="both"/>
            </w:pPr>
            <w:r>
              <w:t>2.</w:t>
            </w:r>
          </w:p>
        </w:tc>
        <w:tc>
          <w:tcPr>
            <w:tcW w:w="8064" w:type="dxa"/>
          </w:tcPr>
          <w:p w:rsidR="004818DD" w:rsidRDefault="004818DD">
            <w:pPr>
              <w:spacing w:line="360" w:lineRule="auto"/>
              <w:jc w:val="both"/>
            </w:pPr>
            <w:r>
              <w:t>Savivaldybės 2016 metais skirta moksleivio krepšelio lėšų</w:t>
            </w:r>
          </w:p>
        </w:tc>
        <w:tc>
          <w:tcPr>
            <w:tcW w:w="1375" w:type="dxa"/>
          </w:tcPr>
          <w:p w:rsidR="004818DD" w:rsidRDefault="004818DD">
            <w:pPr>
              <w:spacing w:line="360" w:lineRule="auto"/>
              <w:jc w:val="center"/>
            </w:pPr>
            <w:r>
              <w:t>3,6</w:t>
            </w:r>
          </w:p>
        </w:tc>
      </w:tr>
      <w:tr w:rsidR="004818DD">
        <w:tc>
          <w:tcPr>
            <w:tcW w:w="396" w:type="dxa"/>
          </w:tcPr>
          <w:p w:rsidR="004818DD" w:rsidRDefault="004818DD">
            <w:pPr>
              <w:spacing w:line="360" w:lineRule="auto"/>
              <w:jc w:val="both"/>
            </w:pPr>
            <w:r>
              <w:t>3.</w:t>
            </w:r>
          </w:p>
        </w:tc>
        <w:tc>
          <w:tcPr>
            <w:tcW w:w="8064" w:type="dxa"/>
          </w:tcPr>
          <w:p w:rsidR="004818DD" w:rsidRDefault="004818DD">
            <w:pPr>
              <w:spacing w:line="360" w:lineRule="auto"/>
              <w:jc w:val="both"/>
            </w:pPr>
            <w:r>
              <w:t>Vieno mokinio išlaikymas mokykloje (2015-10-01 mokinių skaičius)</w:t>
            </w:r>
          </w:p>
        </w:tc>
        <w:tc>
          <w:tcPr>
            <w:tcW w:w="1375" w:type="dxa"/>
          </w:tcPr>
          <w:p w:rsidR="004818DD" w:rsidRDefault="004818DD">
            <w:pPr>
              <w:spacing w:line="360" w:lineRule="auto"/>
              <w:jc w:val="center"/>
            </w:pPr>
            <w:r>
              <w:t>471</w:t>
            </w:r>
          </w:p>
        </w:tc>
      </w:tr>
      <w:tr w:rsidR="004818DD">
        <w:tc>
          <w:tcPr>
            <w:tcW w:w="396" w:type="dxa"/>
          </w:tcPr>
          <w:p w:rsidR="004818DD" w:rsidRDefault="004818DD">
            <w:pPr>
              <w:spacing w:line="360" w:lineRule="auto"/>
              <w:jc w:val="both"/>
            </w:pPr>
            <w:r>
              <w:t>4.</w:t>
            </w:r>
          </w:p>
        </w:tc>
        <w:tc>
          <w:tcPr>
            <w:tcW w:w="8064" w:type="dxa"/>
          </w:tcPr>
          <w:p w:rsidR="004818DD" w:rsidRDefault="004818DD">
            <w:pPr>
              <w:spacing w:line="360" w:lineRule="auto"/>
              <w:jc w:val="both"/>
              <w:rPr>
                <w:color w:val="000000"/>
              </w:rPr>
            </w:pPr>
            <w:r>
              <w:rPr>
                <w:color w:val="000000"/>
              </w:rPr>
              <w:t>Specialiosios lėšos:</w:t>
            </w:r>
          </w:p>
        </w:tc>
        <w:tc>
          <w:tcPr>
            <w:tcW w:w="1375" w:type="dxa"/>
          </w:tcPr>
          <w:p w:rsidR="004818DD" w:rsidRDefault="004818DD">
            <w:pPr>
              <w:spacing w:line="360" w:lineRule="auto"/>
              <w:jc w:val="center"/>
            </w:pPr>
            <w:r>
              <w:t>10,77</w:t>
            </w:r>
          </w:p>
        </w:tc>
      </w:tr>
      <w:tr w:rsidR="004818DD">
        <w:tc>
          <w:tcPr>
            <w:tcW w:w="396" w:type="dxa"/>
          </w:tcPr>
          <w:p w:rsidR="004818DD" w:rsidRDefault="004818DD">
            <w:pPr>
              <w:spacing w:line="360" w:lineRule="auto"/>
              <w:jc w:val="both"/>
            </w:pPr>
          </w:p>
        </w:tc>
        <w:tc>
          <w:tcPr>
            <w:tcW w:w="8064" w:type="dxa"/>
          </w:tcPr>
          <w:p w:rsidR="004818DD" w:rsidRDefault="004818DD">
            <w:pPr>
              <w:spacing w:line="360" w:lineRule="auto"/>
              <w:jc w:val="both"/>
              <w:rPr>
                <w:color w:val="000000"/>
              </w:rPr>
            </w:pPr>
            <w:r>
              <w:rPr>
                <w:color w:val="000000"/>
              </w:rPr>
              <w:t>Socialinio draudimo įmokos</w:t>
            </w:r>
          </w:p>
        </w:tc>
        <w:tc>
          <w:tcPr>
            <w:tcW w:w="1375" w:type="dxa"/>
          </w:tcPr>
          <w:p w:rsidR="004818DD" w:rsidRDefault="004818DD">
            <w:pPr>
              <w:spacing w:line="360" w:lineRule="auto"/>
              <w:jc w:val="center"/>
            </w:pPr>
            <w:r>
              <w:t>0,00</w:t>
            </w:r>
          </w:p>
        </w:tc>
      </w:tr>
      <w:tr w:rsidR="004818DD">
        <w:tc>
          <w:tcPr>
            <w:tcW w:w="396" w:type="dxa"/>
          </w:tcPr>
          <w:p w:rsidR="004818DD" w:rsidRDefault="004818DD">
            <w:pPr>
              <w:spacing w:line="360" w:lineRule="auto"/>
              <w:jc w:val="both"/>
            </w:pPr>
          </w:p>
        </w:tc>
        <w:tc>
          <w:tcPr>
            <w:tcW w:w="8064" w:type="dxa"/>
          </w:tcPr>
          <w:p w:rsidR="004818DD" w:rsidRDefault="004818DD">
            <w:pPr>
              <w:spacing w:line="360" w:lineRule="auto"/>
              <w:jc w:val="both"/>
              <w:rPr>
                <w:color w:val="000000"/>
              </w:rPr>
            </w:pPr>
            <w:r>
              <w:rPr>
                <w:color w:val="000000"/>
              </w:rPr>
              <w:t>ryšių paslaugos</w:t>
            </w:r>
          </w:p>
        </w:tc>
        <w:tc>
          <w:tcPr>
            <w:tcW w:w="1375" w:type="dxa"/>
          </w:tcPr>
          <w:p w:rsidR="004818DD" w:rsidRDefault="004818DD">
            <w:pPr>
              <w:spacing w:line="360" w:lineRule="auto"/>
              <w:jc w:val="center"/>
            </w:pPr>
            <w:r>
              <w:t>0,77</w:t>
            </w:r>
          </w:p>
        </w:tc>
      </w:tr>
      <w:tr w:rsidR="004818DD">
        <w:tc>
          <w:tcPr>
            <w:tcW w:w="396" w:type="dxa"/>
          </w:tcPr>
          <w:p w:rsidR="004818DD" w:rsidRDefault="004818DD">
            <w:pPr>
              <w:spacing w:line="360" w:lineRule="auto"/>
              <w:jc w:val="both"/>
            </w:pPr>
          </w:p>
        </w:tc>
        <w:tc>
          <w:tcPr>
            <w:tcW w:w="8064" w:type="dxa"/>
          </w:tcPr>
          <w:p w:rsidR="004818DD" w:rsidRDefault="004818DD">
            <w:pPr>
              <w:spacing w:line="360" w:lineRule="auto"/>
              <w:jc w:val="both"/>
              <w:rPr>
                <w:color w:val="000000"/>
              </w:rPr>
            </w:pPr>
            <w:r>
              <w:rPr>
                <w:color w:val="000000"/>
              </w:rPr>
              <w:t>transporto nuoma</w:t>
            </w:r>
          </w:p>
        </w:tc>
        <w:tc>
          <w:tcPr>
            <w:tcW w:w="1375" w:type="dxa"/>
          </w:tcPr>
          <w:p w:rsidR="004818DD" w:rsidRDefault="004818DD">
            <w:pPr>
              <w:spacing w:line="360" w:lineRule="auto"/>
              <w:jc w:val="center"/>
            </w:pPr>
            <w:r>
              <w:t>6,89</w:t>
            </w:r>
          </w:p>
        </w:tc>
      </w:tr>
      <w:tr w:rsidR="004818DD">
        <w:tc>
          <w:tcPr>
            <w:tcW w:w="396" w:type="dxa"/>
          </w:tcPr>
          <w:p w:rsidR="004818DD" w:rsidRDefault="004818DD">
            <w:pPr>
              <w:spacing w:line="360" w:lineRule="auto"/>
              <w:jc w:val="both"/>
            </w:pPr>
          </w:p>
        </w:tc>
        <w:tc>
          <w:tcPr>
            <w:tcW w:w="8064" w:type="dxa"/>
          </w:tcPr>
          <w:p w:rsidR="004818DD" w:rsidRDefault="004818DD">
            <w:pPr>
              <w:spacing w:line="360" w:lineRule="auto"/>
              <w:jc w:val="both"/>
              <w:rPr>
                <w:color w:val="000000"/>
              </w:rPr>
            </w:pPr>
            <w:r>
              <w:rPr>
                <w:color w:val="000000"/>
              </w:rPr>
              <w:t>apranga ir avalynė</w:t>
            </w:r>
          </w:p>
        </w:tc>
        <w:tc>
          <w:tcPr>
            <w:tcW w:w="1375" w:type="dxa"/>
          </w:tcPr>
          <w:p w:rsidR="004818DD" w:rsidRDefault="004818DD">
            <w:pPr>
              <w:spacing w:line="360" w:lineRule="auto"/>
              <w:jc w:val="center"/>
            </w:pPr>
            <w:r>
              <w:t>0,27</w:t>
            </w:r>
          </w:p>
        </w:tc>
      </w:tr>
      <w:tr w:rsidR="004818DD">
        <w:tc>
          <w:tcPr>
            <w:tcW w:w="396" w:type="dxa"/>
          </w:tcPr>
          <w:p w:rsidR="004818DD" w:rsidRDefault="004818DD">
            <w:pPr>
              <w:spacing w:line="360" w:lineRule="auto"/>
              <w:jc w:val="both"/>
            </w:pPr>
          </w:p>
        </w:tc>
        <w:tc>
          <w:tcPr>
            <w:tcW w:w="8064" w:type="dxa"/>
          </w:tcPr>
          <w:p w:rsidR="004818DD" w:rsidRDefault="004818DD">
            <w:pPr>
              <w:spacing w:line="360" w:lineRule="auto"/>
              <w:jc w:val="both"/>
              <w:rPr>
                <w:color w:val="000000"/>
              </w:rPr>
            </w:pPr>
            <w:r>
              <w:rPr>
                <w:color w:val="000000"/>
              </w:rPr>
              <w:t>spaudiniai</w:t>
            </w:r>
          </w:p>
        </w:tc>
        <w:tc>
          <w:tcPr>
            <w:tcW w:w="1375" w:type="dxa"/>
          </w:tcPr>
          <w:p w:rsidR="004818DD" w:rsidRDefault="004818DD">
            <w:pPr>
              <w:spacing w:line="360" w:lineRule="auto"/>
              <w:jc w:val="center"/>
            </w:pPr>
            <w:r>
              <w:t>0</w:t>
            </w:r>
          </w:p>
        </w:tc>
      </w:tr>
      <w:tr w:rsidR="004818DD">
        <w:tc>
          <w:tcPr>
            <w:tcW w:w="396" w:type="dxa"/>
          </w:tcPr>
          <w:p w:rsidR="004818DD" w:rsidRDefault="004818DD">
            <w:pPr>
              <w:spacing w:line="360" w:lineRule="auto"/>
              <w:jc w:val="both"/>
            </w:pPr>
          </w:p>
        </w:tc>
        <w:tc>
          <w:tcPr>
            <w:tcW w:w="8064" w:type="dxa"/>
          </w:tcPr>
          <w:p w:rsidR="004818DD" w:rsidRDefault="004818DD">
            <w:pPr>
              <w:spacing w:line="360" w:lineRule="auto"/>
              <w:jc w:val="both"/>
              <w:rPr>
                <w:color w:val="000000"/>
              </w:rPr>
            </w:pPr>
            <w:r>
              <w:rPr>
                <w:color w:val="000000"/>
              </w:rPr>
              <w:t>prekės</w:t>
            </w:r>
          </w:p>
        </w:tc>
        <w:tc>
          <w:tcPr>
            <w:tcW w:w="1375" w:type="dxa"/>
          </w:tcPr>
          <w:p w:rsidR="004818DD" w:rsidRDefault="004818DD">
            <w:pPr>
              <w:spacing w:line="360" w:lineRule="auto"/>
              <w:jc w:val="center"/>
            </w:pPr>
            <w:r>
              <w:t>1,45</w:t>
            </w:r>
          </w:p>
        </w:tc>
      </w:tr>
      <w:tr w:rsidR="004818DD">
        <w:tc>
          <w:tcPr>
            <w:tcW w:w="396" w:type="dxa"/>
          </w:tcPr>
          <w:p w:rsidR="004818DD" w:rsidRDefault="004818DD">
            <w:pPr>
              <w:spacing w:line="360" w:lineRule="auto"/>
              <w:jc w:val="both"/>
            </w:pPr>
          </w:p>
        </w:tc>
        <w:tc>
          <w:tcPr>
            <w:tcW w:w="8064" w:type="dxa"/>
          </w:tcPr>
          <w:p w:rsidR="004818DD" w:rsidRDefault="004818DD">
            <w:pPr>
              <w:spacing w:line="360" w:lineRule="auto"/>
              <w:jc w:val="both"/>
              <w:rPr>
                <w:color w:val="000000"/>
              </w:rPr>
            </w:pPr>
            <w:r>
              <w:rPr>
                <w:color w:val="000000"/>
              </w:rPr>
              <w:t>paslaugos</w:t>
            </w:r>
          </w:p>
        </w:tc>
        <w:tc>
          <w:tcPr>
            <w:tcW w:w="1375" w:type="dxa"/>
          </w:tcPr>
          <w:p w:rsidR="004818DD" w:rsidRDefault="004818DD">
            <w:pPr>
              <w:spacing w:line="360" w:lineRule="auto"/>
              <w:jc w:val="center"/>
            </w:pPr>
            <w:r>
              <w:t>0,89</w:t>
            </w:r>
          </w:p>
        </w:tc>
      </w:tr>
      <w:tr w:rsidR="004818DD">
        <w:tc>
          <w:tcPr>
            <w:tcW w:w="396" w:type="dxa"/>
          </w:tcPr>
          <w:p w:rsidR="004818DD" w:rsidRDefault="004818DD">
            <w:pPr>
              <w:spacing w:line="360" w:lineRule="auto"/>
              <w:jc w:val="both"/>
            </w:pPr>
          </w:p>
        </w:tc>
        <w:tc>
          <w:tcPr>
            <w:tcW w:w="8064" w:type="dxa"/>
          </w:tcPr>
          <w:p w:rsidR="004818DD" w:rsidRDefault="004818DD">
            <w:pPr>
              <w:spacing w:line="360" w:lineRule="auto"/>
              <w:jc w:val="both"/>
              <w:rPr>
                <w:color w:val="000000"/>
              </w:rPr>
            </w:pPr>
            <w:r>
              <w:rPr>
                <w:color w:val="000000"/>
              </w:rPr>
              <w:t>kvalifikacijos tobulinimas</w:t>
            </w:r>
          </w:p>
        </w:tc>
        <w:tc>
          <w:tcPr>
            <w:tcW w:w="1375" w:type="dxa"/>
          </w:tcPr>
          <w:p w:rsidR="004818DD" w:rsidRDefault="004818DD">
            <w:pPr>
              <w:spacing w:line="360" w:lineRule="auto"/>
              <w:jc w:val="center"/>
            </w:pPr>
            <w:r>
              <w:t>0,16</w:t>
            </w:r>
          </w:p>
        </w:tc>
      </w:tr>
      <w:tr w:rsidR="004818DD">
        <w:tc>
          <w:tcPr>
            <w:tcW w:w="396" w:type="dxa"/>
          </w:tcPr>
          <w:p w:rsidR="004818DD" w:rsidRDefault="004818DD">
            <w:pPr>
              <w:spacing w:line="360" w:lineRule="auto"/>
              <w:jc w:val="both"/>
            </w:pPr>
          </w:p>
        </w:tc>
        <w:tc>
          <w:tcPr>
            <w:tcW w:w="8064" w:type="dxa"/>
          </w:tcPr>
          <w:p w:rsidR="004818DD" w:rsidRDefault="004818DD">
            <w:pPr>
              <w:spacing w:line="360" w:lineRule="auto"/>
              <w:jc w:val="both"/>
              <w:rPr>
                <w:color w:val="000000"/>
              </w:rPr>
            </w:pPr>
            <w:r>
              <w:rPr>
                <w:color w:val="000000"/>
              </w:rPr>
              <w:t>komandiruotės</w:t>
            </w:r>
          </w:p>
        </w:tc>
        <w:tc>
          <w:tcPr>
            <w:tcW w:w="1375" w:type="dxa"/>
          </w:tcPr>
          <w:p w:rsidR="004818DD" w:rsidRDefault="004818DD">
            <w:pPr>
              <w:spacing w:line="360" w:lineRule="auto"/>
              <w:jc w:val="center"/>
            </w:pPr>
            <w:r>
              <w:t>0,06</w:t>
            </w:r>
          </w:p>
        </w:tc>
      </w:tr>
      <w:tr w:rsidR="004818DD">
        <w:tc>
          <w:tcPr>
            <w:tcW w:w="396" w:type="dxa"/>
          </w:tcPr>
          <w:p w:rsidR="004818DD" w:rsidRDefault="004818DD">
            <w:pPr>
              <w:spacing w:line="360" w:lineRule="auto"/>
              <w:jc w:val="both"/>
            </w:pPr>
          </w:p>
        </w:tc>
        <w:tc>
          <w:tcPr>
            <w:tcW w:w="8064" w:type="dxa"/>
          </w:tcPr>
          <w:p w:rsidR="004818DD" w:rsidRDefault="004818DD">
            <w:pPr>
              <w:spacing w:line="360" w:lineRule="auto"/>
              <w:jc w:val="both"/>
              <w:rPr>
                <w:color w:val="000000"/>
              </w:rPr>
            </w:pPr>
            <w:r>
              <w:rPr>
                <w:color w:val="000000"/>
              </w:rPr>
              <w:t>Ilgalaikio materialiojo turto einamasis remontas</w:t>
            </w:r>
          </w:p>
        </w:tc>
        <w:tc>
          <w:tcPr>
            <w:tcW w:w="1375" w:type="dxa"/>
          </w:tcPr>
          <w:p w:rsidR="004818DD" w:rsidRDefault="004818DD">
            <w:pPr>
              <w:spacing w:line="360" w:lineRule="auto"/>
              <w:jc w:val="center"/>
            </w:pPr>
            <w:r>
              <w:t>0,4</w:t>
            </w:r>
          </w:p>
        </w:tc>
      </w:tr>
      <w:tr w:rsidR="004818DD">
        <w:tc>
          <w:tcPr>
            <w:tcW w:w="396" w:type="dxa"/>
          </w:tcPr>
          <w:p w:rsidR="004818DD" w:rsidRDefault="004818DD">
            <w:pPr>
              <w:spacing w:line="360" w:lineRule="auto"/>
              <w:jc w:val="both"/>
            </w:pPr>
            <w:r>
              <w:t>5.</w:t>
            </w:r>
          </w:p>
        </w:tc>
        <w:tc>
          <w:tcPr>
            <w:tcW w:w="8064" w:type="dxa"/>
          </w:tcPr>
          <w:p w:rsidR="004818DD" w:rsidRDefault="004818DD">
            <w:pPr>
              <w:spacing w:line="360" w:lineRule="auto"/>
              <w:jc w:val="both"/>
            </w:pPr>
            <w:r>
              <w:t>2064 metais savivaldybės ugdymo aplinkai skirtos lėšos</w:t>
            </w:r>
          </w:p>
        </w:tc>
        <w:tc>
          <w:tcPr>
            <w:tcW w:w="1375" w:type="dxa"/>
          </w:tcPr>
          <w:p w:rsidR="004818DD" w:rsidRDefault="004818DD">
            <w:pPr>
              <w:spacing w:line="360" w:lineRule="auto"/>
              <w:jc w:val="center"/>
            </w:pPr>
            <w:r>
              <w:t>125,8</w:t>
            </w:r>
          </w:p>
        </w:tc>
      </w:tr>
    </w:tbl>
    <w:p w:rsidR="004818DD" w:rsidRDefault="004818DD" w:rsidP="00CC47C6">
      <w:pPr>
        <w:spacing w:line="360" w:lineRule="auto"/>
      </w:pPr>
    </w:p>
    <w:p w:rsidR="004818DD" w:rsidRDefault="004818DD" w:rsidP="00CC47C6">
      <w:pPr>
        <w:numPr>
          <w:ilvl w:val="0"/>
          <w:numId w:val="6"/>
        </w:numPr>
        <w:spacing w:line="360" w:lineRule="auto"/>
      </w:pPr>
      <w:r>
        <w:t>Mokėtinų sumų likutis 2016 m. IV</w:t>
      </w:r>
      <w:r>
        <w:rPr>
          <w:color w:val="FF0000"/>
        </w:rPr>
        <w:t xml:space="preserve"> </w:t>
      </w:r>
      <w:r>
        <w:t>ketvirčio pabaigoje (savivaldybės lėšos) – 11104,66 Eur, iš jų darbo užmokesčiui ir socialinio draudimo įmokos – 11101,56 .</w:t>
      </w:r>
    </w:p>
    <w:p w:rsidR="004818DD" w:rsidRDefault="004818DD" w:rsidP="00CC47C6">
      <w:pPr>
        <w:numPr>
          <w:ilvl w:val="0"/>
          <w:numId w:val="6"/>
        </w:numPr>
        <w:spacing w:line="360" w:lineRule="auto"/>
      </w:pPr>
      <w:r>
        <w:t xml:space="preserve">Mokėtinų sumų likutis IV ketvirčio pabaigoje (spec. lėšos) – 1135,0  Eur, iš jų transportui – 688,0  Eur, prekėms ir paslaugoms – 447,0 Eur. </w:t>
      </w:r>
    </w:p>
    <w:p w:rsidR="004818DD" w:rsidRDefault="004818DD" w:rsidP="00CC47C6">
      <w:pPr>
        <w:numPr>
          <w:ilvl w:val="0"/>
          <w:numId w:val="6"/>
        </w:numPr>
        <w:spacing w:line="360" w:lineRule="auto"/>
      </w:pPr>
      <w:r>
        <w:t>Per 2016 metus gauta įmokų už paslaugas – 10795,0  Eur. Padaryta išlaidų per metus už 10774,0  Eur.</w:t>
      </w:r>
    </w:p>
    <w:p w:rsidR="004818DD" w:rsidRDefault="004818DD" w:rsidP="00070A41">
      <w:pPr>
        <w:tabs>
          <w:tab w:val="left" w:pos="142"/>
        </w:tabs>
        <w:spacing w:line="360" w:lineRule="auto"/>
        <w:ind w:right="140"/>
        <w:jc w:val="center"/>
        <w:rPr>
          <w:b/>
        </w:rPr>
      </w:pPr>
      <w:r>
        <w:rPr>
          <w:b/>
        </w:rPr>
        <w:t>VI.VEIKLOS TOBULINIMO PERSPEKTYVOS</w:t>
      </w:r>
    </w:p>
    <w:p w:rsidR="004818DD" w:rsidRDefault="004818DD" w:rsidP="00CC47C6">
      <w:pPr>
        <w:spacing w:line="360" w:lineRule="auto"/>
        <w:rPr>
          <w:b/>
        </w:rPr>
      </w:pPr>
    </w:p>
    <w:p w:rsidR="004818DD" w:rsidRDefault="004818DD" w:rsidP="00CC47C6">
      <w:pPr>
        <w:numPr>
          <w:ilvl w:val="0"/>
          <w:numId w:val="6"/>
        </w:numPr>
        <w:spacing w:line="360" w:lineRule="auto"/>
      </w:pPr>
      <w:r>
        <w:t>Stipriosios mokyklos veiklos sritys:</w:t>
      </w:r>
    </w:p>
    <w:p w:rsidR="004818DD" w:rsidRDefault="004818DD" w:rsidP="00CC47C6">
      <w:pPr>
        <w:numPr>
          <w:ilvl w:val="1"/>
          <w:numId w:val="6"/>
        </w:numPr>
        <w:spacing w:line="360" w:lineRule="auto"/>
        <w:ind w:left="426"/>
      </w:pPr>
      <w:r>
        <w:t xml:space="preserve"> kokybiškas sportinio bei meninio  ugdymo proceso vykdymas per pamokinę, konkursinę, varžybinę bei koncertinę veiklą;</w:t>
      </w:r>
    </w:p>
    <w:p w:rsidR="004818DD" w:rsidRDefault="004818DD" w:rsidP="00CC47C6">
      <w:pPr>
        <w:numPr>
          <w:ilvl w:val="1"/>
          <w:numId w:val="6"/>
        </w:numPr>
        <w:spacing w:line="360" w:lineRule="auto"/>
        <w:ind w:left="426"/>
      </w:pPr>
      <w:r>
        <w:t xml:space="preserve"> ugdymo programų plėtra; </w:t>
      </w:r>
    </w:p>
    <w:p w:rsidR="004818DD" w:rsidRDefault="004818DD" w:rsidP="00CC47C6">
      <w:pPr>
        <w:numPr>
          <w:ilvl w:val="1"/>
          <w:numId w:val="6"/>
        </w:numPr>
        <w:spacing w:line="360" w:lineRule="auto"/>
        <w:ind w:left="426"/>
      </w:pPr>
      <w:r>
        <w:t xml:space="preserve"> kvalifikuoti bei kompetentingi mokytojai;</w:t>
      </w:r>
    </w:p>
    <w:p w:rsidR="004818DD" w:rsidRDefault="004818DD" w:rsidP="00CC47C6">
      <w:pPr>
        <w:numPr>
          <w:ilvl w:val="1"/>
          <w:numId w:val="6"/>
        </w:numPr>
        <w:spacing w:line="360" w:lineRule="auto"/>
        <w:ind w:left="426"/>
      </w:pPr>
      <w:r>
        <w:t xml:space="preserve"> mokiniams sudaromos individualios ugdymo programos bei pamokų tvarkaraščiai, į</w:t>
      </w:r>
      <w:r>
        <w:rPr>
          <w:rFonts w:ascii="TimesNewRoman" w:hAnsi="TimesNewRoman" w:cs="TimesNewRoman"/>
        </w:rPr>
        <w:t>vertinami individualūs jų gebėjimai;</w:t>
      </w:r>
      <w:r>
        <w:t xml:space="preserve"> </w:t>
      </w:r>
    </w:p>
    <w:p w:rsidR="004818DD" w:rsidRDefault="004818DD" w:rsidP="00CC47C6">
      <w:pPr>
        <w:numPr>
          <w:ilvl w:val="1"/>
          <w:numId w:val="6"/>
        </w:numPr>
        <w:spacing w:line="360" w:lineRule="auto"/>
        <w:ind w:left="426"/>
      </w:pPr>
      <w:r>
        <w:t xml:space="preserve"> mokyklos mokiniai nuolat dalyvauja įvairiuose šalies bei tarptautiniuose renginiuose, konkursuose, festivaliuose, varžybose; juose pasiekia aukštų rezultatų;</w:t>
      </w:r>
    </w:p>
    <w:p w:rsidR="004818DD" w:rsidRDefault="004818DD" w:rsidP="00CC47C6">
      <w:pPr>
        <w:numPr>
          <w:ilvl w:val="1"/>
          <w:numId w:val="6"/>
        </w:numPr>
        <w:spacing w:line="360" w:lineRule="auto"/>
        <w:ind w:left="426"/>
      </w:pPr>
      <w:r>
        <w:rPr>
          <w:rFonts w:cs="Arial"/>
        </w:rPr>
        <w:t xml:space="preserve"> rengiamos parodos, koncertai, sportinės varžybos visuomenei , įvairioms organizacijoms bei mokykloms; m</w:t>
      </w:r>
      <w:r>
        <w:rPr>
          <w:rFonts w:ascii="TimesNewRoman" w:hAnsi="TimesNewRoman" w:cs="TimesNewRoman"/>
        </w:rPr>
        <w:t>okykla aktyviai dalyvauja savivaldybės kultūriniuose bei sportiniuose  renginiuose;</w:t>
      </w:r>
    </w:p>
    <w:p w:rsidR="004818DD" w:rsidRDefault="004818DD" w:rsidP="00CC47C6">
      <w:pPr>
        <w:numPr>
          <w:ilvl w:val="1"/>
          <w:numId w:val="6"/>
        </w:numPr>
        <w:spacing w:line="360" w:lineRule="auto"/>
        <w:ind w:left="426"/>
      </w:pPr>
      <w:r>
        <w:rPr>
          <w:color w:val="010000"/>
        </w:rPr>
        <w:t xml:space="preserve"> mokinių, </w:t>
      </w:r>
      <w:r>
        <w:t>mokytojų ir tėvų bendradarbiavimas.</w:t>
      </w:r>
    </w:p>
    <w:p w:rsidR="004818DD" w:rsidRDefault="004818DD" w:rsidP="00CC47C6">
      <w:pPr>
        <w:numPr>
          <w:ilvl w:val="0"/>
          <w:numId w:val="6"/>
        </w:numPr>
        <w:spacing w:line="360" w:lineRule="auto"/>
      </w:pPr>
      <w:r>
        <w:t>Tobulintinos mokyklos veiklos sritys:</w:t>
      </w:r>
    </w:p>
    <w:p w:rsidR="004818DD" w:rsidRDefault="004818DD" w:rsidP="00CC47C6">
      <w:pPr>
        <w:numPr>
          <w:ilvl w:val="1"/>
          <w:numId w:val="6"/>
        </w:numPr>
        <w:spacing w:line="360" w:lineRule="auto"/>
        <w:ind w:left="426"/>
      </w:pPr>
      <w:r>
        <w:t>tobulinti mokyklos edukacines erdves :  persikelti į</w:t>
      </w:r>
      <w:r>
        <w:rPr>
          <w:color w:val="FF0000"/>
        </w:rPr>
        <w:t xml:space="preserve"> </w:t>
      </w:r>
      <w:r>
        <w:t>renovuotas,</w:t>
      </w:r>
      <w:r>
        <w:rPr>
          <w:color w:val="FF0000"/>
        </w:rPr>
        <w:t xml:space="preserve"> </w:t>
      </w:r>
      <w:r>
        <w:t>mokyklos veiklai pritaikytas patalpas dabartinių Pagėgių vaikų globos namų III aukšte;  lanksčiai suderinus darbo grafikus su Pagėgių A.Mackaus gimnazija ir VŠĮ ,,Sportas ir turizmas‘‘, gauti daugiau valandų treniruočių vedimui  Pagėgių A. Mackaus gimnazijos sporto salėje;</w:t>
      </w:r>
      <w:r>
        <w:rPr>
          <w:color w:val="FF0000"/>
        </w:rPr>
        <w:t xml:space="preserve"> </w:t>
      </w:r>
      <w:r>
        <w:t xml:space="preserve">turtinti mokyklos materialinę bazę; </w:t>
      </w:r>
    </w:p>
    <w:p w:rsidR="004818DD" w:rsidRDefault="004818DD" w:rsidP="00CC47C6">
      <w:pPr>
        <w:numPr>
          <w:ilvl w:val="1"/>
          <w:numId w:val="6"/>
        </w:numPr>
        <w:spacing w:line="360" w:lineRule="auto"/>
        <w:ind w:left="426"/>
      </w:pPr>
      <w:r>
        <w:t xml:space="preserve"> spręsti problemą dėl mokinių pavežėjimo į respublikinius renginius - teikti prašymą skirti mokyklai autobusą ir įsteigti vairuotojo etatą;</w:t>
      </w:r>
    </w:p>
    <w:p w:rsidR="004818DD" w:rsidRDefault="004818DD" w:rsidP="00CC47C6">
      <w:pPr>
        <w:numPr>
          <w:ilvl w:val="1"/>
          <w:numId w:val="6"/>
        </w:numPr>
        <w:spacing w:line="360" w:lineRule="auto"/>
        <w:ind w:left="426"/>
      </w:pPr>
      <w:r>
        <w:t xml:space="preserve"> plėsti neformaliojo vaikų švietimo prieinamumą kaimo vietovėse gyvenantiems vaikams - rengti ir vykdyti naujas NVŠ programas;</w:t>
      </w:r>
    </w:p>
    <w:p w:rsidR="004818DD" w:rsidRDefault="004818DD" w:rsidP="00CC47C6">
      <w:pPr>
        <w:numPr>
          <w:ilvl w:val="1"/>
          <w:numId w:val="6"/>
        </w:numPr>
        <w:spacing w:line="360" w:lineRule="auto"/>
        <w:ind w:left="426"/>
      </w:pPr>
      <w:r>
        <w:t xml:space="preserve"> tobulinti mokytojų profesines kompetencijas ir gebėjimus informacinių technologijų bei projektų rengimo ir įgyvendinimo srityse, dalyvaujant įvairiuose kvalifikacijos kėlimo renginiuose;</w:t>
      </w:r>
    </w:p>
    <w:p w:rsidR="004818DD" w:rsidRDefault="004818DD" w:rsidP="00CC47C6">
      <w:pPr>
        <w:numPr>
          <w:ilvl w:val="1"/>
          <w:numId w:val="6"/>
        </w:numPr>
        <w:spacing w:line="360" w:lineRule="auto"/>
        <w:ind w:left="426"/>
      </w:pPr>
      <w:r>
        <w:t xml:space="preserve"> per 2017 m. parengti bei įvykdyti 1-3 projektus, kurie į mokyklą pritrauktų papildomas lėšas; </w:t>
      </w:r>
    </w:p>
    <w:p w:rsidR="004818DD" w:rsidRDefault="004818DD" w:rsidP="00CC47C6">
      <w:pPr>
        <w:numPr>
          <w:ilvl w:val="1"/>
          <w:numId w:val="6"/>
        </w:numPr>
        <w:spacing w:line="360" w:lineRule="auto"/>
        <w:ind w:left="426"/>
      </w:pPr>
      <w:r>
        <w:t xml:space="preserve"> mokykloje įdiegti elektroninį dienyną.</w:t>
      </w:r>
    </w:p>
    <w:p w:rsidR="004818DD" w:rsidRDefault="004818DD" w:rsidP="00CC47C6">
      <w:pPr>
        <w:spacing w:line="360" w:lineRule="auto"/>
      </w:pPr>
    </w:p>
    <w:p w:rsidR="004818DD" w:rsidRDefault="004818DD" w:rsidP="00CC47C6">
      <w:pPr>
        <w:spacing w:line="360" w:lineRule="auto"/>
      </w:pPr>
      <w:r>
        <w:t xml:space="preserve">                              ________________________________________________</w:t>
      </w:r>
    </w:p>
    <w:p w:rsidR="004818DD" w:rsidRDefault="004818DD" w:rsidP="00CC47C6">
      <w:pPr>
        <w:spacing w:line="360" w:lineRule="auto"/>
      </w:pPr>
    </w:p>
    <w:p w:rsidR="004818DD" w:rsidRDefault="004818DD" w:rsidP="00CC47C6">
      <w:pPr>
        <w:spacing w:line="360" w:lineRule="auto"/>
      </w:pPr>
    </w:p>
    <w:p w:rsidR="004818DD" w:rsidRDefault="004818DD" w:rsidP="00CC47C6">
      <w:pPr>
        <w:spacing w:line="360" w:lineRule="auto"/>
      </w:pPr>
    </w:p>
    <w:p w:rsidR="004818DD" w:rsidRDefault="004818DD" w:rsidP="00CC47C6">
      <w:pPr>
        <w:spacing w:line="360" w:lineRule="auto"/>
      </w:pPr>
    </w:p>
    <w:p w:rsidR="004818DD" w:rsidRDefault="004818DD" w:rsidP="00CC47C6">
      <w:pPr>
        <w:spacing w:line="360" w:lineRule="auto"/>
      </w:pPr>
    </w:p>
    <w:p w:rsidR="004818DD" w:rsidRDefault="004818DD" w:rsidP="00CC47C6">
      <w:pPr>
        <w:spacing w:line="360" w:lineRule="auto"/>
      </w:pPr>
    </w:p>
    <w:p w:rsidR="004818DD" w:rsidRDefault="004818DD" w:rsidP="00CC47C6">
      <w:pPr>
        <w:spacing w:line="360" w:lineRule="auto"/>
      </w:pPr>
    </w:p>
    <w:p w:rsidR="004818DD" w:rsidRDefault="004818DD" w:rsidP="00CC47C6">
      <w:pPr>
        <w:spacing w:line="360" w:lineRule="auto"/>
      </w:pPr>
    </w:p>
    <w:p w:rsidR="004818DD" w:rsidRDefault="004818DD" w:rsidP="00CC47C6">
      <w:pPr>
        <w:pStyle w:val="Footer"/>
        <w:spacing w:line="276" w:lineRule="auto"/>
      </w:pPr>
      <w:r>
        <w:t xml:space="preserve">         PRITARTA </w:t>
      </w:r>
    </w:p>
    <w:p w:rsidR="004818DD" w:rsidRDefault="004818DD" w:rsidP="00CC47C6">
      <w:pPr>
        <w:pStyle w:val="Footer"/>
        <w:spacing w:line="276" w:lineRule="auto"/>
      </w:pPr>
      <w:r>
        <w:t xml:space="preserve">         Mokyklos tarybos  </w:t>
      </w:r>
    </w:p>
    <w:p w:rsidR="004818DD" w:rsidRDefault="004818DD" w:rsidP="00CC47C6">
      <w:pPr>
        <w:pStyle w:val="Footer"/>
        <w:spacing w:line="276" w:lineRule="auto"/>
      </w:pPr>
      <w:r>
        <w:t xml:space="preserve">         2017-02-24  posėdžio Nr.1 protokoliniu nutarimu Nr. 1</w:t>
      </w:r>
    </w:p>
    <w:p w:rsidR="004818DD" w:rsidRDefault="004818DD" w:rsidP="00260D45">
      <w:pPr>
        <w:ind w:left="900"/>
        <w:jc w:val="both"/>
      </w:pPr>
    </w:p>
    <w:sectPr w:rsidR="004818DD" w:rsidSect="001A40D7">
      <w:headerReference w:type="even" r:id="rId9"/>
      <w:headerReference w:type="default" r:id="rId10"/>
      <w:pgSz w:w="11906" w:h="16838"/>
      <w:pgMar w:top="851" w:right="567" w:bottom="567"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8DD" w:rsidRDefault="004818DD">
      <w:r>
        <w:separator/>
      </w:r>
    </w:p>
  </w:endnote>
  <w:endnote w:type="continuationSeparator" w:id="0">
    <w:p w:rsidR="004818DD" w:rsidRDefault="004818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8DD" w:rsidRDefault="004818DD">
      <w:r>
        <w:separator/>
      </w:r>
    </w:p>
  </w:footnote>
  <w:footnote w:type="continuationSeparator" w:id="0">
    <w:p w:rsidR="004818DD" w:rsidRDefault="00481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DD" w:rsidRDefault="004818DD"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18DD" w:rsidRDefault="004818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DD" w:rsidRDefault="004818DD"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818DD" w:rsidRDefault="004818DD" w:rsidP="001E4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1AF"/>
    <w:multiLevelType w:val="hybridMultilevel"/>
    <w:tmpl w:val="CF36CB5E"/>
    <w:lvl w:ilvl="0" w:tplc="04270005">
      <w:start w:val="1"/>
      <w:numFmt w:val="bullet"/>
      <w:lvlText w:val=""/>
      <w:lvlJc w:val="left"/>
      <w:pPr>
        <w:ind w:left="1080"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
    <w:nsid w:val="21BA0F7A"/>
    <w:multiLevelType w:val="hybridMultilevel"/>
    <w:tmpl w:val="E0CC77DE"/>
    <w:lvl w:ilvl="0" w:tplc="04270005">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
    <w:nsid w:val="3C4316BE"/>
    <w:multiLevelType w:val="hybridMultilevel"/>
    <w:tmpl w:val="CDF6F490"/>
    <w:lvl w:ilvl="0" w:tplc="87E25FE8">
      <w:start w:val="1"/>
      <w:numFmt w:val="decimal"/>
      <w:lvlText w:val="%1."/>
      <w:lvlJc w:val="left"/>
      <w:pPr>
        <w:tabs>
          <w:tab w:val="num" w:pos="1440"/>
        </w:tabs>
        <w:ind w:left="1440" w:hanging="360"/>
      </w:pPr>
      <w:rPr>
        <w:rFonts w:cs="Times New Roman"/>
      </w:rPr>
    </w:lvl>
    <w:lvl w:ilvl="1" w:tplc="04270019">
      <w:start w:val="1"/>
      <w:numFmt w:val="decimal"/>
      <w:lvlText w:val="%2."/>
      <w:lvlJc w:val="left"/>
      <w:pPr>
        <w:tabs>
          <w:tab w:val="num" w:pos="1800"/>
        </w:tabs>
        <w:ind w:left="1800" w:hanging="360"/>
      </w:pPr>
      <w:rPr>
        <w:rFonts w:cs="Times New Roman"/>
      </w:rPr>
    </w:lvl>
    <w:lvl w:ilvl="2" w:tplc="0427001B">
      <w:start w:val="1"/>
      <w:numFmt w:val="decimal"/>
      <w:lvlText w:val="%3."/>
      <w:lvlJc w:val="left"/>
      <w:pPr>
        <w:tabs>
          <w:tab w:val="num" w:pos="2520"/>
        </w:tabs>
        <w:ind w:left="2520" w:hanging="36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decimal"/>
      <w:lvlText w:val="%5."/>
      <w:lvlJc w:val="left"/>
      <w:pPr>
        <w:tabs>
          <w:tab w:val="num" w:pos="3960"/>
        </w:tabs>
        <w:ind w:left="3960" w:hanging="360"/>
      </w:pPr>
      <w:rPr>
        <w:rFonts w:cs="Times New Roman"/>
      </w:rPr>
    </w:lvl>
    <w:lvl w:ilvl="5" w:tplc="0427001B">
      <w:start w:val="1"/>
      <w:numFmt w:val="decimal"/>
      <w:lvlText w:val="%6."/>
      <w:lvlJc w:val="left"/>
      <w:pPr>
        <w:tabs>
          <w:tab w:val="num" w:pos="4680"/>
        </w:tabs>
        <w:ind w:left="4680" w:hanging="36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decimal"/>
      <w:lvlText w:val="%8."/>
      <w:lvlJc w:val="left"/>
      <w:pPr>
        <w:tabs>
          <w:tab w:val="num" w:pos="6120"/>
        </w:tabs>
        <w:ind w:left="6120" w:hanging="360"/>
      </w:pPr>
      <w:rPr>
        <w:rFonts w:cs="Times New Roman"/>
      </w:rPr>
    </w:lvl>
    <w:lvl w:ilvl="8" w:tplc="0427001B">
      <w:start w:val="1"/>
      <w:numFmt w:val="decimal"/>
      <w:lvlText w:val="%9."/>
      <w:lvlJc w:val="left"/>
      <w:pPr>
        <w:tabs>
          <w:tab w:val="num" w:pos="6840"/>
        </w:tabs>
        <w:ind w:left="6840" w:hanging="360"/>
      </w:pPr>
      <w:rPr>
        <w:rFonts w:cs="Times New Roman"/>
      </w:rPr>
    </w:lvl>
  </w:abstractNum>
  <w:abstractNum w:abstractNumId="4">
    <w:nsid w:val="404545C6"/>
    <w:multiLevelType w:val="multilevel"/>
    <w:tmpl w:val="BFC69D04"/>
    <w:lvl w:ilvl="0">
      <w:start w:val="1"/>
      <w:numFmt w:val="upperRoman"/>
      <w:lvlText w:val="%1."/>
      <w:lvlJc w:val="left"/>
      <w:pPr>
        <w:tabs>
          <w:tab w:val="num" w:pos="284"/>
        </w:tabs>
      </w:pPr>
      <w:rPr>
        <w:rFonts w:cs="Times New Roman"/>
      </w:rPr>
    </w:lvl>
    <w:lvl w:ilvl="1">
      <w:start w:val="1"/>
      <w:numFmt w:val="lowerLetter"/>
      <w:lvlText w:val="%2."/>
      <w:lvlJc w:val="left"/>
      <w:pPr>
        <w:ind w:left="4335" w:hanging="360"/>
      </w:pPr>
      <w:rPr>
        <w:rFonts w:cs="Times New Roman"/>
      </w:rPr>
    </w:lvl>
    <w:lvl w:ilvl="2">
      <w:start w:val="1"/>
      <w:numFmt w:val="lowerRoman"/>
      <w:lvlText w:val="%3."/>
      <w:lvlJc w:val="right"/>
      <w:pPr>
        <w:ind w:left="5055" w:hanging="180"/>
      </w:pPr>
      <w:rPr>
        <w:rFonts w:cs="Times New Roman"/>
      </w:rPr>
    </w:lvl>
    <w:lvl w:ilvl="3">
      <w:start w:val="1"/>
      <w:numFmt w:val="decimal"/>
      <w:lvlText w:val="%4."/>
      <w:lvlJc w:val="left"/>
      <w:pPr>
        <w:ind w:left="5775" w:hanging="360"/>
      </w:pPr>
      <w:rPr>
        <w:rFonts w:cs="Times New Roman"/>
      </w:rPr>
    </w:lvl>
    <w:lvl w:ilvl="4">
      <w:start w:val="1"/>
      <w:numFmt w:val="lowerLetter"/>
      <w:lvlText w:val="%5."/>
      <w:lvlJc w:val="left"/>
      <w:pPr>
        <w:ind w:left="6495" w:hanging="360"/>
      </w:pPr>
      <w:rPr>
        <w:rFonts w:cs="Times New Roman"/>
      </w:rPr>
    </w:lvl>
    <w:lvl w:ilvl="5">
      <w:start w:val="1"/>
      <w:numFmt w:val="lowerRoman"/>
      <w:lvlText w:val="%6."/>
      <w:lvlJc w:val="right"/>
      <w:pPr>
        <w:ind w:left="7215" w:hanging="180"/>
      </w:pPr>
      <w:rPr>
        <w:rFonts w:cs="Times New Roman"/>
      </w:rPr>
    </w:lvl>
    <w:lvl w:ilvl="6">
      <w:start w:val="1"/>
      <w:numFmt w:val="decimal"/>
      <w:lvlText w:val="%7."/>
      <w:lvlJc w:val="left"/>
      <w:pPr>
        <w:ind w:left="7935" w:hanging="360"/>
      </w:pPr>
      <w:rPr>
        <w:rFonts w:cs="Times New Roman"/>
      </w:rPr>
    </w:lvl>
    <w:lvl w:ilvl="7">
      <w:start w:val="1"/>
      <w:numFmt w:val="lowerLetter"/>
      <w:lvlText w:val="%8."/>
      <w:lvlJc w:val="left"/>
      <w:pPr>
        <w:ind w:left="8655" w:hanging="360"/>
      </w:pPr>
      <w:rPr>
        <w:rFonts w:cs="Times New Roman"/>
      </w:rPr>
    </w:lvl>
    <w:lvl w:ilvl="8">
      <w:start w:val="1"/>
      <w:numFmt w:val="lowerRoman"/>
      <w:lvlText w:val="%9."/>
      <w:lvlJc w:val="right"/>
      <w:pPr>
        <w:ind w:left="9375" w:hanging="180"/>
      </w:pPr>
      <w:rPr>
        <w:rFonts w:cs="Times New Roman"/>
      </w:rPr>
    </w:lvl>
  </w:abstractNum>
  <w:abstractNum w:abstractNumId="5">
    <w:nsid w:val="4077451E"/>
    <w:multiLevelType w:val="hybridMultilevel"/>
    <w:tmpl w:val="BDE0C228"/>
    <w:lvl w:ilvl="0" w:tplc="04270005">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6">
    <w:nsid w:val="46920118"/>
    <w:multiLevelType w:val="hybridMultilevel"/>
    <w:tmpl w:val="6D26CF92"/>
    <w:lvl w:ilvl="0" w:tplc="D7346364">
      <w:numFmt w:val="bullet"/>
      <w:lvlText w:val="-"/>
      <w:lvlJc w:val="left"/>
      <w:pPr>
        <w:ind w:left="720" w:hanging="360"/>
      </w:pPr>
      <w:rPr>
        <w:rFonts w:ascii="Times New Roman" w:eastAsia="SimSu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7">
    <w:nsid w:val="55B839E4"/>
    <w:multiLevelType w:val="hybridMultilevel"/>
    <w:tmpl w:val="285CD988"/>
    <w:lvl w:ilvl="0" w:tplc="D7346364">
      <w:numFmt w:val="bullet"/>
      <w:lvlText w:val="-"/>
      <w:lvlJc w:val="left"/>
      <w:pPr>
        <w:ind w:left="720" w:hanging="360"/>
      </w:pPr>
      <w:rPr>
        <w:rFonts w:ascii="Times New Roman" w:eastAsia="SimSu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8">
    <w:nsid w:val="6E3B1071"/>
    <w:multiLevelType w:val="hybridMultilevel"/>
    <w:tmpl w:val="D716F330"/>
    <w:lvl w:ilvl="0" w:tplc="D7346364">
      <w:numFmt w:val="bullet"/>
      <w:lvlText w:val="-"/>
      <w:lvlJc w:val="left"/>
      <w:pPr>
        <w:ind w:left="1785" w:hanging="360"/>
      </w:pPr>
      <w:rPr>
        <w:rFonts w:ascii="Times New Roman" w:eastAsia="SimSu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9">
    <w:nsid w:val="7041355B"/>
    <w:multiLevelType w:val="hybridMultilevel"/>
    <w:tmpl w:val="85A6CD40"/>
    <w:lvl w:ilvl="0" w:tplc="3488D2DA">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10">
    <w:nsid w:val="729F7D63"/>
    <w:multiLevelType w:val="multilevel"/>
    <w:tmpl w:val="C1768108"/>
    <w:lvl w:ilvl="0">
      <w:start w:val="1"/>
      <w:numFmt w:val="decimal"/>
      <w:lvlText w:val="%1."/>
      <w:lvlJc w:val="left"/>
      <w:pPr>
        <w:ind w:left="360" w:hanging="360"/>
      </w:pPr>
      <w:rPr>
        <w:rFonts w:cs="Times New Roman"/>
        <w:b w:val="0"/>
      </w:rPr>
    </w:lvl>
    <w:lvl w:ilvl="1">
      <w:start w:val="1"/>
      <w:numFmt w:val="decimal"/>
      <w:lvlText w:val="%1.%2."/>
      <w:lvlJc w:val="left"/>
      <w:pPr>
        <w:tabs>
          <w:tab w:val="num" w:pos="491"/>
        </w:tabs>
        <w:ind w:left="716"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4C02D8"/>
    <w:multiLevelType w:val="hybridMultilevel"/>
    <w:tmpl w:val="926CBB40"/>
    <w:lvl w:ilvl="0" w:tplc="04270005">
      <w:start w:val="1"/>
      <w:numFmt w:val="bullet"/>
      <w:lvlText w:val=""/>
      <w:lvlJc w:val="left"/>
      <w:pPr>
        <w:ind w:left="720"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2">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559C"/>
    <w:rsid w:val="00024B41"/>
    <w:rsid w:val="0003255F"/>
    <w:rsid w:val="000343B5"/>
    <w:rsid w:val="00034AC0"/>
    <w:rsid w:val="000400A3"/>
    <w:rsid w:val="00042063"/>
    <w:rsid w:val="000431E7"/>
    <w:rsid w:val="00050379"/>
    <w:rsid w:val="00056331"/>
    <w:rsid w:val="00057A31"/>
    <w:rsid w:val="00061CDC"/>
    <w:rsid w:val="00061E65"/>
    <w:rsid w:val="00063721"/>
    <w:rsid w:val="00063C65"/>
    <w:rsid w:val="00070A41"/>
    <w:rsid w:val="00071496"/>
    <w:rsid w:val="000721CB"/>
    <w:rsid w:val="00072D62"/>
    <w:rsid w:val="0007371E"/>
    <w:rsid w:val="00074DEE"/>
    <w:rsid w:val="00076914"/>
    <w:rsid w:val="00085427"/>
    <w:rsid w:val="00093296"/>
    <w:rsid w:val="00094856"/>
    <w:rsid w:val="000A31A6"/>
    <w:rsid w:val="000B2E37"/>
    <w:rsid w:val="000B45BD"/>
    <w:rsid w:val="000B7A6E"/>
    <w:rsid w:val="000C1618"/>
    <w:rsid w:val="000C5910"/>
    <w:rsid w:val="000D097F"/>
    <w:rsid w:val="000D0F99"/>
    <w:rsid w:val="000E1775"/>
    <w:rsid w:val="000E3684"/>
    <w:rsid w:val="000F242C"/>
    <w:rsid w:val="000F7949"/>
    <w:rsid w:val="00110575"/>
    <w:rsid w:val="001124F6"/>
    <w:rsid w:val="0011586B"/>
    <w:rsid w:val="00117DCF"/>
    <w:rsid w:val="00122516"/>
    <w:rsid w:val="00141D4C"/>
    <w:rsid w:val="00143F5F"/>
    <w:rsid w:val="00150DFB"/>
    <w:rsid w:val="0015291E"/>
    <w:rsid w:val="0015311F"/>
    <w:rsid w:val="00170FEF"/>
    <w:rsid w:val="00180F02"/>
    <w:rsid w:val="00182111"/>
    <w:rsid w:val="001866A7"/>
    <w:rsid w:val="001868F5"/>
    <w:rsid w:val="00190D04"/>
    <w:rsid w:val="001963FA"/>
    <w:rsid w:val="001A3525"/>
    <w:rsid w:val="001A40D7"/>
    <w:rsid w:val="001A4255"/>
    <w:rsid w:val="001A57FA"/>
    <w:rsid w:val="001B3F30"/>
    <w:rsid w:val="001B58EA"/>
    <w:rsid w:val="001B7C7D"/>
    <w:rsid w:val="001C6745"/>
    <w:rsid w:val="001D405B"/>
    <w:rsid w:val="001D5ADB"/>
    <w:rsid w:val="001D7655"/>
    <w:rsid w:val="001E40F3"/>
    <w:rsid w:val="001F460E"/>
    <w:rsid w:val="001F5E5A"/>
    <w:rsid w:val="002020DB"/>
    <w:rsid w:val="00205C1B"/>
    <w:rsid w:val="002061B3"/>
    <w:rsid w:val="00206DD8"/>
    <w:rsid w:val="002079CE"/>
    <w:rsid w:val="00212B13"/>
    <w:rsid w:val="00214711"/>
    <w:rsid w:val="00221C3B"/>
    <w:rsid w:val="002225FF"/>
    <w:rsid w:val="00234855"/>
    <w:rsid w:val="00240D07"/>
    <w:rsid w:val="002458CC"/>
    <w:rsid w:val="00247EEF"/>
    <w:rsid w:val="002506D2"/>
    <w:rsid w:val="002535AA"/>
    <w:rsid w:val="00256150"/>
    <w:rsid w:val="00260D45"/>
    <w:rsid w:val="00261E66"/>
    <w:rsid w:val="002634DF"/>
    <w:rsid w:val="00266C97"/>
    <w:rsid w:val="00266D9D"/>
    <w:rsid w:val="00270A58"/>
    <w:rsid w:val="00273E16"/>
    <w:rsid w:val="00277CB7"/>
    <w:rsid w:val="00280C2C"/>
    <w:rsid w:val="00283D28"/>
    <w:rsid w:val="002858E1"/>
    <w:rsid w:val="00290BB0"/>
    <w:rsid w:val="002924A8"/>
    <w:rsid w:val="0029349D"/>
    <w:rsid w:val="0029739E"/>
    <w:rsid w:val="002A24C7"/>
    <w:rsid w:val="002A67A1"/>
    <w:rsid w:val="002B358A"/>
    <w:rsid w:val="002B480A"/>
    <w:rsid w:val="002C7546"/>
    <w:rsid w:val="002D0969"/>
    <w:rsid w:val="002D6D3A"/>
    <w:rsid w:val="002D7253"/>
    <w:rsid w:val="002E22DF"/>
    <w:rsid w:val="002E59F8"/>
    <w:rsid w:val="002E6E8F"/>
    <w:rsid w:val="002F0A7B"/>
    <w:rsid w:val="002F170A"/>
    <w:rsid w:val="003011B5"/>
    <w:rsid w:val="003033D0"/>
    <w:rsid w:val="0031042A"/>
    <w:rsid w:val="0031322F"/>
    <w:rsid w:val="003146A0"/>
    <w:rsid w:val="00317EFB"/>
    <w:rsid w:val="003211BC"/>
    <w:rsid w:val="00321835"/>
    <w:rsid w:val="00326370"/>
    <w:rsid w:val="0032731F"/>
    <w:rsid w:val="00334C67"/>
    <w:rsid w:val="00335D1B"/>
    <w:rsid w:val="003515C0"/>
    <w:rsid w:val="0035563F"/>
    <w:rsid w:val="00361D6C"/>
    <w:rsid w:val="00362413"/>
    <w:rsid w:val="00365D1C"/>
    <w:rsid w:val="00367287"/>
    <w:rsid w:val="00367839"/>
    <w:rsid w:val="00370EFC"/>
    <w:rsid w:val="003748A6"/>
    <w:rsid w:val="00381A5D"/>
    <w:rsid w:val="00381B56"/>
    <w:rsid w:val="00382A7C"/>
    <w:rsid w:val="0038379C"/>
    <w:rsid w:val="00383E34"/>
    <w:rsid w:val="003858AE"/>
    <w:rsid w:val="0039449B"/>
    <w:rsid w:val="003A37B2"/>
    <w:rsid w:val="003C15A2"/>
    <w:rsid w:val="003D0721"/>
    <w:rsid w:val="003D4BBE"/>
    <w:rsid w:val="003E2FB3"/>
    <w:rsid w:val="003E6085"/>
    <w:rsid w:val="003F79B8"/>
    <w:rsid w:val="00401ECA"/>
    <w:rsid w:val="004022A0"/>
    <w:rsid w:val="00411B39"/>
    <w:rsid w:val="00411FF6"/>
    <w:rsid w:val="0041213A"/>
    <w:rsid w:val="004132F0"/>
    <w:rsid w:val="00413EF5"/>
    <w:rsid w:val="004168BC"/>
    <w:rsid w:val="00417BC4"/>
    <w:rsid w:val="00422435"/>
    <w:rsid w:val="00426728"/>
    <w:rsid w:val="00426DFE"/>
    <w:rsid w:val="004310A5"/>
    <w:rsid w:val="00432157"/>
    <w:rsid w:val="00433F6F"/>
    <w:rsid w:val="00437748"/>
    <w:rsid w:val="00441BAF"/>
    <w:rsid w:val="00442CDB"/>
    <w:rsid w:val="00446464"/>
    <w:rsid w:val="004559AA"/>
    <w:rsid w:val="00473A58"/>
    <w:rsid w:val="004818DD"/>
    <w:rsid w:val="00496805"/>
    <w:rsid w:val="004A4E10"/>
    <w:rsid w:val="004A73EB"/>
    <w:rsid w:val="004A74C6"/>
    <w:rsid w:val="004B4025"/>
    <w:rsid w:val="004B68CB"/>
    <w:rsid w:val="004C227D"/>
    <w:rsid w:val="004C5E5A"/>
    <w:rsid w:val="004D5C9B"/>
    <w:rsid w:val="004E69E3"/>
    <w:rsid w:val="004F2961"/>
    <w:rsid w:val="004F512C"/>
    <w:rsid w:val="00500846"/>
    <w:rsid w:val="00501358"/>
    <w:rsid w:val="00512985"/>
    <w:rsid w:val="0051326F"/>
    <w:rsid w:val="00513507"/>
    <w:rsid w:val="005179A2"/>
    <w:rsid w:val="0052431F"/>
    <w:rsid w:val="00526BD3"/>
    <w:rsid w:val="00527962"/>
    <w:rsid w:val="00530044"/>
    <w:rsid w:val="005355EB"/>
    <w:rsid w:val="0054047F"/>
    <w:rsid w:val="005418F2"/>
    <w:rsid w:val="00541AFD"/>
    <w:rsid w:val="00542DAE"/>
    <w:rsid w:val="005440B8"/>
    <w:rsid w:val="005503B9"/>
    <w:rsid w:val="0055348B"/>
    <w:rsid w:val="00561AA1"/>
    <w:rsid w:val="00563775"/>
    <w:rsid w:val="00567BD0"/>
    <w:rsid w:val="00570347"/>
    <w:rsid w:val="00573673"/>
    <w:rsid w:val="00582679"/>
    <w:rsid w:val="00583AA8"/>
    <w:rsid w:val="00584D87"/>
    <w:rsid w:val="00585F91"/>
    <w:rsid w:val="00587798"/>
    <w:rsid w:val="005949DC"/>
    <w:rsid w:val="00594EEF"/>
    <w:rsid w:val="00596D55"/>
    <w:rsid w:val="005B584A"/>
    <w:rsid w:val="005C0863"/>
    <w:rsid w:val="005C148F"/>
    <w:rsid w:val="005C1A15"/>
    <w:rsid w:val="005C31D2"/>
    <w:rsid w:val="005C4DF6"/>
    <w:rsid w:val="005C5B7A"/>
    <w:rsid w:val="005D1AB5"/>
    <w:rsid w:val="005E16E2"/>
    <w:rsid w:val="005E26C9"/>
    <w:rsid w:val="005F3718"/>
    <w:rsid w:val="005F5C6F"/>
    <w:rsid w:val="006036B0"/>
    <w:rsid w:val="00611CE6"/>
    <w:rsid w:val="006123E7"/>
    <w:rsid w:val="00613621"/>
    <w:rsid w:val="00624492"/>
    <w:rsid w:val="0062536A"/>
    <w:rsid w:val="00632F2D"/>
    <w:rsid w:val="00642F56"/>
    <w:rsid w:val="0065279E"/>
    <w:rsid w:val="006547ED"/>
    <w:rsid w:val="00656D3A"/>
    <w:rsid w:val="00660F28"/>
    <w:rsid w:val="00662E91"/>
    <w:rsid w:val="006632F6"/>
    <w:rsid w:val="00665833"/>
    <w:rsid w:val="0066589E"/>
    <w:rsid w:val="006754F6"/>
    <w:rsid w:val="00690728"/>
    <w:rsid w:val="00697453"/>
    <w:rsid w:val="00697FF6"/>
    <w:rsid w:val="006A484F"/>
    <w:rsid w:val="006A75ED"/>
    <w:rsid w:val="006B0885"/>
    <w:rsid w:val="006C5EA2"/>
    <w:rsid w:val="006D1CA1"/>
    <w:rsid w:val="006E0004"/>
    <w:rsid w:val="006E00D1"/>
    <w:rsid w:val="006E0958"/>
    <w:rsid w:val="006E7CEE"/>
    <w:rsid w:val="006F4510"/>
    <w:rsid w:val="006F5C22"/>
    <w:rsid w:val="00701A75"/>
    <w:rsid w:val="0070791F"/>
    <w:rsid w:val="00711F22"/>
    <w:rsid w:val="007156D2"/>
    <w:rsid w:val="00720901"/>
    <w:rsid w:val="00720A3A"/>
    <w:rsid w:val="007245A9"/>
    <w:rsid w:val="00724B48"/>
    <w:rsid w:val="00724EB9"/>
    <w:rsid w:val="00725F03"/>
    <w:rsid w:val="0072785A"/>
    <w:rsid w:val="00732FF1"/>
    <w:rsid w:val="007374A5"/>
    <w:rsid w:val="007377AB"/>
    <w:rsid w:val="00741C75"/>
    <w:rsid w:val="0074218F"/>
    <w:rsid w:val="007451CD"/>
    <w:rsid w:val="00747820"/>
    <w:rsid w:val="0075150C"/>
    <w:rsid w:val="00757DF6"/>
    <w:rsid w:val="00763C2A"/>
    <w:rsid w:val="00764D9F"/>
    <w:rsid w:val="00770CC0"/>
    <w:rsid w:val="00771A82"/>
    <w:rsid w:val="007779AF"/>
    <w:rsid w:val="00777B37"/>
    <w:rsid w:val="00777CE3"/>
    <w:rsid w:val="00782B6D"/>
    <w:rsid w:val="00785F94"/>
    <w:rsid w:val="007924DD"/>
    <w:rsid w:val="00793067"/>
    <w:rsid w:val="00793AC9"/>
    <w:rsid w:val="007946A9"/>
    <w:rsid w:val="00795EB4"/>
    <w:rsid w:val="00795F31"/>
    <w:rsid w:val="007B373E"/>
    <w:rsid w:val="007B450A"/>
    <w:rsid w:val="007C556E"/>
    <w:rsid w:val="007C5B55"/>
    <w:rsid w:val="007D60EE"/>
    <w:rsid w:val="007E308E"/>
    <w:rsid w:val="007E48A9"/>
    <w:rsid w:val="007E5637"/>
    <w:rsid w:val="007F5F36"/>
    <w:rsid w:val="00801D6B"/>
    <w:rsid w:val="00806DAB"/>
    <w:rsid w:val="008073BE"/>
    <w:rsid w:val="0081262E"/>
    <w:rsid w:val="00814201"/>
    <w:rsid w:val="00821C3B"/>
    <w:rsid w:val="00824183"/>
    <w:rsid w:val="00826902"/>
    <w:rsid w:val="0082764D"/>
    <w:rsid w:val="00830AB8"/>
    <w:rsid w:val="00844841"/>
    <w:rsid w:val="00844FB4"/>
    <w:rsid w:val="0085125A"/>
    <w:rsid w:val="00851521"/>
    <w:rsid w:val="008562C6"/>
    <w:rsid w:val="00857C53"/>
    <w:rsid w:val="0086007B"/>
    <w:rsid w:val="00861974"/>
    <w:rsid w:val="008674CB"/>
    <w:rsid w:val="008708E1"/>
    <w:rsid w:val="0087293E"/>
    <w:rsid w:val="00876EF0"/>
    <w:rsid w:val="00884457"/>
    <w:rsid w:val="00884C14"/>
    <w:rsid w:val="008863CE"/>
    <w:rsid w:val="0089028E"/>
    <w:rsid w:val="008906CD"/>
    <w:rsid w:val="008921A6"/>
    <w:rsid w:val="00894C0E"/>
    <w:rsid w:val="008A2EE2"/>
    <w:rsid w:val="008A460C"/>
    <w:rsid w:val="008C2796"/>
    <w:rsid w:val="008C4C79"/>
    <w:rsid w:val="008D4827"/>
    <w:rsid w:val="008D505E"/>
    <w:rsid w:val="008E49E9"/>
    <w:rsid w:val="008F1F3F"/>
    <w:rsid w:val="009047C5"/>
    <w:rsid w:val="00914C0A"/>
    <w:rsid w:val="009150B0"/>
    <w:rsid w:val="00917D96"/>
    <w:rsid w:val="00921A15"/>
    <w:rsid w:val="00921E29"/>
    <w:rsid w:val="00923116"/>
    <w:rsid w:val="009264B0"/>
    <w:rsid w:val="00930C7C"/>
    <w:rsid w:val="009373C5"/>
    <w:rsid w:val="00946B14"/>
    <w:rsid w:val="00950ABC"/>
    <w:rsid w:val="00953C71"/>
    <w:rsid w:val="00964958"/>
    <w:rsid w:val="00964C34"/>
    <w:rsid w:val="009816B3"/>
    <w:rsid w:val="0098481E"/>
    <w:rsid w:val="009851D7"/>
    <w:rsid w:val="009930CA"/>
    <w:rsid w:val="0099484C"/>
    <w:rsid w:val="009A3F5D"/>
    <w:rsid w:val="009B02BB"/>
    <w:rsid w:val="009B2484"/>
    <w:rsid w:val="009B26E8"/>
    <w:rsid w:val="009B3660"/>
    <w:rsid w:val="009B626C"/>
    <w:rsid w:val="009C4C21"/>
    <w:rsid w:val="009C6304"/>
    <w:rsid w:val="009D5787"/>
    <w:rsid w:val="009F5EA7"/>
    <w:rsid w:val="009F67DA"/>
    <w:rsid w:val="009F7BAD"/>
    <w:rsid w:val="00A01ED0"/>
    <w:rsid w:val="00A039FE"/>
    <w:rsid w:val="00A17129"/>
    <w:rsid w:val="00A24120"/>
    <w:rsid w:val="00A27ED6"/>
    <w:rsid w:val="00A3176E"/>
    <w:rsid w:val="00A318A9"/>
    <w:rsid w:val="00A319C9"/>
    <w:rsid w:val="00A34EDA"/>
    <w:rsid w:val="00A52878"/>
    <w:rsid w:val="00A55159"/>
    <w:rsid w:val="00A551C3"/>
    <w:rsid w:val="00A56DEE"/>
    <w:rsid w:val="00A60E48"/>
    <w:rsid w:val="00A651B9"/>
    <w:rsid w:val="00A65543"/>
    <w:rsid w:val="00A70711"/>
    <w:rsid w:val="00A73D35"/>
    <w:rsid w:val="00A77452"/>
    <w:rsid w:val="00A8321B"/>
    <w:rsid w:val="00A84164"/>
    <w:rsid w:val="00A91CF5"/>
    <w:rsid w:val="00A94CEC"/>
    <w:rsid w:val="00A96D60"/>
    <w:rsid w:val="00AA34CA"/>
    <w:rsid w:val="00AA433F"/>
    <w:rsid w:val="00AA4848"/>
    <w:rsid w:val="00AA4E51"/>
    <w:rsid w:val="00AA5E3E"/>
    <w:rsid w:val="00AC4823"/>
    <w:rsid w:val="00AD1F87"/>
    <w:rsid w:val="00AD66AD"/>
    <w:rsid w:val="00AE028B"/>
    <w:rsid w:val="00AE27AB"/>
    <w:rsid w:val="00AE5432"/>
    <w:rsid w:val="00AE5F23"/>
    <w:rsid w:val="00AF3CA7"/>
    <w:rsid w:val="00B03B80"/>
    <w:rsid w:val="00B05AD3"/>
    <w:rsid w:val="00B237E4"/>
    <w:rsid w:val="00B3252C"/>
    <w:rsid w:val="00B3299A"/>
    <w:rsid w:val="00B3365F"/>
    <w:rsid w:val="00B41A3C"/>
    <w:rsid w:val="00B42063"/>
    <w:rsid w:val="00B45A6E"/>
    <w:rsid w:val="00B45E4D"/>
    <w:rsid w:val="00B471A9"/>
    <w:rsid w:val="00B51B89"/>
    <w:rsid w:val="00B534BC"/>
    <w:rsid w:val="00B54A94"/>
    <w:rsid w:val="00B5689D"/>
    <w:rsid w:val="00B61748"/>
    <w:rsid w:val="00B65430"/>
    <w:rsid w:val="00B6663C"/>
    <w:rsid w:val="00B72395"/>
    <w:rsid w:val="00B74015"/>
    <w:rsid w:val="00B75AEB"/>
    <w:rsid w:val="00B80A9D"/>
    <w:rsid w:val="00B81F52"/>
    <w:rsid w:val="00B844BB"/>
    <w:rsid w:val="00B84DEF"/>
    <w:rsid w:val="00B877AC"/>
    <w:rsid w:val="00B94DA5"/>
    <w:rsid w:val="00B9568E"/>
    <w:rsid w:val="00B971B5"/>
    <w:rsid w:val="00BA11E0"/>
    <w:rsid w:val="00BA1223"/>
    <w:rsid w:val="00BB6C3B"/>
    <w:rsid w:val="00BB7F7D"/>
    <w:rsid w:val="00BC0CF3"/>
    <w:rsid w:val="00BC1AB8"/>
    <w:rsid w:val="00BC64EF"/>
    <w:rsid w:val="00BD70EA"/>
    <w:rsid w:val="00BD7C54"/>
    <w:rsid w:val="00BE4754"/>
    <w:rsid w:val="00BE5821"/>
    <w:rsid w:val="00BF0357"/>
    <w:rsid w:val="00BF1054"/>
    <w:rsid w:val="00BF1EB5"/>
    <w:rsid w:val="00C013CE"/>
    <w:rsid w:val="00C07699"/>
    <w:rsid w:val="00C1090E"/>
    <w:rsid w:val="00C15255"/>
    <w:rsid w:val="00C20812"/>
    <w:rsid w:val="00C26144"/>
    <w:rsid w:val="00C26684"/>
    <w:rsid w:val="00C276EF"/>
    <w:rsid w:val="00C3141D"/>
    <w:rsid w:val="00C31665"/>
    <w:rsid w:val="00C37222"/>
    <w:rsid w:val="00C40121"/>
    <w:rsid w:val="00C503CA"/>
    <w:rsid w:val="00C54BA7"/>
    <w:rsid w:val="00C571DD"/>
    <w:rsid w:val="00C5748D"/>
    <w:rsid w:val="00C65CF4"/>
    <w:rsid w:val="00C66157"/>
    <w:rsid w:val="00C67364"/>
    <w:rsid w:val="00C7124F"/>
    <w:rsid w:val="00C74DCD"/>
    <w:rsid w:val="00C74E2B"/>
    <w:rsid w:val="00C819D5"/>
    <w:rsid w:val="00C81B60"/>
    <w:rsid w:val="00C8474E"/>
    <w:rsid w:val="00C873AC"/>
    <w:rsid w:val="00C90C16"/>
    <w:rsid w:val="00CA0BD6"/>
    <w:rsid w:val="00CA1828"/>
    <w:rsid w:val="00CA2239"/>
    <w:rsid w:val="00CA438A"/>
    <w:rsid w:val="00CB5114"/>
    <w:rsid w:val="00CC1ACD"/>
    <w:rsid w:val="00CC322F"/>
    <w:rsid w:val="00CC47C6"/>
    <w:rsid w:val="00CD6221"/>
    <w:rsid w:val="00CE10C7"/>
    <w:rsid w:val="00CF27BA"/>
    <w:rsid w:val="00CF2973"/>
    <w:rsid w:val="00CF6E58"/>
    <w:rsid w:val="00D0527F"/>
    <w:rsid w:val="00D10F41"/>
    <w:rsid w:val="00D15F75"/>
    <w:rsid w:val="00D167D5"/>
    <w:rsid w:val="00D225C2"/>
    <w:rsid w:val="00D22E6A"/>
    <w:rsid w:val="00D279DF"/>
    <w:rsid w:val="00D31F68"/>
    <w:rsid w:val="00D3441E"/>
    <w:rsid w:val="00D35647"/>
    <w:rsid w:val="00D57E5B"/>
    <w:rsid w:val="00D61975"/>
    <w:rsid w:val="00D63357"/>
    <w:rsid w:val="00D66058"/>
    <w:rsid w:val="00D70E2E"/>
    <w:rsid w:val="00D74C9B"/>
    <w:rsid w:val="00D8130F"/>
    <w:rsid w:val="00D815C3"/>
    <w:rsid w:val="00D86305"/>
    <w:rsid w:val="00D86C7A"/>
    <w:rsid w:val="00DA10C8"/>
    <w:rsid w:val="00DA331D"/>
    <w:rsid w:val="00DA52E8"/>
    <w:rsid w:val="00DB7F2C"/>
    <w:rsid w:val="00DD054F"/>
    <w:rsid w:val="00DD12A2"/>
    <w:rsid w:val="00DD2EF9"/>
    <w:rsid w:val="00DD2F19"/>
    <w:rsid w:val="00DD4320"/>
    <w:rsid w:val="00DE066D"/>
    <w:rsid w:val="00DE0CC8"/>
    <w:rsid w:val="00DE3824"/>
    <w:rsid w:val="00DF0303"/>
    <w:rsid w:val="00DF066E"/>
    <w:rsid w:val="00DF0EC8"/>
    <w:rsid w:val="00DF0FE7"/>
    <w:rsid w:val="00DF185B"/>
    <w:rsid w:val="00DF192E"/>
    <w:rsid w:val="00DF2DF0"/>
    <w:rsid w:val="00DF43EA"/>
    <w:rsid w:val="00DF4D58"/>
    <w:rsid w:val="00E00025"/>
    <w:rsid w:val="00E07DD8"/>
    <w:rsid w:val="00E11FF3"/>
    <w:rsid w:val="00E20331"/>
    <w:rsid w:val="00E20DFF"/>
    <w:rsid w:val="00E25DBB"/>
    <w:rsid w:val="00E34A2F"/>
    <w:rsid w:val="00E3696A"/>
    <w:rsid w:val="00E414E1"/>
    <w:rsid w:val="00E508C2"/>
    <w:rsid w:val="00E64701"/>
    <w:rsid w:val="00E72902"/>
    <w:rsid w:val="00E77319"/>
    <w:rsid w:val="00E86BF1"/>
    <w:rsid w:val="00E86CF0"/>
    <w:rsid w:val="00E92BA5"/>
    <w:rsid w:val="00E978AD"/>
    <w:rsid w:val="00EA746C"/>
    <w:rsid w:val="00EA7FFC"/>
    <w:rsid w:val="00EB2931"/>
    <w:rsid w:val="00EB5CC5"/>
    <w:rsid w:val="00EC27AE"/>
    <w:rsid w:val="00EC5211"/>
    <w:rsid w:val="00EC7668"/>
    <w:rsid w:val="00ED281C"/>
    <w:rsid w:val="00ED5AC2"/>
    <w:rsid w:val="00EE0A5F"/>
    <w:rsid w:val="00EE514C"/>
    <w:rsid w:val="00EE680D"/>
    <w:rsid w:val="00EF3E98"/>
    <w:rsid w:val="00EF5E98"/>
    <w:rsid w:val="00F026B0"/>
    <w:rsid w:val="00F12BBE"/>
    <w:rsid w:val="00F32884"/>
    <w:rsid w:val="00F33FEB"/>
    <w:rsid w:val="00F3759F"/>
    <w:rsid w:val="00F5307D"/>
    <w:rsid w:val="00F5556B"/>
    <w:rsid w:val="00F56057"/>
    <w:rsid w:val="00F57690"/>
    <w:rsid w:val="00F61B79"/>
    <w:rsid w:val="00F631D4"/>
    <w:rsid w:val="00F64DB4"/>
    <w:rsid w:val="00F7040E"/>
    <w:rsid w:val="00F73371"/>
    <w:rsid w:val="00F748B5"/>
    <w:rsid w:val="00F774A6"/>
    <w:rsid w:val="00F77BD0"/>
    <w:rsid w:val="00F9075F"/>
    <w:rsid w:val="00F92E68"/>
    <w:rsid w:val="00F93793"/>
    <w:rsid w:val="00F93A2A"/>
    <w:rsid w:val="00F966F5"/>
    <w:rsid w:val="00F970BD"/>
    <w:rsid w:val="00FA3255"/>
    <w:rsid w:val="00FA7159"/>
    <w:rsid w:val="00FB132D"/>
    <w:rsid w:val="00FB797D"/>
    <w:rsid w:val="00FC636C"/>
    <w:rsid w:val="00FD0AFA"/>
    <w:rsid w:val="00FD2F78"/>
    <w:rsid w:val="00FD7F89"/>
    <w:rsid w:val="00FF39FC"/>
    <w:rsid w:val="00FF4764"/>
    <w:rsid w:val="00FF4E97"/>
    <w:rsid w:val="00FF50D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6"/>
    <w:rPr>
      <w:rFonts w:eastAsia="SimSun"/>
      <w:sz w:val="24"/>
      <w:szCs w:val="24"/>
      <w:lang w:eastAsia="zh-CN"/>
    </w:rPr>
  </w:style>
  <w:style w:type="paragraph" w:styleId="Heading2">
    <w:name w:val="heading 2"/>
    <w:basedOn w:val="Normal"/>
    <w:link w:val="Heading2Char"/>
    <w:uiPriority w:val="99"/>
    <w:qFormat/>
    <w:rsid w:val="000343B5"/>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343B5"/>
    <w:rPr>
      <w:rFonts w:cs="Times New Roman"/>
      <w:b/>
      <w:bCs/>
      <w:sz w:val="36"/>
      <w:szCs w:val="36"/>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515C0"/>
    <w:pPr>
      <w:tabs>
        <w:tab w:val="center" w:pos="4819"/>
        <w:tab w:val="right" w:pos="9638"/>
      </w:tabs>
    </w:pPr>
  </w:style>
  <w:style w:type="character" w:customStyle="1" w:styleId="HeaderChar">
    <w:name w:val="Header Char"/>
    <w:basedOn w:val="DefaultParagraphFont"/>
    <w:link w:val="Header"/>
    <w:uiPriority w:val="99"/>
    <w:locked/>
    <w:rsid w:val="000343B5"/>
    <w:rPr>
      <w:rFonts w:eastAsia="SimSun" w:cs="Times New Roma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
    <w:uiPriority w:val="99"/>
    <w:rsid w:val="00FA3255"/>
    <w:pPr>
      <w:tabs>
        <w:tab w:val="center" w:pos="4819"/>
        <w:tab w:val="right" w:pos="9638"/>
      </w:tabs>
    </w:pPr>
  </w:style>
  <w:style w:type="character" w:customStyle="1" w:styleId="FooterChar">
    <w:name w:val="Footer Char"/>
    <w:basedOn w:val="DefaultParagraphFont"/>
    <w:link w:val="Footer"/>
    <w:uiPriority w:val="99"/>
    <w:locked/>
    <w:rsid w:val="00CC47C6"/>
    <w:rPr>
      <w:rFonts w:eastAsia="SimSun" w:cs="Times New Roman"/>
      <w:sz w:val="24"/>
      <w:szCs w:val="24"/>
      <w:lang w:eastAsia="zh-CN"/>
    </w:rPr>
  </w:style>
  <w:style w:type="character" w:styleId="Strong">
    <w:name w:val="Strong"/>
    <w:basedOn w:val="DefaultParagraphFont"/>
    <w:uiPriority w:val="99"/>
    <w:qFormat/>
    <w:rsid w:val="004C227D"/>
    <w:rPr>
      <w:rFonts w:cs="Times New Roman"/>
      <w:b/>
      <w:bCs/>
    </w:rPr>
  </w:style>
  <w:style w:type="character" w:styleId="Hyperlink">
    <w:name w:val="Hyperlink"/>
    <w:basedOn w:val="DefaultParagraphFont"/>
    <w:uiPriority w:val="99"/>
    <w:rsid w:val="004C227D"/>
    <w:rPr>
      <w:rFonts w:cs="Times New Roman"/>
      <w:color w:val="0000FF"/>
      <w:u w:val="single"/>
    </w:rPr>
  </w:style>
  <w:style w:type="paragraph" w:customStyle="1" w:styleId="Char1CharChar">
    <w:name w:val="Char1 Char Char"/>
    <w:basedOn w:val="Normal"/>
    <w:uiPriority w:val="99"/>
    <w:rsid w:val="0054047F"/>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64749118">
      <w:marLeft w:val="0"/>
      <w:marRight w:val="0"/>
      <w:marTop w:val="0"/>
      <w:marBottom w:val="0"/>
      <w:divBdr>
        <w:top w:val="none" w:sz="0" w:space="0" w:color="auto"/>
        <w:left w:val="none" w:sz="0" w:space="0" w:color="auto"/>
        <w:bottom w:val="none" w:sz="0" w:space="0" w:color="auto"/>
        <w:right w:val="none" w:sz="0" w:space="0" w:color="auto"/>
      </w:divBdr>
    </w:div>
    <w:div w:id="1364749119">
      <w:marLeft w:val="0"/>
      <w:marRight w:val="0"/>
      <w:marTop w:val="0"/>
      <w:marBottom w:val="0"/>
      <w:divBdr>
        <w:top w:val="none" w:sz="0" w:space="0" w:color="auto"/>
        <w:left w:val="none" w:sz="0" w:space="0" w:color="auto"/>
        <w:bottom w:val="none" w:sz="0" w:space="0" w:color="auto"/>
        <w:right w:val="none" w:sz="0" w:space="0" w:color="auto"/>
      </w:divBdr>
    </w:div>
    <w:div w:id="1364749120">
      <w:marLeft w:val="0"/>
      <w:marRight w:val="0"/>
      <w:marTop w:val="0"/>
      <w:marBottom w:val="0"/>
      <w:divBdr>
        <w:top w:val="none" w:sz="0" w:space="0" w:color="auto"/>
        <w:left w:val="none" w:sz="0" w:space="0" w:color="auto"/>
        <w:bottom w:val="none" w:sz="0" w:space="0" w:color="auto"/>
        <w:right w:val="none" w:sz="0" w:space="0" w:color="auto"/>
      </w:divBdr>
    </w:div>
    <w:div w:id="1364749121">
      <w:marLeft w:val="0"/>
      <w:marRight w:val="0"/>
      <w:marTop w:val="0"/>
      <w:marBottom w:val="0"/>
      <w:divBdr>
        <w:top w:val="none" w:sz="0" w:space="0" w:color="auto"/>
        <w:left w:val="none" w:sz="0" w:space="0" w:color="auto"/>
        <w:bottom w:val="none" w:sz="0" w:space="0" w:color="auto"/>
        <w:right w:val="none" w:sz="0" w:space="0" w:color="auto"/>
      </w:divBdr>
    </w:div>
    <w:div w:id="1364749122">
      <w:marLeft w:val="0"/>
      <w:marRight w:val="0"/>
      <w:marTop w:val="0"/>
      <w:marBottom w:val="0"/>
      <w:divBdr>
        <w:top w:val="none" w:sz="0" w:space="0" w:color="auto"/>
        <w:left w:val="none" w:sz="0" w:space="0" w:color="auto"/>
        <w:bottom w:val="none" w:sz="0" w:space="0" w:color="auto"/>
        <w:right w:val="none" w:sz="0" w:space="0" w:color="auto"/>
      </w:divBdr>
    </w:div>
    <w:div w:id="1364749123">
      <w:marLeft w:val="0"/>
      <w:marRight w:val="0"/>
      <w:marTop w:val="0"/>
      <w:marBottom w:val="0"/>
      <w:divBdr>
        <w:top w:val="none" w:sz="0" w:space="0" w:color="auto"/>
        <w:left w:val="none" w:sz="0" w:space="0" w:color="auto"/>
        <w:bottom w:val="none" w:sz="0" w:space="0" w:color="auto"/>
        <w:right w:val="none" w:sz="0" w:space="0" w:color="auto"/>
      </w:divBdr>
    </w:div>
    <w:div w:id="1364749124">
      <w:marLeft w:val="0"/>
      <w:marRight w:val="0"/>
      <w:marTop w:val="0"/>
      <w:marBottom w:val="0"/>
      <w:divBdr>
        <w:top w:val="none" w:sz="0" w:space="0" w:color="auto"/>
        <w:left w:val="none" w:sz="0" w:space="0" w:color="auto"/>
        <w:bottom w:val="none" w:sz="0" w:space="0" w:color="auto"/>
        <w:right w:val="none" w:sz="0" w:space="0" w:color="auto"/>
      </w:divBdr>
    </w:div>
    <w:div w:id="1364749125">
      <w:marLeft w:val="0"/>
      <w:marRight w:val="0"/>
      <w:marTop w:val="0"/>
      <w:marBottom w:val="0"/>
      <w:divBdr>
        <w:top w:val="none" w:sz="0" w:space="0" w:color="auto"/>
        <w:left w:val="none" w:sz="0" w:space="0" w:color="auto"/>
        <w:bottom w:val="none" w:sz="0" w:space="0" w:color="auto"/>
        <w:right w:val="none" w:sz="0" w:space="0" w:color="auto"/>
      </w:divBdr>
    </w:div>
    <w:div w:id="1364749126">
      <w:marLeft w:val="0"/>
      <w:marRight w:val="0"/>
      <w:marTop w:val="0"/>
      <w:marBottom w:val="0"/>
      <w:divBdr>
        <w:top w:val="none" w:sz="0" w:space="0" w:color="auto"/>
        <w:left w:val="none" w:sz="0" w:space="0" w:color="auto"/>
        <w:bottom w:val="none" w:sz="0" w:space="0" w:color="auto"/>
        <w:right w:val="none" w:sz="0" w:space="0" w:color="auto"/>
      </w:divBdr>
    </w:div>
    <w:div w:id="1364749127">
      <w:marLeft w:val="0"/>
      <w:marRight w:val="0"/>
      <w:marTop w:val="0"/>
      <w:marBottom w:val="0"/>
      <w:divBdr>
        <w:top w:val="none" w:sz="0" w:space="0" w:color="auto"/>
        <w:left w:val="none" w:sz="0" w:space="0" w:color="auto"/>
        <w:bottom w:val="none" w:sz="0" w:space="0" w:color="auto"/>
        <w:right w:val="none" w:sz="0" w:space="0" w:color="auto"/>
      </w:divBdr>
    </w:div>
    <w:div w:id="1364749128">
      <w:marLeft w:val="0"/>
      <w:marRight w:val="0"/>
      <w:marTop w:val="0"/>
      <w:marBottom w:val="0"/>
      <w:divBdr>
        <w:top w:val="none" w:sz="0" w:space="0" w:color="auto"/>
        <w:left w:val="none" w:sz="0" w:space="0" w:color="auto"/>
        <w:bottom w:val="none" w:sz="0" w:space="0" w:color="auto"/>
        <w:right w:val="none" w:sz="0" w:space="0" w:color="auto"/>
      </w:divBdr>
    </w:div>
    <w:div w:id="1364749129">
      <w:marLeft w:val="0"/>
      <w:marRight w:val="0"/>
      <w:marTop w:val="0"/>
      <w:marBottom w:val="0"/>
      <w:divBdr>
        <w:top w:val="none" w:sz="0" w:space="0" w:color="auto"/>
        <w:left w:val="none" w:sz="0" w:space="0" w:color="auto"/>
        <w:bottom w:val="none" w:sz="0" w:space="0" w:color="auto"/>
        <w:right w:val="none" w:sz="0" w:space="0" w:color="auto"/>
      </w:divBdr>
    </w:div>
    <w:div w:id="1364749130">
      <w:marLeft w:val="0"/>
      <w:marRight w:val="0"/>
      <w:marTop w:val="0"/>
      <w:marBottom w:val="0"/>
      <w:divBdr>
        <w:top w:val="none" w:sz="0" w:space="0" w:color="auto"/>
        <w:left w:val="none" w:sz="0" w:space="0" w:color="auto"/>
        <w:bottom w:val="none" w:sz="0" w:space="0" w:color="auto"/>
        <w:right w:val="none" w:sz="0" w:space="0" w:color="auto"/>
      </w:divBdr>
    </w:div>
    <w:div w:id="1364749131">
      <w:marLeft w:val="0"/>
      <w:marRight w:val="0"/>
      <w:marTop w:val="0"/>
      <w:marBottom w:val="0"/>
      <w:divBdr>
        <w:top w:val="none" w:sz="0" w:space="0" w:color="auto"/>
        <w:left w:val="none" w:sz="0" w:space="0" w:color="auto"/>
        <w:bottom w:val="none" w:sz="0" w:space="0" w:color="auto"/>
        <w:right w:val="none" w:sz="0" w:space="0" w:color="auto"/>
      </w:divBdr>
    </w:div>
    <w:div w:id="1364749132">
      <w:marLeft w:val="0"/>
      <w:marRight w:val="0"/>
      <w:marTop w:val="0"/>
      <w:marBottom w:val="0"/>
      <w:divBdr>
        <w:top w:val="none" w:sz="0" w:space="0" w:color="auto"/>
        <w:left w:val="none" w:sz="0" w:space="0" w:color="auto"/>
        <w:bottom w:val="none" w:sz="0" w:space="0" w:color="auto"/>
        <w:right w:val="none" w:sz="0" w:space="0" w:color="auto"/>
      </w:divBdr>
    </w:div>
    <w:div w:id="1364749133">
      <w:marLeft w:val="0"/>
      <w:marRight w:val="0"/>
      <w:marTop w:val="0"/>
      <w:marBottom w:val="0"/>
      <w:divBdr>
        <w:top w:val="none" w:sz="0" w:space="0" w:color="auto"/>
        <w:left w:val="none" w:sz="0" w:space="0" w:color="auto"/>
        <w:bottom w:val="none" w:sz="0" w:space="0" w:color="auto"/>
        <w:right w:val="none" w:sz="0" w:space="0" w:color="auto"/>
      </w:divBdr>
    </w:div>
    <w:div w:id="1364749134">
      <w:marLeft w:val="0"/>
      <w:marRight w:val="0"/>
      <w:marTop w:val="0"/>
      <w:marBottom w:val="0"/>
      <w:divBdr>
        <w:top w:val="none" w:sz="0" w:space="0" w:color="auto"/>
        <w:left w:val="none" w:sz="0" w:space="0" w:color="auto"/>
        <w:bottom w:val="none" w:sz="0" w:space="0" w:color="auto"/>
        <w:right w:val="none" w:sz="0" w:space="0" w:color="auto"/>
      </w:divBdr>
    </w:div>
    <w:div w:id="1364749135">
      <w:marLeft w:val="0"/>
      <w:marRight w:val="0"/>
      <w:marTop w:val="0"/>
      <w:marBottom w:val="0"/>
      <w:divBdr>
        <w:top w:val="none" w:sz="0" w:space="0" w:color="auto"/>
        <w:left w:val="none" w:sz="0" w:space="0" w:color="auto"/>
        <w:bottom w:val="none" w:sz="0" w:space="0" w:color="auto"/>
        <w:right w:val="none" w:sz="0" w:space="0" w:color="auto"/>
      </w:divBdr>
    </w:div>
    <w:div w:id="1364749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12</Pages>
  <Words>16438</Words>
  <Characters>9371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9</cp:revision>
  <cp:lastPrinted>2017-02-24T09:21:00Z</cp:lastPrinted>
  <dcterms:created xsi:type="dcterms:W3CDTF">2017-03-07T14:37:00Z</dcterms:created>
  <dcterms:modified xsi:type="dcterms:W3CDTF">2017-03-28T05:40:00Z</dcterms:modified>
</cp:coreProperties>
</file>