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E3" w:rsidRDefault="008F63E3" w:rsidP="008F63E3">
      <w:pPr>
        <w:spacing w:line="360" w:lineRule="auto"/>
        <w:rPr>
          <w:b/>
        </w:rPr>
      </w:pPr>
    </w:p>
    <w:p w:rsidR="008F63E3" w:rsidRPr="005F57CD" w:rsidRDefault="008F63E3" w:rsidP="008F63E3">
      <w:pPr>
        <w:tabs>
          <w:tab w:val="left" w:pos="7635"/>
        </w:tabs>
        <w:rPr>
          <w:b/>
        </w:rPr>
      </w:pPr>
      <w:r>
        <w:tab/>
      </w:r>
    </w:p>
    <w:tbl>
      <w:tblPr>
        <w:tblW w:w="9645" w:type="dxa"/>
        <w:tblInd w:w="108" w:type="dxa"/>
        <w:tblLayout w:type="fixed"/>
        <w:tblLook w:val="04A0"/>
      </w:tblPr>
      <w:tblGrid>
        <w:gridCol w:w="9645"/>
      </w:tblGrid>
      <w:tr w:rsidR="008F63E3">
        <w:trPr>
          <w:trHeight w:val="1142"/>
        </w:trPr>
        <w:tc>
          <w:tcPr>
            <w:tcW w:w="9639" w:type="dxa"/>
          </w:tcPr>
          <w:p w:rsidR="008F63E3" w:rsidRDefault="008F63E3" w:rsidP="00EF2C99">
            <w:pPr>
              <w:tabs>
                <w:tab w:val="center" w:pos="4711"/>
                <w:tab w:val="left" w:pos="8010"/>
              </w:tabs>
              <w:rPr>
                <w:b/>
                <w:color w:val="000000"/>
              </w:rPr>
            </w:pPr>
            <w:r>
              <w:tab/>
            </w:r>
            <w:r w:rsidR="00F64A6D">
              <w:rPr>
                <w:noProof/>
                <w:sz w:val="28"/>
                <w:lang w:eastAsia="lt-LT"/>
              </w:rPr>
              <w:drawing>
                <wp:inline distT="0" distB="0" distL="0" distR="0">
                  <wp:extent cx="495300" cy="628650"/>
                  <wp:effectExtent l="1905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7"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p>
        </w:tc>
      </w:tr>
      <w:tr w:rsidR="008F63E3">
        <w:trPr>
          <w:trHeight w:val="1647"/>
        </w:trPr>
        <w:tc>
          <w:tcPr>
            <w:tcW w:w="9639" w:type="dxa"/>
          </w:tcPr>
          <w:p w:rsidR="008F63E3" w:rsidRPr="00CE2FDE" w:rsidRDefault="008F63E3" w:rsidP="00EF2C99">
            <w:pPr>
              <w:pStyle w:val="Antrat2"/>
              <w:jc w:val="center"/>
              <w:rPr>
                <w:sz w:val="24"/>
                <w:szCs w:val="24"/>
                <w:lang w:eastAsia="lt-LT"/>
              </w:rPr>
            </w:pPr>
            <w:r w:rsidRPr="00CE2FDE">
              <w:rPr>
                <w:sz w:val="24"/>
                <w:szCs w:val="24"/>
                <w:lang w:eastAsia="lt-LT"/>
              </w:rPr>
              <w:t>PAGĖGIŲ SAVIVALDYBĖS TARYBA</w:t>
            </w:r>
          </w:p>
          <w:p w:rsidR="008F63E3" w:rsidRDefault="008F63E3" w:rsidP="00EF2C99">
            <w:pPr>
              <w:jc w:val="center"/>
              <w:rPr>
                <w:b/>
                <w:bCs/>
                <w:caps/>
                <w:color w:val="000000"/>
              </w:rPr>
            </w:pPr>
            <w:r>
              <w:rPr>
                <w:b/>
                <w:bCs/>
                <w:caps/>
                <w:color w:val="000000"/>
              </w:rPr>
              <w:t>sprendimas</w:t>
            </w:r>
          </w:p>
          <w:p w:rsidR="008F63E3" w:rsidRDefault="002D17C2" w:rsidP="002D17C2">
            <w:pPr>
              <w:jc w:val="center"/>
              <w:rPr>
                <w:b/>
              </w:rPr>
            </w:pPr>
            <w:r>
              <w:rPr>
                <w:b/>
              </w:rPr>
              <w:t>DĖL PAGĖGIŲ SAVIVALDYBĖS PIKTUPĖNŲ PAGRINDINĖS MOKYKLOS</w:t>
            </w:r>
            <w:r w:rsidR="008F63E3">
              <w:rPr>
                <w:b/>
              </w:rPr>
              <w:t xml:space="preserve"> </w:t>
            </w:r>
            <w:r w:rsidR="00C57899">
              <w:rPr>
                <w:b/>
              </w:rPr>
              <w:t>VADOVO</w:t>
            </w:r>
            <w:r w:rsidR="00AE4145">
              <w:rPr>
                <w:b/>
              </w:rPr>
              <w:t xml:space="preserve"> </w:t>
            </w:r>
            <w:r w:rsidR="008F63E3">
              <w:rPr>
                <w:b/>
              </w:rPr>
              <w:t>201</w:t>
            </w:r>
            <w:r w:rsidR="00505F6E">
              <w:rPr>
                <w:b/>
              </w:rPr>
              <w:t>9</w:t>
            </w:r>
            <w:r w:rsidR="008F63E3">
              <w:rPr>
                <w:b/>
              </w:rPr>
              <w:t xml:space="preserve"> METŲ VEIKLOS ATASKAIT</w:t>
            </w:r>
            <w:r w:rsidR="009B153F">
              <w:rPr>
                <w:b/>
              </w:rPr>
              <w:t>OS</w:t>
            </w:r>
            <w:r w:rsidR="008F63E3">
              <w:rPr>
                <w:b/>
              </w:rPr>
              <w:t xml:space="preserve"> </w:t>
            </w:r>
          </w:p>
        </w:tc>
      </w:tr>
      <w:tr w:rsidR="008F63E3">
        <w:trPr>
          <w:trHeight w:val="703"/>
        </w:trPr>
        <w:tc>
          <w:tcPr>
            <w:tcW w:w="9639" w:type="dxa"/>
          </w:tcPr>
          <w:p w:rsidR="008F63E3" w:rsidRDefault="006705C5" w:rsidP="00EF2C99">
            <w:pPr>
              <w:jc w:val="center"/>
              <w:rPr>
                <w:lang w:val="pt-BR"/>
              </w:rPr>
            </w:pPr>
            <w:r>
              <w:rPr>
                <w:lang w:val="pt-BR"/>
              </w:rPr>
              <w:t>20</w:t>
            </w:r>
            <w:r w:rsidR="005F57CD">
              <w:rPr>
                <w:lang w:val="pt-BR"/>
              </w:rPr>
              <w:t>20</w:t>
            </w:r>
            <w:r w:rsidR="008F63E3">
              <w:rPr>
                <w:lang w:val="pt-BR"/>
              </w:rPr>
              <w:t xml:space="preserve"> m. </w:t>
            </w:r>
            <w:r>
              <w:rPr>
                <w:lang w:val="pt-BR"/>
              </w:rPr>
              <w:t xml:space="preserve">vasario </w:t>
            </w:r>
            <w:r w:rsidR="00101D8C">
              <w:rPr>
                <w:lang w:val="pt-BR"/>
              </w:rPr>
              <w:t>27</w:t>
            </w:r>
            <w:r>
              <w:rPr>
                <w:lang w:val="pt-BR"/>
              </w:rPr>
              <w:t xml:space="preserve"> </w:t>
            </w:r>
            <w:r w:rsidR="008F63E3">
              <w:rPr>
                <w:lang w:val="pt-BR"/>
              </w:rPr>
              <w:t>d. Nr.</w:t>
            </w:r>
            <w:r w:rsidR="008D22EC">
              <w:rPr>
                <w:lang w:val="pt-BR"/>
              </w:rPr>
              <w:t xml:space="preserve"> </w:t>
            </w:r>
            <w:r w:rsidR="008F63E3">
              <w:rPr>
                <w:lang w:val="pt-BR"/>
              </w:rPr>
              <w:t xml:space="preserve">T- </w:t>
            </w:r>
            <w:r w:rsidR="00101D8C">
              <w:rPr>
                <w:lang w:val="pt-BR"/>
              </w:rPr>
              <w:t>36</w:t>
            </w:r>
          </w:p>
          <w:p w:rsidR="008F63E3" w:rsidRDefault="008F63E3" w:rsidP="00EF2C99">
            <w:pPr>
              <w:jc w:val="center"/>
              <w:rPr>
                <w:lang w:val="pt-BR"/>
              </w:rPr>
            </w:pPr>
            <w:r>
              <w:rPr>
                <w:lang w:val="pt-BR"/>
              </w:rPr>
              <w:t>Pagėgiai</w:t>
            </w:r>
          </w:p>
        </w:tc>
      </w:tr>
    </w:tbl>
    <w:p w:rsidR="008F63E3" w:rsidRDefault="008F63E3" w:rsidP="00216062">
      <w:pPr>
        <w:pStyle w:val="Antrats"/>
        <w:spacing w:line="360" w:lineRule="auto"/>
        <w:jc w:val="both"/>
      </w:pPr>
      <w:r>
        <w:t xml:space="preserve">         </w:t>
      </w:r>
    </w:p>
    <w:p w:rsidR="00CC307B" w:rsidRPr="00216062" w:rsidRDefault="008B021E" w:rsidP="00CC307B">
      <w:pPr>
        <w:ind w:firstLine="720"/>
        <w:jc w:val="both"/>
        <w:rPr>
          <w:spacing w:val="60"/>
          <w:lang w:val="pt-BR"/>
        </w:rPr>
      </w:pPr>
      <w:r w:rsidRPr="00216062">
        <w:rPr>
          <w:lang w:val="pt-BR"/>
        </w:rPr>
        <w:t xml:space="preserve">     </w:t>
      </w:r>
      <w:r w:rsidR="00634582">
        <w:rPr>
          <w:lang w:val="pt-BR"/>
        </w:rPr>
        <w:t xml:space="preserve"> </w:t>
      </w:r>
      <w:r w:rsidRPr="00216062">
        <w:rPr>
          <w:lang w:val="pt-BR"/>
        </w:rPr>
        <w:t xml:space="preserve">Vadovaudamasi Lietuvos Respublikos vietos savivaldos įstatymo 16 straipsnio 2 dalies 19 punktu, </w:t>
      </w:r>
      <w:r w:rsidRPr="00216062">
        <w:t>Reikalavimais švietimo įstaigos (išskyrus aukštąją mokyklą) vadovo metų veiklos ataskaitai, patvirtintais Lietuvos Respublikos švietimo ir mokslo ministro 2018 m. gruodžio 5 d. įsakymu Nr. V-986 „Dėl Reikalavimų švietimo įstaigos (išskyrus aukštąją mokyklą) vadovo metų veiklos ataskaitai patvirtinimo“, 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 „Dėl Valstybinių ir savivaldybių švietimo įstaigų (išskyrus aukštąsias mokyklas) vadovų, jų pavaduotojų ugdymui, ugdymą organizuojančių skyrių vedėjų veiklos vertinimo nuostatų patvirtinimo“</w:t>
      </w:r>
      <w:r w:rsidR="00CC307B" w:rsidRPr="00216062">
        <w:t xml:space="preserve">, </w:t>
      </w:r>
      <w:r w:rsidR="00505F6E">
        <w:rPr>
          <w:lang w:val="pt-BR"/>
        </w:rPr>
        <w:t xml:space="preserve">Pagėgių savivaldybės tarybos veiklos reglamento, patvirtinto Pagėgių savivaldybės tarybos 2017 m. spalio 2 d. sprendimu Nr. T-144 „Dėl Pagėgių savivaldybės tarybos veiklos reglamento patvirtinimo”, 320.3 papunkčiu, Pagėgių savivaldybės taryba  </w:t>
      </w:r>
      <w:r w:rsidR="00505F6E">
        <w:rPr>
          <w:spacing w:val="60"/>
          <w:lang w:val="pt-BR"/>
        </w:rPr>
        <w:t>nusprendžia:</w:t>
      </w:r>
    </w:p>
    <w:p w:rsidR="008B021E" w:rsidRPr="00216062" w:rsidRDefault="008B021E" w:rsidP="00CC307B">
      <w:pPr>
        <w:ind w:firstLine="720"/>
        <w:jc w:val="both"/>
      </w:pPr>
      <w:r w:rsidRPr="00216062">
        <w:rPr>
          <w:lang w:val="pt-BR"/>
        </w:rPr>
        <w:t xml:space="preserve">   </w:t>
      </w:r>
      <w:r w:rsidR="00617FA3" w:rsidRPr="00216062">
        <w:rPr>
          <w:lang w:val="pt-BR"/>
        </w:rPr>
        <w:t xml:space="preserve"> </w:t>
      </w:r>
      <w:r w:rsidRPr="00216062">
        <w:rPr>
          <w:lang w:val="pt-BR"/>
        </w:rPr>
        <w:t xml:space="preserve">  </w:t>
      </w:r>
      <w:r w:rsidR="00634582">
        <w:rPr>
          <w:lang w:val="pt-BR"/>
        </w:rPr>
        <w:t xml:space="preserve"> </w:t>
      </w:r>
      <w:r w:rsidR="002D17C2">
        <w:rPr>
          <w:lang w:val="pt-BR"/>
        </w:rPr>
        <w:t>1</w:t>
      </w:r>
      <w:r w:rsidR="002D17C2" w:rsidRPr="00EB4924">
        <w:rPr>
          <w:lang w:val="pt-BR"/>
        </w:rPr>
        <w:t>. Pritarti</w:t>
      </w:r>
      <w:r w:rsidR="0029171B">
        <w:rPr>
          <w:lang w:val="pt-BR"/>
        </w:rPr>
        <w:t xml:space="preserve"> </w:t>
      </w:r>
      <w:r w:rsidR="002D17C2">
        <w:rPr>
          <w:lang w:val="pt-BR"/>
        </w:rPr>
        <w:t xml:space="preserve">Pagėgių savivaldybės Piktupėnų pagrindinės mokyklos </w:t>
      </w:r>
      <w:r w:rsidR="00505F6E">
        <w:rPr>
          <w:lang w:val="pt-BR"/>
        </w:rPr>
        <w:t>vadovo</w:t>
      </w:r>
      <w:r w:rsidRPr="00216062">
        <w:rPr>
          <w:lang w:val="pt-BR"/>
        </w:rPr>
        <w:t xml:space="preserve"> 201</w:t>
      </w:r>
      <w:r w:rsidR="00505F6E">
        <w:rPr>
          <w:lang w:val="pt-BR"/>
        </w:rPr>
        <w:t>9</w:t>
      </w:r>
      <w:r w:rsidRPr="00216062">
        <w:rPr>
          <w:lang w:val="pt-BR"/>
        </w:rPr>
        <w:t xml:space="preserve"> m. veiklos ataskaitai </w:t>
      </w:r>
      <w:r w:rsidRPr="00216062">
        <w:t>(pridedama)</w:t>
      </w:r>
      <w:r w:rsidR="00505F6E">
        <w:t>.</w:t>
      </w:r>
      <w:r w:rsidRPr="00216062">
        <w:t xml:space="preserve"> </w:t>
      </w:r>
    </w:p>
    <w:p w:rsidR="008B021E" w:rsidRPr="00216062" w:rsidRDefault="008B021E" w:rsidP="008B021E">
      <w:pPr>
        <w:pStyle w:val="Pagrindiniotekstotrauka2"/>
        <w:spacing w:after="0" w:line="240" w:lineRule="auto"/>
        <w:ind w:left="0" w:firstLine="851"/>
        <w:jc w:val="both"/>
        <w:rPr>
          <w:szCs w:val="24"/>
        </w:rPr>
      </w:pPr>
      <w:r w:rsidRPr="00216062">
        <w:rPr>
          <w:szCs w:val="24"/>
        </w:rPr>
        <w:t xml:space="preserve">      </w:t>
      </w:r>
      <w:r w:rsidR="00505F6E">
        <w:rPr>
          <w:szCs w:val="24"/>
        </w:rPr>
        <w:t>2</w:t>
      </w:r>
      <w:r w:rsidRPr="00216062">
        <w:rPr>
          <w:szCs w:val="24"/>
        </w:rPr>
        <w:t xml:space="preserve">. Paskelbti </w:t>
      </w:r>
      <w:r w:rsidR="00D9262A">
        <w:rPr>
          <w:szCs w:val="24"/>
        </w:rPr>
        <w:t>a</w:t>
      </w:r>
      <w:r w:rsidRPr="00216062">
        <w:rPr>
          <w:szCs w:val="24"/>
        </w:rPr>
        <w:t xml:space="preserve">taskaitą kartu su kitų metų užduotimis ir vadovo kompetencijų </w:t>
      </w:r>
      <w:r w:rsidR="00634582">
        <w:rPr>
          <w:szCs w:val="24"/>
        </w:rPr>
        <w:t xml:space="preserve">bei </w:t>
      </w:r>
      <w:r w:rsidRPr="00216062">
        <w:rPr>
          <w:szCs w:val="24"/>
        </w:rPr>
        <w:t>veiklos tobulinimo rekomendacijomis (kryptimis)</w:t>
      </w:r>
      <w:r w:rsidR="00CC307B" w:rsidRPr="00216062">
        <w:rPr>
          <w:szCs w:val="24"/>
        </w:rPr>
        <w:t xml:space="preserve"> </w:t>
      </w:r>
      <w:r w:rsidR="00CC307B" w:rsidRPr="00216062">
        <w:rPr>
          <w:szCs w:val="24"/>
          <w:lang w:val="pt-BR"/>
        </w:rPr>
        <w:t>Pagėgių sav</w:t>
      </w:r>
      <w:r w:rsidR="002D17C2">
        <w:rPr>
          <w:szCs w:val="24"/>
          <w:lang w:val="pt-BR"/>
        </w:rPr>
        <w:t>ivaldybės Piktupėnų pagrindinės mokyklos</w:t>
      </w:r>
      <w:r w:rsidR="00CC307B" w:rsidRPr="00216062">
        <w:rPr>
          <w:szCs w:val="24"/>
          <w:lang w:val="pt-BR"/>
        </w:rPr>
        <w:t xml:space="preserve"> </w:t>
      </w:r>
      <w:r w:rsidR="00CC307B" w:rsidRPr="00216062">
        <w:rPr>
          <w:szCs w:val="24"/>
        </w:rPr>
        <w:t xml:space="preserve">interneto svetainėje </w:t>
      </w:r>
      <w:proofErr w:type="spellStart"/>
      <w:r w:rsidR="00C163BB" w:rsidRPr="00C163BB">
        <w:rPr>
          <w:rStyle w:val="Hipersaitas"/>
          <w:color w:val="auto"/>
          <w:szCs w:val="24"/>
          <w:u w:val="none"/>
        </w:rPr>
        <w:t>www.piktupenai.pagegiai.lm.lt</w:t>
      </w:r>
      <w:proofErr w:type="spellEnd"/>
      <w:r w:rsidR="00C163BB" w:rsidRPr="00C163BB">
        <w:rPr>
          <w:rStyle w:val="Hipersaitas"/>
          <w:color w:val="auto"/>
          <w:szCs w:val="24"/>
          <w:u w:val="none"/>
        </w:rPr>
        <w:t>/</w:t>
      </w:r>
      <w:r w:rsidR="00634582">
        <w:rPr>
          <w:rStyle w:val="Hipersaitas"/>
          <w:color w:val="auto"/>
          <w:szCs w:val="24"/>
          <w:u w:val="none"/>
        </w:rPr>
        <w:t>.</w:t>
      </w:r>
    </w:p>
    <w:p w:rsidR="00CC307B" w:rsidRPr="00216062" w:rsidRDefault="00CC307B" w:rsidP="00CC307B">
      <w:pPr>
        <w:pStyle w:val="Pagrindiniotekstotrauka2"/>
        <w:spacing w:after="0" w:line="240" w:lineRule="auto"/>
        <w:ind w:left="0" w:firstLine="851"/>
        <w:jc w:val="both"/>
        <w:rPr>
          <w:szCs w:val="24"/>
        </w:rPr>
      </w:pPr>
      <w:r w:rsidRPr="00216062">
        <w:rPr>
          <w:szCs w:val="24"/>
        </w:rPr>
        <w:t xml:space="preserve">      </w:t>
      </w:r>
      <w:r w:rsidR="00505F6E">
        <w:rPr>
          <w:szCs w:val="24"/>
        </w:rPr>
        <w:t>3</w:t>
      </w:r>
      <w:r w:rsidRPr="00216062">
        <w:rPr>
          <w:szCs w:val="24"/>
          <w:lang w:val="pt-BR"/>
        </w:rPr>
        <w:t xml:space="preserve">. Sprendimą paskelbti Pagėgių savivaldybės interneto svetainėje </w:t>
      </w:r>
      <w:r w:rsidR="00CD7834">
        <w:fldChar w:fldCharType="begin"/>
      </w:r>
      <w:r w:rsidR="00CD7834">
        <w:instrText>HYPERLINK "http://www.pagegiai.lt"</w:instrText>
      </w:r>
      <w:r w:rsidR="00CD7834">
        <w:fldChar w:fldCharType="separate"/>
      </w:r>
      <w:r w:rsidRPr="00BC6B12">
        <w:rPr>
          <w:rStyle w:val="Hipersaitas"/>
          <w:rFonts w:eastAsia="SimSun"/>
          <w:color w:val="auto"/>
          <w:szCs w:val="24"/>
          <w:u w:val="none"/>
          <w:lang w:val="pt-BR"/>
        </w:rPr>
        <w:t>www.pagegiai.lt</w:t>
      </w:r>
      <w:r w:rsidR="00CD7834">
        <w:fldChar w:fldCharType="end"/>
      </w:r>
      <w:r w:rsidRPr="00BC6B12">
        <w:rPr>
          <w:szCs w:val="24"/>
          <w:lang w:val="pt-BR"/>
        </w:rPr>
        <w:t>.</w:t>
      </w:r>
    </w:p>
    <w:p w:rsidR="0029171B" w:rsidRDefault="00CC307B" w:rsidP="00CC307B">
      <w:pPr>
        <w:jc w:val="both"/>
      </w:pPr>
      <w:r w:rsidRPr="00216062">
        <w:t xml:space="preserve">                   </w:t>
      </w:r>
      <w:r w:rsidR="0029171B">
        <w:t xml:space="preserve"> 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101D8C" w:rsidRDefault="00CC307B" w:rsidP="00101D8C">
      <w:pPr>
        <w:jc w:val="both"/>
      </w:pPr>
      <w:r w:rsidRPr="00216062">
        <w:t xml:space="preserve"> </w:t>
      </w:r>
    </w:p>
    <w:p w:rsidR="00101D8C" w:rsidRDefault="00101D8C" w:rsidP="00101D8C">
      <w:pPr>
        <w:jc w:val="both"/>
      </w:pPr>
    </w:p>
    <w:p w:rsidR="00101D8C" w:rsidRDefault="00101D8C" w:rsidP="00101D8C">
      <w:pPr>
        <w:jc w:val="both"/>
      </w:pPr>
    </w:p>
    <w:p w:rsidR="00101D8C" w:rsidRDefault="00101D8C" w:rsidP="00101D8C">
      <w:pPr>
        <w:jc w:val="both"/>
      </w:pPr>
    </w:p>
    <w:p w:rsidR="00101D8C" w:rsidRDefault="00101D8C" w:rsidP="00101D8C">
      <w:pPr>
        <w:jc w:val="both"/>
      </w:pPr>
      <w:r>
        <w:t>Savivaldybės meras</w:t>
      </w:r>
      <w:r>
        <w:tab/>
      </w:r>
      <w:r>
        <w:tab/>
      </w:r>
      <w:r>
        <w:tab/>
      </w:r>
      <w:r>
        <w:tab/>
        <w:t xml:space="preserve">              Vaidas Bendaravičius</w:t>
      </w:r>
    </w:p>
    <w:p w:rsidR="00101D8C" w:rsidRDefault="00101D8C" w:rsidP="00101D8C">
      <w:pPr>
        <w:jc w:val="both"/>
      </w:pPr>
    </w:p>
    <w:p w:rsidR="00101D8C" w:rsidRDefault="00101D8C" w:rsidP="00101D8C">
      <w:pPr>
        <w:jc w:val="both"/>
      </w:pPr>
    </w:p>
    <w:p w:rsidR="00101D8C" w:rsidRDefault="00101D8C" w:rsidP="00101D8C">
      <w:pPr>
        <w:jc w:val="both"/>
      </w:pPr>
    </w:p>
    <w:p w:rsidR="00101D8C" w:rsidRDefault="00101D8C" w:rsidP="00101D8C">
      <w:pPr>
        <w:jc w:val="both"/>
      </w:pPr>
    </w:p>
    <w:p w:rsidR="00101D8C" w:rsidRDefault="00101D8C" w:rsidP="00101D8C">
      <w:pPr>
        <w:jc w:val="both"/>
      </w:pPr>
    </w:p>
    <w:p w:rsidR="00101D8C" w:rsidRDefault="00101D8C" w:rsidP="00101D8C">
      <w:pPr>
        <w:jc w:val="both"/>
      </w:pPr>
    </w:p>
    <w:p w:rsidR="00101D8C" w:rsidRDefault="00101D8C" w:rsidP="00101D8C">
      <w:pPr>
        <w:jc w:val="both"/>
      </w:pPr>
    </w:p>
    <w:p w:rsidR="00101D8C" w:rsidRDefault="00101D8C" w:rsidP="00101D8C">
      <w:pPr>
        <w:jc w:val="both"/>
      </w:pPr>
    </w:p>
    <w:p w:rsidR="00CC3909" w:rsidRDefault="00CC3909" w:rsidP="00101D8C">
      <w:pPr>
        <w:jc w:val="both"/>
        <w:rPr>
          <w:iCs/>
          <w:color w:val="000000"/>
          <w:sz w:val="20"/>
          <w:szCs w:val="20"/>
          <w:lang w:val="pt-PT"/>
        </w:rPr>
      </w:pPr>
    </w:p>
    <w:p w:rsidR="00891C35" w:rsidRPr="00891C35" w:rsidRDefault="00CC3909" w:rsidP="00891C35">
      <w:pPr>
        <w:pStyle w:val="prastasistinklapis"/>
        <w:spacing w:before="0" w:beforeAutospacing="0" w:after="0" w:afterAutospacing="0"/>
        <w:ind w:left="6480"/>
        <w:rPr>
          <w:iCs/>
          <w:color w:val="000000"/>
          <w:lang w:val="pt-PT"/>
        </w:rPr>
      </w:pPr>
      <w:r>
        <w:rPr>
          <w:iCs/>
          <w:color w:val="000000"/>
          <w:lang w:val="pt-PT"/>
        </w:rPr>
        <w:lastRenderedPageBreak/>
        <w:t xml:space="preserve">  </w:t>
      </w:r>
      <w:r w:rsidR="00891C35" w:rsidRPr="00891C35">
        <w:rPr>
          <w:iCs/>
          <w:color w:val="000000"/>
          <w:lang w:val="pt-PT"/>
        </w:rPr>
        <w:t>PRITARTA</w:t>
      </w:r>
    </w:p>
    <w:p w:rsidR="00891C35" w:rsidRPr="00891C35" w:rsidRDefault="00891C35" w:rsidP="00891C35">
      <w:pPr>
        <w:pStyle w:val="prastasistinklapis"/>
        <w:spacing w:before="0" w:beforeAutospacing="0" w:after="0" w:afterAutospacing="0"/>
        <w:rPr>
          <w:iCs/>
          <w:color w:val="000000"/>
          <w:lang w:val="pt-PT"/>
        </w:rPr>
      </w:pPr>
      <w:r w:rsidRPr="00891C35">
        <w:rPr>
          <w:iCs/>
          <w:color w:val="000000"/>
          <w:lang w:val="pt-PT"/>
        </w:rPr>
        <w:t xml:space="preserve">                                                                               </w:t>
      </w:r>
      <w:r>
        <w:rPr>
          <w:iCs/>
          <w:color w:val="000000"/>
          <w:lang w:val="pt-PT"/>
        </w:rPr>
        <w:t xml:space="preserve">                               </w:t>
      </w:r>
      <w:r w:rsidRPr="00891C35">
        <w:rPr>
          <w:iCs/>
          <w:color w:val="000000"/>
          <w:lang w:val="pt-PT"/>
        </w:rPr>
        <w:t>Pagėgių savivaldybės tarybos</w:t>
      </w:r>
    </w:p>
    <w:p w:rsidR="00891C35" w:rsidRPr="00891C35" w:rsidRDefault="00891C35" w:rsidP="00891C35">
      <w:pPr>
        <w:pStyle w:val="prastasistinklapis"/>
        <w:spacing w:before="0" w:beforeAutospacing="0" w:after="0" w:afterAutospacing="0"/>
        <w:rPr>
          <w:iCs/>
          <w:color w:val="000000"/>
          <w:lang w:val="pt-PT"/>
        </w:rPr>
      </w:pPr>
      <w:r w:rsidRPr="00891C35">
        <w:rPr>
          <w:iCs/>
          <w:color w:val="000000"/>
          <w:lang w:val="pt-PT"/>
        </w:rPr>
        <w:t xml:space="preserve">                                                                                    </w:t>
      </w:r>
      <w:r>
        <w:rPr>
          <w:iCs/>
          <w:color w:val="000000"/>
          <w:lang w:val="pt-PT"/>
        </w:rPr>
        <w:t xml:space="preserve">                          </w:t>
      </w:r>
      <w:r w:rsidRPr="00891C35">
        <w:rPr>
          <w:iCs/>
          <w:color w:val="000000"/>
          <w:lang w:val="pt-PT"/>
        </w:rPr>
        <w:t>20</w:t>
      </w:r>
      <w:r w:rsidR="00C57899">
        <w:rPr>
          <w:iCs/>
          <w:color w:val="000000"/>
          <w:lang w:val="pt-PT"/>
        </w:rPr>
        <w:t>20</w:t>
      </w:r>
      <w:r w:rsidRPr="00891C35">
        <w:rPr>
          <w:iCs/>
          <w:color w:val="000000"/>
          <w:lang w:val="pt-PT"/>
        </w:rPr>
        <w:t xml:space="preserve"> m. </w:t>
      </w:r>
      <w:r w:rsidR="006705C5">
        <w:rPr>
          <w:iCs/>
          <w:color w:val="000000"/>
          <w:lang w:val="pt-PT"/>
        </w:rPr>
        <w:t xml:space="preserve">vasario </w:t>
      </w:r>
      <w:r w:rsidR="009B153F">
        <w:rPr>
          <w:iCs/>
          <w:color w:val="000000"/>
          <w:lang w:val="pt-PT"/>
        </w:rPr>
        <w:t>2</w:t>
      </w:r>
      <w:r w:rsidR="00C57899">
        <w:rPr>
          <w:iCs/>
          <w:color w:val="000000"/>
          <w:lang w:val="pt-PT"/>
        </w:rPr>
        <w:t>7</w:t>
      </w:r>
      <w:r w:rsidRPr="00891C35">
        <w:rPr>
          <w:iCs/>
          <w:color w:val="000000"/>
          <w:lang w:val="pt-PT"/>
        </w:rPr>
        <w:t xml:space="preserve"> d.</w:t>
      </w:r>
    </w:p>
    <w:p w:rsidR="008F6734" w:rsidRPr="008F6734" w:rsidRDefault="00891C35" w:rsidP="008F6734">
      <w:pPr>
        <w:pStyle w:val="prastasistinklapis"/>
        <w:spacing w:before="0" w:beforeAutospacing="0" w:after="0" w:afterAutospacing="0"/>
        <w:rPr>
          <w:iCs/>
          <w:color w:val="000000"/>
          <w:lang w:val="pt-PT"/>
        </w:rPr>
      </w:pPr>
      <w:r w:rsidRPr="00891C35">
        <w:rPr>
          <w:iCs/>
          <w:color w:val="000000"/>
          <w:lang w:val="pt-PT"/>
        </w:rPr>
        <w:t xml:space="preserve">                                                                                                              sprendimu Nr. T- </w:t>
      </w:r>
      <w:r w:rsidR="00101D8C">
        <w:rPr>
          <w:iCs/>
          <w:color w:val="000000"/>
          <w:lang w:val="pt-PT"/>
        </w:rPr>
        <w:t>36</w:t>
      </w:r>
    </w:p>
    <w:p w:rsidR="008F6734" w:rsidRDefault="008F6734" w:rsidP="008F6734">
      <w:pPr>
        <w:tabs>
          <w:tab w:val="left" w:pos="14656"/>
        </w:tabs>
        <w:overflowPunct w:val="0"/>
        <w:jc w:val="center"/>
        <w:textAlignment w:val="baseline"/>
        <w:rPr>
          <w:lang w:eastAsia="lt-LT"/>
        </w:rPr>
      </w:pPr>
    </w:p>
    <w:p w:rsidR="008F6734" w:rsidRDefault="008F6734" w:rsidP="008F6734">
      <w:pPr>
        <w:tabs>
          <w:tab w:val="left" w:pos="14656"/>
        </w:tabs>
        <w:overflowPunct w:val="0"/>
        <w:jc w:val="center"/>
        <w:textAlignment w:val="baseline"/>
        <w:rPr>
          <w:lang w:eastAsia="lt-LT"/>
        </w:rPr>
      </w:pPr>
    </w:p>
    <w:p w:rsidR="008F6734" w:rsidRDefault="008F6734" w:rsidP="008F6734">
      <w:pPr>
        <w:tabs>
          <w:tab w:val="left" w:pos="14656"/>
        </w:tabs>
        <w:overflowPunct w:val="0"/>
        <w:jc w:val="center"/>
        <w:textAlignment w:val="baseline"/>
        <w:rPr>
          <w:lang w:eastAsia="lt-LT"/>
        </w:rPr>
      </w:pPr>
      <w:r w:rsidRPr="00E542DE">
        <w:rPr>
          <w:b/>
          <w:lang w:eastAsia="lt-LT"/>
        </w:rPr>
        <w:t>Pagėgių savivaldybės Piktupėnų pagrindinė mokykla</w:t>
      </w:r>
      <w:r>
        <w:rPr>
          <w:lang w:eastAsia="lt-LT"/>
        </w:rPr>
        <w:t xml:space="preserve"> _________________________________________________________________</w:t>
      </w:r>
    </w:p>
    <w:p w:rsidR="008F6734" w:rsidRDefault="008F6734" w:rsidP="008F6734">
      <w:pPr>
        <w:tabs>
          <w:tab w:val="left" w:pos="14656"/>
        </w:tabs>
        <w:overflowPunct w:val="0"/>
        <w:jc w:val="center"/>
        <w:textAlignment w:val="baseline"/>
        <w:rPr>
          <w:b/>
          <w:lang w:eastAsia="lt-LT"/>
        </w:rPr>
      </w:pPr>
    </w:p>
    <w:p w:rsidR="008F6734" w:rsidRPr="009C1505" w:rsidRDefault="008F6734" w:rsidP="008F6734">
      <w:pPr>
        <w:tabs>
          <w:tab w:val="left" w:pos="14656"/>
        </w:tabs>
        <w:overflowPunct w:val="0"/>
        <w:jc w:val="center"/>
        <w:textAlignment w:val="baseline"/>
        <w:rPr>
          <w:u w:val="single"/>
          <w:lang w:eastAsia="lt-LT"/>
        </w:rPr>
      </w:pPr>
      <w:r w:rsidRPr="009C1505">
        <w:rPr>
          <w:b/>
          <w:u w:val="single"/>
          <w:lang w:eastAsia="lt-LT"/>
        </w:rPr>
        <w:t>Loretos</w:t>
      </w:r>
      <w:r>
        <w:rPr>
          <w:b/>
          <w:u w:val="single"/>
          <w:lang w:eastAsia="lt-LT"/>
        </w:rPr>
        <w:t xml:space="preserve"> </w:t>
      </w:r>
      <w:proofErr w:type="spellStart"/>
      <w:r w:rsidRPr="009C1505">
        <w:rPr>
          <w:b/>
          <w:u w:val="single"/>
          <w:lang w:eastAsia="lt-LT"/>
        </w:rPr>
        <w:t>Zinovjevienė</w:t>
      </w:r>
      <w:r w:rsidRPr="009C1505">
        <w:rPr>
          <w:u w:val="single"/>
          <w:lang w:eastAsia="lt-LT"/>
        </w:rPr>
        <w:t>s</w:t>
      </w:r>
      <w:proofErr w:type="spellEnd"/>
    </w:p>
    <w:p w:rsidR="008F6734" w:rsidRDefault="008F6734" w:rsidP="00101D8C">
      <w:pPr>
        <w:overflowPunct w:val="0"/>
        <w:textAlignment w:val="baseline"/>
        <w:rPr>
          <w:b/>
          <w:lang w:eastAsia="lt-LT"/>
        </w:rPr>
      </w:pPr>
    </w:p>
    <w:p w:rsidR="008F6734" w:rsidRDefault="008F6734" w:rsidP="008F6734">
      <w:pPr>
        <w:overflowPunct w:val="0"/>
        <w:jc w:val="center"/>
        <w:textAlignment w:val="baseline"/>
        <w:rPr>
          <w:b/>
          <w:lang w:eastAsia="lt-LT"/>
        </w:rPr>
      </w:pPr>
      <w:r>
        <w:rPr>
          <w:b/>
          <w:lang w:eastAsia="lt-LT"/>
        </w:rPr>
        <w:t>2019 METŲ VEIKLOS ATASKAITA</w:t>
      </w:r>
    </w:p>
    <w:p w:rsidR="008F6734" w:rsidRDefault="008F6734" w:rsidP="008F6734">
      <w:pPr>
        <w:overflowPunct w:val="0"/>
        <w:jc w:val="center"/>
        <w:textAlignment w:val="baseline"/>
        <w:rPr>
          <w:lang w:eastAsia="lt-LT"/>
        </w:rPr>
      </w:pPr>
    </w:p>
    <w:p w:rsidR="008F6734" w:rsidRDefault="008F6734" w:rsidP="008F6734">
      <w:pPr>
        <w:overflowPunct w:val="0"/>
        <w:jc w:val="center"/>
        <w:textAlignment w:val="baseline"/>
        <w:rPr>
          <w:lang w:eastAsia="lt-LT"/>
        </w:rPr>
      </w:pPr>
      <w:r>
        <w:rPr>
          <w:lang w:eastAsia="lt-LT"/>
        </w:rPr>
        <w:t>2020-01-22 Nr. 1</w:t>
      </w:r>
    </w:p>
    <w:p w:rsidR="008F6734" w:rsidRPr="00101D8C" w:rsidRDefault="008F6734" w:rsidP="00101D8C">
      <w:pPr>
        <w:tabs>
          <w:tab w:val="left" w:pos="3828"/>
        </w:tabs>
        <w:overflowPunct w:val="0"/>
        <w:jc w:val="center"/>
        <w:textAlignment w:val="baseline"/>
        <w:rPr>
          <w:u w:val="single"/>
          <w:lang w:eastAsia="lt-LT"/>
        </w:rPr>
      </w:pPr>
      <w:proofErr w:type="spellStart"/>
      <w:r w:rsidRPr="009121CE">
        <w:rPr>
          <w:u w:val="single"/>
          <w:lang w:eastAsia="lt-LT"/>
        </w:rPr>
        <w:t>Piktupėnai</w:t>
      </w:r>
      <w:proofErr w:type="spellEnd"/>
    </w:p>
    <w:p w:rsidR="008F6734" w:rsidRDefault="008F6734" w:rsidP="008F6734">
      <w:pPr>
        <w:overflowPunct w:val="0"/>
        <w:jc w:val="center"/>
        <w:textAlignment w:val="baseline"/>
        <w:rPr>
          <w:sz w:val="20"/>
          <w:lang w:eastAsia="lt-LT"/>
        </w:rPr>
      </w:pPr>
    </w:p>
    <w:p w:rsidR="008F6734" w:rsidRDefault="008F6734" w:rsidP="008F6734">
      <w:pPr>
        <w:overflowPunct w:val="0"/>
        <w:jc w:val="center"/>
        <w:textAlignment w:val="baseline"/>
        <w:rPr>
          <w:b/>
          <w:lang w:eastAsia="lt-LT"/>
        </w:rPr>
      </w:pPr>
      <w:r>
        <w:rPr>
          <w:b/>
          <w:lang w:eastAsia="lt-LT"/>
        </w:rPr>
        <w:t>I SKYRIUS</w:t>
      </w:r>
    </w:p>
    <w:p w:rsidR="008F6734" w:rsidRDefault="008F6734" w:rsidP="008F6734">
      <w:pPr>
        <w:overflowPunct w:val="0"/>
        <w:jc w:val="center"/>
        <w:textAlignment w:val="baseline"/>
        <w:rPr>
          <w:b/>
          <w:lang w:eastAsia="lt-LT"/>
        </w:rPr>
      </w:pPr>
    </w:p>
    <w:p w:rsidR="008F6734" w:rsidRDefault="008F6734" w:rsidP="008F6734">
      <w:pPr>
        <w:overflowPunct w:val="0"/>
        <w:jc w:val="center"/>
        <w:textAlignment w:val="baseline"/>
        <w:rPr>
          <w:b/>
          <w:lang w:eastAsia="lt-LT"/>
        </w:rPr>
      </w:pPr>
      <w:r>
        <w:rPr>
          <w:b/>
          <w:lang w:eastAsia="lt-LT"/>
        </w:rPr>
        <w:t>STRATEGINIO PLANO IR METINIO VEIKLOS PLANO ĮGYVENDINIMAS</w:t>
      </w:r>
    </w:p>
    <w:p w:rsidR="008F6734" w:rsidRDefault="008F6734" w:rsidP="008F6734">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8F6734" w:rsidTr="00156D0A">
        <w:tc>
          <w:tcPr>
            <w:tcW w:w="9628" w:type="dxa"/>
            <w:tcBorders>
              <w:top w:val="single" w:sz="4" w:space="0" w:color="auto"/>
              <w:left w:val="single" w:sz="4" w:space="0" w:color="auto"/>
              <w:bottom w:val="single" w:sz="4" w:space="0" w:color="auto"/>
              <w:right w:val="single" w:sz="4" w:space="0" w:color="auto"/>
            </w:tcBorders>
          </w:tcPr>
          <w:p w:rsidR="00C20C09" w:rsidRDefault="00C20C09" w:rsidP="00156D0A">
            <w:pPr>
              <w:pStyle w:val="Default"/>
              <w:spacing w:line="360" w:lineRule="auto"/>
              <w:ind w:firstLine="851"/>
              <w:jc w:val="both"/>
            </w:pPr>
          </w:p>
          <w:p w:rsidR="008F6734" w:rsidRDefault="008F6734" w:rsidP="00156D0A">
            <w:pPr>
              <w:pStyle w:val="Default"/>
              <w:spacing w:line="360" w:lineRule="auto"/>
              <w:ind w:firstLine="851"/>
              <w:jc w:val="both"/>
            </w:pPr>
            <w:r w:rsidRPr="00BF4039">
              <w:t xml:space="preserve">2019 metais buvo įgyvendinamas prioritetas – </w:t>
            </w:r>
            <w:r>
              <w:t>a</w:t>
            </w:r>
            <w:r>
              <w:rPr>
                <w:bCs/>
              </w:rPr>
              <w:t xml:space="preserve">smenybės </w:t>
            </w:r>
            <w:proofErr w:type="spellStart"/>
            <w:r>
              <w:rPr>
                <w:bCs/>
              </w:rPr>
              <w:t>ūgtis</w:t>
            </w:r>
            <w:proofErr w:type="spellEnd"/>
            <w:r w:rsidRPr="009454DA">
              <w:rPr>
                <w:bCs/>
              </w:rPr>
              <w:t xml:space="preserve"> atviroje ir saugioje ugdymo(si) aplinkoje, </w:t>
            </w:r>
            <w:proofErr w:type="spellStart"/>
            <w:r w:rsidRPr="009454DA">
              <w:rPr>
                <w:bCs/>
              </w:rPr>
              <w:t>savivaldus</w:t>
            </w:r>
            <w:proofErr w:type="spellEnd"/>
            <w:r w:rsidRPr="009454DA">
              <w:rPr>
                <w:bCs/>
              </w:rPr>
              <w:t xml:space="preserve"> ir suasmen</w:t>
            </w:r>
            <w:r>
              <w:rPr>
                <w:bCs/>
              </w:rPr>
              <w:t>intas (personalizuotas) ugdymas. P</w:t>
            </w:r>
            <w:r w:rsidRPr="00BF4039">
              <w:t xml:space="preserve">agrindinis šių metų tikslas – </w:t>
            </w:r>
            <w:r>
              <w:t xml:space="preserve">tobulinti mokyklos pasiekimų vertinimo kultūrą, kurti saugią aplinką, gerinti mokyklos etosą, </w:t>
            </w:r>
            <w:r w:rsidRPr="00BF4039">
              <w:t>uždaviniai:</w:t>
            </w:r>
          </w:p>
          <w:p w:rsidR="008F6734" w:rsidRDefault="008F6734" w:rsidP="008F6734">
            <w:pPr>
              <w:pStyle w:val="Default"/>
              <w:numPr>
                <w:ilvl w:val="0"/>
                <w:numId w:val="16"/>
              </w:numPr>
              <w:spacing w:line="360" w:lineRule="auto"/>
              <w:jc w:val="both"/>
            </w:pPr>
            <w:r>
              <w:t>Siekti individualios pažangos (MIP) matavimo ir vertinimo kaip mokymosi dermės.</w:t>
            </w:r>
          </w:p>
          <w:p w:rsidR="008F6734" w:rsidRDefault="008F6734" w:rsidP="008F6734">
            <w:pPr>
              <w:pStyle w:val="Default"/>
              <w:numPr>
                <w:ilvl w:val="0"/>
                <w:numId w:val="16"/>
              </w:numPr>
              <w:spacing w:line="360" w:lineRule="auto"/>
            </w:pPr>
            <w:r>
              <w:t>Kurti ir palaikyti saugią mokyklos aplinką.</w:t>
            </w:r>
          </w:p>
          <w:p w:rsidR="008F6734" w:rsidRPr="00141746" w:rsidRDefault="008F6734" w:rsidP="008F6734">
            <w:pPr>
              <w:pStyle w:val="Default"/>
              <w:numPr>
                <w:ilvl w:val="0"/>
                <w:numId w:val="16"/>
              </w:numPr>
              <w:spacing w:line="360" w:lineRule="auto"/>
            </w:pPr>
            <w:r>
              <w:t>Siekti aktyvaus</w:t>
            </w:r>
            <w:r w:rsidRPr="003B40C3">
              <w:t xml:space="preserve"> visų bendruomenės nar</w:t>
            </w:r>
            <w:r>
              <w:t xml:space="preserve">ių dalyvavimo mokyklos gyvenime bei atsakingo elgesio.  </w:t>
            </w:r>
          </w:p>
          <w:p w:rsidR="00C20C09" w:rsidRDefault="00C20C09" w:rsidP="00156D0A">
            <w:pPr>
              <w:pStyle w:val="Default"/>
              <w:spacing w:line="360" w:lineRule="auto"/>
              <w:ind w:firstLine="720"/>
              <w:jc w:val="both"/>
            </w:pPr>
          </w:p>
          <w:p w:rsidR="008F6734" w:rsidRPr="00B56BB9" w:rsidRDefault="008F6734" w:rsidP="00156D0A">
            <w:pPr>
              <w:pStyle w:val="Default"/>
              <w:spacing w:line="360" w:lineRule="auto"/>
              <w:ind w:firstLine="720"/>
              <w:jc w:val="both"/>
            </w:pPr>
            <w:r>
              <w:t>1. Su dienyno „</w:t>
            </w:r>
            <w:proofErr w:type="spellStart"/>
            <w:r>
              <w:t>Eduka</w:t>
            </w:r>
            <w:proofErr w:type="spellEnd"/>
            <w:r>
              <w:t>“ esančia vaiko individualia pasiekimų priemone (VIP) susipažino 63 proc. mokytojų, pritaikė savo dalyko pamokose 26 proc. Dauguma nurodė, kad tai yra per sudėtinga, per plačiai aprašytos kompetencijos, užima daug pamokos laiko. Mokytojai kūrė ir pritaikė savo sukurtus metodus mokinio individualiai pažangai stebėti, kuriuos pristatė  mokytojų tarybos posėdyje 2019-10-28 Nr. 9. Mokytojų tarybos posėdyje 2019-03-18 Nr.4  susitarta dėl vertinimo ugdant, mokomųjų dalykų vertinimo kriterijų aiškumo ir vertinimo įvairovės,</w:t>
            </w:r>
            <w:r w:rsidRPr="00D446D1">
              <w:t xml:space="preserve"> </w:t>
            </w:r>
            <w:r>
              <w:t xml:space="preserve">pritarta mokinio individualios pažangos (MIP) stebėjimo, fiksavimo ir pagalbos mokiniui teikimo tvarkos aprašui. Siekiant asmeninės pažangos ir geresnių ugdymosi pasiekimų, klasių vadovai kartą per trimestrą su ugdytiniais aptarė mokinio asmeninės pažangos stebėjimo rezultatus. Klasės tėvų susirinkimų metu su tėvais buvo aptariama MIP, pristatoma mokyklos MIP sistema. Per metus kiekvienas mokytojas pravedė po vieną atvirą pamoką, </w:t>
            </w:r>
            <w:r w:rsidRPr="002C0FA1">
              <w:t>pradinių klasių mokytojos, pasinaudodamos parengtais gamtos ir technologinių gebėjimų priemonių aprašais, pravedė po 2 pamokas</w:t>
            </w:r>
            <w:r>
              <w:t xml:space="preserve">. </w:t>
            </w:r>
            <w:r>
              <w:rPr>
                <w:rFonts w:ascii="TimesNewRomanPSMT" w:hAnsi="TimesNewRomanPSMT" w:cs="TimesNewRomanPSMT"/>
              </w:rPr>
              <w:t xml:space="preserve">Dalyvauta 6 </w:t>
            </w:r>
            <w:r>
              <w:t>nacionaliniuose, respublikiniuose</w:t>
            </w:r>
            <w:r>
              <w:rPr>
                <w:rFonts w:ascii="TimesNewRomanPSMT" w:hAnsi="TimesNewRomanPSMT" w:cs="TimesNewRomanPSMT"/>
              </w:rPr>
              <w:t xml:space="preserve"> konkursuose, 4 </w:t>
            </w:r>
            <w:r>
              <w:t>viktorinose,</w:t>
            </w:r>
            <w:r>
              <w:rPr>
                <w:rFonts w:ascii="TimesNewRomanPSMT" w:hAnsi="TimesNewRomanPSMT" w:cs="TimesNewRomanPSMT"/>
              </w:rPr>
              <w:t xml:space="preserve"> </w:t>
            </w:r>
            <w:r>
              <w:rPr>
                <w:rFonts w:ascii="TimesNewRomanPSMT" w:hAnsi="TimesNewRomanPSMT" w:cs="TimesNewRomanPSMT"/>
              </w:rPr>
              <w:lastRenderedPageBreak/>
              <w:t>o</w:t>
            </w:r>
            <w:r>
              <w:t>rganizuotos 9 pamokos</w:t>
            </w:r>
            <w:r w:rsidRPr="0023104D">
              <w:t xml:space="preserve"> netradicinėse erdvėse</w:t>
            </w:r>
            <w:r>
              <w:t xml:space="preserve">, 4 </w:t>
            </w:r>
            <w:r w:rsidRPr="00D466C0">
              <w:t>integruotos pamokos</w:t>
            </w:r>
            <w:r w:rsidRPr="0023104D">
              <w:t xml:space="preserve">, </w:t>
            </w:r>
            <w:r>
              <w:t>6 pažintinės ekskursijos,  iškovotos 6 prizinės vietos sporto varžybose</w:t>
            </w:r>
            <w:r w:rsidRPr="004D2621">
              <w:t xml:space="preserve"> tarp Pagėgių savivaldybės bendrojo ugdymo mokyklų</w:t>
            </w:r>
            <w:r>
              <w:t xml:space="preserve">. Dalyvauta anglų kalbos internetiniame </w:t>
            </w:r>
            <w:r w:rsidRPr="00D466C0">
              <w:t>projekte „</w:t>
            </w:r>
            <w:proofErr w:type="spellStart"/>
            <w:r w:rsidRPr="00D466C0">
              <w:t>Let‘s</w:t>
            </w:r>
            <w:proofErr w:type="spellEnd"/>
            <w:r w:rsidRPr="00D466C0">
              <w:t xml:space="preserve"> </w:t>
            </w:r>
            <w:proofErr w:type="spellStart"/>
            <w:r w:rsidRPr="00D466C0">
              <w:t>create</w:t>
            </w:r>
            <w:proofErr w:type="spellEnd"/>
            <w:r w:rsidRPr="00D466C0">
              <w:t xml:space="preserve"> a story“. Trims mokiniams už sėkmingą dalyvavimą įteikti padėkos raštai. </w:t>
            </w:r>
            <w:r>
              <w:t>9-10 klasių mokinių komanda dalyvavo regioniniame</w:t>
            </w:r>
            <w:r w:rsidRPr="00D466C0">
              <w:t xml:space="preserve"> mokinių gamtos moksl</w:t>
            </w:r>
            <w:r>
              <w:t>ų ir matematikos žinių konkurse</w:t>
            </w:r>
            <w:r w:rsidRPr="00D466C0">
              <w:t xml:space="preserve"> „Praktinių žinių labirintas“ </w:t>
            </w:r>
            <w:proofErr w:type="spellStart"/>
            <w:r w:rsidRPr="00D466C0">
              <w:t>J</w:t>
            </w:r>
            <w:r>
              <w:t>uknaičių</w:t>
            </w:r>
            <w:proofErr w:type="spellEnd"/>
            <w:r>
              <w:t xml:space="preserve"> pagrindinėje mokykloje. </w:t>
            </w:r>
            <w:r w:rsidRPr="003F627E">
              <w:t xml:space="preserve"> 3-4 klasių mokiniai</w:t>
            </w:r>
            <w:r>
              <w:t xml:space="preserve"> kartu su mokytojomis</w:t>
            </w:r>
            <w:r w:rsidRPr="003F627E">
              <w:t xml:space="preserve"> dalyvavo atvirų durų dienoje </w:t>
            </w:r>
            <w:proofErr w:type="spellStart"/>
            <w:r w:rsidRPr="003F627E">
              <w:t>Bardinų</w:t>
            </w:r>
            <w:proofErr w:type="spellEnd"/>
            <w:r w:rsidRPr="003F627E">
              <w:t xml:space="preserve"> užkardoje bei pavasarinėje akcijoje „Darom“ Rambyno regioniniame parke. Prisijungdami prie projekto „Būk sveikas, aktyvus ir laimingas“, 6-8 klasių mokiniai dalyvavo 10 km žygyje po Rambyno regioninio parko teritoriją</w:t>
            </w:r>
            <w:r>
              <w:t>,</w:t>
            </w:r>
            <w:r w:rsidRPr="003F627E">
              <w:t xml:space="preserve"> dailės terapijoje Bitėnų buvusioje senojoje mokykloje</w:t>
            </w:r>
            <w:r>
              <w:t xml:space="preserve">, </w:t>
            </w:r>
            <w:r w:rsidRPr="003F627E">
              <w:t>5 mokiniai dalyvavo</w:t>
            </w:r>
            <w:r>
              <w:t xml:space="preserve"> vasaros stovykloje </w:t>
            </w:r>
            <w:proofErr w:type="spellStart"/>
            <w:r>
              <w:t>Mociškiuose</w:t>
            </w:r>
            <w:proofErr w:type="spellEnd"/>
            <w:r>
              <w:t>. Prisijungėme prie pilietinio pėsčiųjų žygio – akcijos</w:t>
            </w:r>
            <w:r w:rsidRPr="003F627E">
              <w:t xml:space="preserve">  „Einu kartu su laisve</w:t>
            </w:r>
            <w:r>
              <w:t>“.  88</w:t>
            </w:r>
            <w:r w:rsidRPr="00592895">
              <w:t xml:space="preserve"> proc</w:t>
            </w:r>
            <w:r w:rsidRPr="00D446D1">
              <w:t xml:space="preserve">. mokytojų dalyvavo </w:t>
            </w:r>
            <w:r>
              <w:t>kvalifikacijos kėlimo renginiuose</w:t>
            </w:r>
            <w:r w:rsidRPr="00D446D1">
              <w:t>. Vienam mokytojui tenka</w:t>
            </w:r>
            <w:r>
              <w:t xml:space="preserve"> 11,2 val. per metus (</w:t>
            </w:r>
            <w:r w:rsidRPr="00592895">
              <w:t>pernai 26,5 val.)</w:t>
            </w:r>
            <w:r>
              <w:t xml:space="preserve"> </w:t>
            </w:r>
            <w:r w:rsidRPr="00D446D1">
              <w:t xml:space="preserve">ir </w:t>
            </w:r>
            <w:r>
              <w:t>1,4 dienos per metus (</w:t>
            </w:r>
            <w:r w:rsidRPr="00592895">
              <w:t>pernai 3,31).</w:t>
            </w:r>
            <w:r>
              <w:t xml:space="preserve"> Daugiausiai mokytojai (44 proc.) kvalifikaciją kėlė nuotoliniu būdu platformoje </w:t>
            </w:r>
            <w:hyperlink r:id="rId8" w:history="1">
              <w:r w:rsidRPr="003A5A5D">
                <w:rPr>
                  <w:rStyle w:val="Hipersaitas"/>
                </w:rPr>
                <w:t>www.pedagogas.lt</w:t>
              </w:r>
            </w:hyperlink>
            <w:r>
              <w:t xml:space="preserve"> , nes buvo išpirkta VIP narystė metams. Mokymuose, seminaruose įgytas kompetencijas mokytojai pristatė kolegoms mokytojų tarybos posėdžiuose (2019-02-25 Nr.3; 2019-03-18 Nr.4; 2019-11-18 Nr.10). Keturios mokytojos  įgijo vyresniojo mokytojo kvalifikacinę kategoriją, (2018 m. — 3 mokytojos). Lietuvių (gimtosios) kalbos ir matematikos PUPP dalyvavo 6 mokiniai. Visi gavo pagrindinio išsilavinimo pažymėjimus. Lietuvių kalbos </w:t>
            </w:r>
            <w:r w:rsidRPr="00236B48">
              <w:t>vidurkis 6,6</w:t>
            </w:r>
            <w:r>
              <w:t xml:space="preserve"> (pernai 5,6), matematikos — </w:t>
            </w:r>
            <w:r w:rsidRPr="00236B48">
              <w:t>3,8</w:t>
            </w:r>
            <w:r>
              <w:t xml:space="preserve"> (pernai 2,8).  </w:t>
            </w:r>
            <w:r w:rsidRPr="00A05896">
              <w:t xml:space="preserve">2019 m. </w:t>
            </w:r>
            <w:r>
              <w:t>NMPP</w:t>
            </w:r>
            <w:r w:rsidRPr="00A05896">
              <w:t xml:space="preserve"> 4 klasės mokinių vidutiniškai surinktų taškų dalis padidėjo 3% lyginant su 2018 m</w:t>
            </w:r>
            <w:r>
              <w:t>.</w:t>
            </w:r>
            <w:r w:rsidRPr="00A05896">
              <w:t xml:space="preserve"> vidutiniškai surinktų taškų suma. 2019 m. 4 klasėje mokinių</w:t>
            </w:r>
            <w:r>
              <w:t>,</w:t>
            </w:r>
            <w:r w:rsidRPr="00A05896">
              <w:t xml:space="preserve"> nepasiekusių patenkinamo lygio iš matematikos, skaitymo, rašymo, pasaulio pažinimo nebuvo. Lyginant su Pagėgių savivaldybės mokyklų rezultatais matematikos rezultatai geresni 14 proc., rašymo 19 proc. Skaitymo ir pasaulio pažinimo procentinė išraiška skiriasi šimtosiomis dalimis. Pagėgių savivaldybėje Piktupėnų </w:t>
            </w:r>
            <w:r>
              <w:t xml:space="preserve">pagrindinė </w:t>
            </w:r>
            <w:r w:rsidRPr="00A05896">
              <w:t>mokykla 4 klasėje sukuria didžiausią teigiamą pridėtinę vertę savivaldybėje, kuri parodo, kad mokykla labiau nei kitos šalies mokyklos, kuriose mokosi mokiniai iš panašios socialinės aplinkos, sugeba minimizuoti mokinių namų aplinkos įtaką.</w:t>
            </w:r>
            <w:r>
              <w:t xml:space="preserve"> Padidėjo II-</w:t>
            </w:r>
            <w:proofErr w:type="spellStart"/>
            <w:r>
              <w:t>ojo</w:t>
            </w:r>
            <w:proofErr w:type="spellEnd"/>
            <w:r>
              <w:t xml:space="preserve"> turo dalykų olimpiadų prizininkų: 2019 m. —  4 mokiniai, 2018 m. — 1 mokinys. </w:t>
            </w:r>
            <w:r w:rsidRPr="00C73B08">
              <w:t>Palyginus su 2018</w:t>
            </w:r>
            <w:r>
              <w:t xml:space="preserve"> metais, 2019 metais dalyvauta 5</w:t>
            </w:r>
            <w:r w:rsidRPr="00C73B08">
              <w:t xml:space="preserve"> konkursuose mažiau. </w:t>
            </w:r>
            <w:r>
              <w:t>Sumažėjus gabių, motyvuotų  mokinių skaičiui, išliko mažesnė pasirinkimo galimybė sudalyvauti tarptautiniuose konkursuose. 2018 metais buvo dalyvauta 12 įvairiose varžybose, 2019 metais tik 6-iose. Priežastys yra kelios: nebeliko 9 klasės, dėl sumažėjusio mokinių skaičiaus kai kurias komandas neįmanoma sudaryti pilnos sudėties, mokytojo liga, neatmestinas ir mokinių nenoras dalyvauti, neturėjimas atsakomybės ir pareigos jausmo.</w:t>
            </w:r>
          </w:p>
          <w:p w:rsidR="008F6734" w:rsidRPr="00530C9F" w:rsidRDefault="008F6734" w:rsidP="00156D0A">
            <w:pPr>
              <w:pStyle w:val="Sraopastraipa"/>
              <w:spacing w:line="360" w:lineRule="auto"/>
              <w:ind w:left="0" w:firstLine="567"/>
              <w:contextualSpacing w:val="0"/>
              <w:jc w:val="both"/>
            </w:pPr>
            <w:r>
              <w:t xml:space="preserve">2. Mokinių saugumui užtikrinti parengtas grafikas ir patvirtintas mokyklos direktoriaus 2019 m. </w:t>
            </w:r>
            <w:r w:rsidRPr="00A0697D">
              <w:t>spalio 14 d. įsakymu Nr. V- 181</w:t>
            </w:r>
            <w:r>
              <w:t xml:space="preserve">, mokytojai nešioja korteles ESU (emocinis socialinis </w:t>
            </w:r>
            <w:r>
              <w:lastRenderedPageBreak/>
              <w:t xml:space="preserve">ugdymas). </w:t>
            </w:r>
            <w:r w:rsidRPr="00C630DA">
              <w:t xml:space="preserve">2018 m. atlikto tyrimo metu 87 proc. mokinių teigia, kad jie nenaudoja  fizinio smurto prieš kitus. </w:t>
            </w:r>
            <w:r w:rsidRPr="00C630DA">
              <w:rPr>
                <w:szCs w:val="24"/>
              </w:rPr>
              <w:t xml:space="preserve">2019 metais atlikus pakartotinį tyrimą paaiškėjo, </w:t>
            </w:r>
            <w:r w:rsidRPr="00EF6103">
              <w:rPr>
                <w:szCs w:val="24"/>
              </w:rPr>
              <w:t>kad 13 proc. mokin</w:t>
            </w:r>
            <w:r w:rsidRPr="00C630DA">
              <w:rPr>
                <w:szCs w:val="24"/>
              </w:rPr>
              <w:t>ių susiduria su psichologinio</w:t>
            </w:r>
            <w:r w:rsidRPr="00C630DA">
              <w:rPr>
                <w:szCs w:val="24"/>
                <w:shd w:val="clear" w:color="auto" w:fill="FFFFFF"/>
              </w:rPr>
              <w:t xml:space="preserve"> smurto rūšimi </w:t>
            </w:r>
            <w:r>
              <w:rPr>
                <w:szCs w:val="24"/>
                <w:shd w:val="clear" w:color="auto" w:fill="FFFFFF"/>
              </w:rPr>
              <w:t xml:space="preserve">— </w:t>
            </w:r>
            <w:r w:rsidRPr="00C630DA">
              <w:rPr>
                <w:szCs w:val="24"/>
              </w:rPr>
              <w:t>žodinėmis patyčiomis: pravardžiavimai, gąsdinimai, užgauliojimai</w:t>
            </w:r>
            <w:r>
              <w:rPr>
                <w:szCs w:val="24"/>
              </w:rPr>
              <w:t xml:space="preserve">, </w:t>
            </w:r>
            <w:r w:rsidRPr="00C630DA">
              <w:rPr>
                <w:szCs w:val="24"/>
              </w:rPr>
              <w:t>erzinimai.</w:t>
            </w:r>
            <w:r w:rsidRPr="00C630DA">
              <w:t xml:space="preserve"> Klasių vadovai daug kalba</w:t>
            </w:r>
            <w:r>
              <w:t xml:space="preserve"> su ugdytiniais</w:t>
            </w:r>
            <w:r w:rsidRPr="00C630DA">
              <w:t xml:space="preserve"> šia tema, analizuoja situacijas, bendradarbiauja su tėvais</w:t>
            </w:r>
            <w:r>
              <w:t xml:space="preserve"> (globėjais)</w:t>
            </w:r>
            <w:r w:rsidRPr="00C630DA">
              <w:t>, esant poreikiui mokinių elgesys svarstomas mokyklos VGK</w:t>
            </w:r>
            <w:r>
              <w:t>, organizuojami prevenciniai renginiai prieš patyčias.</w:t>
            </w:r>
            <w:r w:rsidRPr="00C630DA">
              <w:t xml:space="preserve"> </w:t>
            </w:r>
            <w:r>
              <w:rPr>
                <w:color w:val="000000"/>
              </w:rPr>
              <w:t>Siekiant geresnės vaikų emocinės savijautos, mokyklos PUG vaikams ir 1 klasės mokiniams vykdoma socialinių ir emocinių kompetencijų ugdymo programa „</w:t>
            </w:r>
            <w:proofErr w:type="spellStart"/>
            <w:r>
              <w:rPr>
                <w:color w:val="000000"/>
              </w:rPr>
              <w:t>Zipio</w:t>
            </w:r>
            <w:proofErr w:type="spellEnd"/>
            <w:r>
              <w:rPr>
                <w:color w:val="000000"/>
              </w:rPr>
              <w:t xml:space="preserve"> draugai“. Mažinant vaikų agresyvų elgesį, mokyti tinkamai reikšti jausmus ir spręsti konfliktus, suprasti savo elgesio pasekmes 1,3 klasių mokiniams vykdoma programa „Antras žingsnis“, mokyti atpažinti savo jausmus, įžvelgti juos sukėlusias priežastis, įvardinti situacijas, kuriose jie </w:t>
            </w:r>
            <w:r w:rsidRPr="005F6E42">
              <w:rPr>
                <w:color w:val="000000"/>
              </w:rPr>
              <w:t>kilo</w:t>
            </w:r>
            <w:r>
              <w:rPr>
                <w:color w:val="000000"/>
              </w:rPr>
              <w:t xml:space="preserve"> 3-4 klasių mokiniams vykdoma programa „Įveikime kartu“, siekiant mažinti patyčių ir kitokio asocialaus elgesio apraiškas 5-8, 10 klasių mokiniams vykdoma patyčių prevencijos programa „</w:t>
            </w:r>
            <w:proofErr w:type="spellStart"/>
            <w:r>
              <w:rPr>
                <w:color w:val="000000"/>
              </w:rPr>
              <w:t>Olweus</w:t>
            </w:r>
            <w:proofErr w:type="spellEnd"/>
            <w:r>
              <w:rPr>
                <w:color w:val="000000"/>
              </w:rPr>
              <w:t>“. Klasių valandėlių metu mokiniai mokėsi atpažinti, pastebėti patyčias ir tinkamai į jas reaguoti</w:t>
            </w:r>
            <w:r w:rsidRPr="0025223B">
              <w:t>.</w:t>
            </w:r>
            <w:r>
              <w:t xml:space="preserve"> Mokymosi pagalbai teikti parengta 17 pagalbos planų, po kurių visiems 17-kai mokinių pagerėjo rezultatai. 10 proc. sumažėjo nepateisintų pamokų skaičius per metus.</w:t>
            </w:r>
            <w:r w:rsidRPr="0025223B">
              <w:t xml:space="preserve"> </w:t>
            </w:r>
            <w:r>
              <w:t xml:space="preserve">Vėlavimo į pamokas problemų neturime. Ilgalaikės konsultacijos skirtos 1-3 klasei ir 2-4 klasei mokinių ugdymosi poreikiams tenkinti. Įgyvendintas Vaikų socializacijos tęstinis projektas „Keliauju, sportuoju, kuriu ir gamtą myliu“ 1-10 </w:t>
            </w:r>
            <w:proofErr w:type="spellStart"/>
            <w:r>
              <w:t>kl</w:t>
            </w:r>
            <w:proofErr w:type="spellEnd"/>
            <w:r>
              <w:t xml:space="preserve">. mokiniams (900,00 </w:t>
            </w:r>
            <w:proofErr w:type="spellStart"/>
            <w:r>
              <w:t>Eur</w:t>
            </w:r>
            <w:proofErr w:type="spellEnd"/>
            <w:r>
              <w:t xml:space="preserve">). Įgyvendinant </w:t>
            </w:r>
            <w:r w:rsidRPr="00C37D3B">
              <w:t xml:space="preserve">VPS </w:t>
            </w:r>
            <w:r>
              <w:t>priemonę</w:t>
            </w:r>
            <w:r w:rsidRPr="00C37D3B">
              <w:t xml:space="preserve"> „Neformalaus ugdymo gerinimas ir vaikų bei jaunimo vaidmens didinim</w:t>
            </w:r>
            <w:r>
              <w:t>as mažinant socialinę atskirtį“ bei bendradarbiaujant su Piktupėnų kaimo bendruomene, mokykla kaip partnerė, organizavo f</w:t>
            </w:r>
            <w:r w:rsidRPr="005C48D6">
              <w:t xml:space="preserve">izinio </w:t>
            </w:r>
            <w:r>
              <w:t>aktyvumo ir kūrybiškumo stovyklą</w:t>
            </w:r>
            <w:r w:rsidRPr="005C48D6">
              <w:t xml:space="preserve"> „Pažink save“  birželio 6-9 d. kaimo turizmo</w:t>
            </w:r>
            <w:r>
              <w:t xml:space="preserve"> sodyboje „</w:t>
            </w:r>
            <w:proofErr w:type="spellStart"/>
            <w:r>
              <w:t>Mociškių</w:t>
            </w:r>
            <w:proofErr w:type="spellEnd"/>
            <w:r>
              <w:t xml:space="preserve"> Palivarkas“. Šio projekto vertė 5191,37 </w:t>
            </w:r>
            <w:proofErr w:type="spellStart"/>
            <w:r>
              <w:t>Eur</w:t>
            </w:r>
            <w:proofErr w:type="spellEnd"/>
            <w:r>
              <w:t xml:space="preserve"> </w:t>
            </w:r>
            <w:r w:rsidRPr="00EB7140">
              <w:t xml:space="preserve">Iš Švietimo informacinių technologijų centro mokykla gavo 8 nešiojamus kompiuterius, kurių bendra vertė yra 5566,00 </w:t>
            </w:r>
            <w:proofErr w:type="spellStart"/>
            <w:r w:rsidRPr="00EB7140">
              <w:t>Eur</w:t>
            </w:r>
            <w:proofErr w:type="spellEnd"/>
            <w:r w:rsidRPr="00EB7140">
              <w:t>. Jais atnaujinome informacinių technologijų kabinetą</w:t>
            </w:r>
            <w:r>
              <w:t xml:space="preserve"> ir dar tris kabinetus</w:t>
            </w:r>
            <w:r w:rsidRPr="00EB7140">
              <w:t xml:space="preserve">. </w:t>
            </w:r>
          </w:p>
          <w:p w:rsidR="008F6734" w:rsidRPr="00B56BB9" w:rsidRDefault="008F6734" w:rsidP="00156D0A">
            <w:pPr>
              <w:spacing w:line="360" w:lineRule="auto"/>
              <w:ind w:firstLine="720"/>
              <w:jc w:val="both"/>
              <w:rPr>
                <w:color w:val="000000"/>
              </w:rPr>
            </w:pPr>
            <w:r>
              <w:t xml:space="preserve">3. </w:t>
            </w:r>
            <w:r>
              <w:rPr>
                <w:color w:val="000000"/>
              </w:rPr>
              <w:t xml:space="preserve">Siekiant glaudesnio bendradarbiavimo su tėvais, gegužės mėn. organizuota viktorina „Būkime drauge“. Stiprinti santykius su mokiniais, kurti šiltesnius santykius kartą per mėnesį pirmą pamoką skyrėme pamokai „Su puodeliu arbatos“. Inicijavau ir pravedžiau pokalbius su  11 mokytojų (79 proc.), </w:t>
            </w:r>
            <w:r>
              <w:t xml:space="preserve">kurių metu buvo aptariamos savianalizės anketos, pasidalinta kokie buvo metai: kas džiugino, kas buvo sunku, išklausyta ką dar galima padaryti administracijai, kad darbas kitais mokslo metais būtų dar geresnis, aptartos tobulintinos sritys. </w:t>
            </w:r>
            <w:r>
              <w:rPr>
                <w:color w:val="000000"/>
              </w:rPr>
              <w:t>Mokinių taryba iniciavo kalėdinį mokyklos papuošimą „Įsileisk šventę pro duris“, kalėdinį paštą.</w:t>
            </w:r>
            <w:r>
              <w:t xml:space="preserve"> Balandžio mėn. pakvietėme tėvelius į atvirų durų dieną, kurios metu jie galėjo geriau suprasti ir įvertinti mokytojo darbą, pasigilinti į atskirų dalykų dėstymo metodikas, geriau pažinti savo vaiką.</w:t>
            </w:r>
            <w:r w:rsidRPr="002C0FA1">
              <w:t xml:space="preserve"> </w:t>
            </w:r>
            <w:r>
              <w:t xml:space="preserve">(direktoriaus 2019-03-25 įsakymas Nr. V-62). </w:t>
            </w:r>
            <w:r w:rsidRPr="00873B2B">
              <w:t xml:space="preserve">Atvyko </w:t>
            </w:r>
            <w:r>
              <w:t xml:space="preserve">tik </w:t>
            </w:r>
            <w:r w:rsidRPr="00873B2B">
              <w:t>8,3 proc.</w:t>
            </w:r>
            <w:r>
              <w:rPr>
                <w:color w:val="FF0000"/>
              </w:rPr>
              <w:t xml:space="preserve"> </w:t>
            </w:r>
            <w:r>
              <w:t>tėvų. Septynios mūsų mokyklos mokinių mamos dalyvavo renginyje</w:t>
            </w:r>
            <w:r w:rsidRPr="00D41DA0">
              <w:t xml:space="preserve"> „Geresnės ugdymo kokybės link — tėvai kaip </w:t>
            </w:r>
            <w:r w:rsidRPr="00D41DA0">
              <w:lastRenderedPageBreak/>
              <w:t xml:space="preserve">ugdymosi partneriai“ </w:t>
            </w:r>
            <w:r>
              <w:t xml:space="preserve">Pagėgių kultūros centre. 11 proc. sumažėjo neformaliojo ugdymo veikloje dalyvaujančių mokinių:   2019 metais 85 proc., pernai 96 proc. 2020 metais sieksiu išsiaiškinti sumažėjimo priežastis. Viešinamas mokyklos įvaizdis spaudoje bei socialiniuose tinkluose: parengta ir paviešinta 12 straipsnių apie mokykloje vykusius renginius, akcijas ir pan. </w:t>
            </w:r>
            <w:r>
              <w:rPr>
                <w:color w:val="000000"/>
              </w:rPr>
              <w:t>Pažintinę, kultūrinę veiklą 2019 metais pakeitė Kultūros pasas, todėl į  keliones leidosi tik tuomet, jeigu tokių edukacinių programų nebuvo Kultūros pase. 2019 metais vyko į  6  pažintines keliones, o 2018 metais pabuvojo 7-iose.</w:t>
            </w:r>
          </w:p>
        </w:tc>
      </w:tr>
    </w:tbl>
    <w:p w:rsidR="008F6734" w:rsidRDefault="008F6734" w:rsidP="008F6734">
      <w:pPr>
        <w:overflowPunct w:val="0"/>
        <w:spacing w:line="360" w:lineRule="auto"/>
        <w:textAlignment w:val="baseline"/>
        <w:rPr>
          <w:b/>
          <w:sz w:val="20"/>
          <w:lang w:eastAsia="lt-LT"/>
        </w:rPr>
      </w:pPr>
    </w:p>
    <w:p w:rsidR="008F6734" w:rsidRDefault="008F6734" w:rsidP="008F6734">
      <w:pPr>
        <w:spacing w:after="160"/>
        <w:rPr>
          <w:b/>
          <w:sz w:val="20"/>
          <w:lang w:eastAsia="lt-LT"/>
        </w:rPr>
      </w:pPr>
    </w:p>
    <w:p w:rsidR="008F6734" w:rsidRDefault="008F6734" w:rsidP="008F6734">
      <w:pPr>
        <w:overflowPunct w:val="0"/>
        <w:spacing w:line="360" w:lineRule="auto"/>
        <w:jc w:val="center"/>
        <w:textAlignment w:val="baseline"/>
        <w:rPr>
          <w:b/>
          <w:lang w:eastAsia="lt-LT"/>
        </w:rPr>
      </w:pPr>
      <w:r>
        <w:rPr>
          <w:b/>
          <w:lang w:eastAsia="lt-LT"/>
        </w:rPr>
        <w:t>II SKYRIUS</w:t>
      </w:r>
    </w:p>
    <w:p w:rsidR="008F6734" w:rsidRDefault="008F6734" w:rsidP="008F6734">
      <w:pPr>
        <w:overflowPunct w:val="0"/>
        <w:jc w:val="center"/>
        <w:textAlignment w:val="baseline"/>
        <w:rPr>
          <w:b/>
          <w:lang w:eastAsia="lt-LT"/>
        </w:rPr>
      </w:pPr>
      <w:r>
        <w:rPr>
          <w:b/>
          <w:lang w:eastAsia="lt-LT"/>
        </w:rPr>
        <w:t>METŲ VEIKLOS UŽDUOTYS, REZULTATAI IR RODIKLIAI</w:t>
      </w:r>
    </w:p>
    <w:p w:rsidR="008F6734" w:rsidRDefault="008F6734" w:rsidP="008F6734">
      <w:pPr>
        <w:overflowPunct w:val="0"/>
        <w:jc w:val="center"/>
        <w:textAlignment w:val="baseline"/>
        <w:rPr>
          <w:sz w:val="20"/>
          <w:lang w:eastAsia="lt-LT"/>
        </w:rPr>
      </w:pPr>
    </w:p>
    <w:p w:rsidR="008F6734" w:rsidRDefault="008F6734" w:rsidP="008F6734">
      <w:pPr>
        <w:tabs>
          <w:tab w:val="left" w:pos="284"/>
        </w:tabs>
        <w:overflowPunct w:val="0"/>
        <w:textAlignment w:val="baseline"/>
        <w:rPr>
          <w:b/>
          <w:lang w:eastAsia="lt-LT"/>
        </w:rPr>
      </w:pPr>
      <w:r>
        <w:rPr>
          <w:b/>
          <w:lang w:eastAsia="lt-LT"/>
        </w:rPr>
        <w:t>1.</w:t>
      </w:r>
      <w:r>
        <w:rPr>
          <w:b/>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843"/>
        <w:gridCol w:w="2268"/>
        <w:gridCol w:w="3289"/>
      </w:tblGrid>
      <w:tr w:rsidR="008F6734" w:rsidTr="00156D0A">
        <w:tc>
          <w:tcPr>
            <w:tcW w:w="1985"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center"/>
              <w:textAlignment w:val="baseline"/>
              <w:rPr>
                <w:lang w:eastAsia="lt-LT"/>
              </w:rPr>
            </w:pPr>
            <w:r>
              <w:rPr>
                <w:lang w:eastAsia="lt-LT"/>
              </w:rPr>
              <w:t>Metų užduotys (toliau – 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center"/>
              <w:textAlignment w:val="baseline"/>
              <w:rPr>
                <w:lang w:eastAsia="lt-LT"/>
              </w:rPr>
            </w:pPr>
            <w:r>
              <w:rPr>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center"/>
              <w:textAlignment w:val="baseline"/>
              <w:rPr>
                <w:lang w:eastAsia="lt-LT"/>
              </w:rPr>
            </w:pPr>
            <w:r>
              <w:rPr>
                <w:lang w:eastAsia="lt-LT"/>
              </w:rPr>
              <w:t>Rezultatų vertinimo rodikliai (kuriais vadovaujantis vertinama, ar nustatytos užduotys įvykdytos)</w:t>
            </w:r>
          </w:p>
        </w:tc>
        <w:tc>
          <w:tcPr>
            <w:tcW w:w="3289"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center"/>
              <w:textAlignment w:val="baseline"/>
              <w:rPr>
                <w:lang w:eastAsia="lt-LT"/>
              </w:rPr>
            </w:pPr>
            <w:r>
              <w:rPr>
                <w:lang w:eastAsia="lt-LT"/>
              </w:rPr>
              <w:t>Pasiekti rezultatai ir jų rodikliai</w:t>
            </w:r>
          </w:p>
        </w:tc>
      </w:tr>
      <w:tr w:rsidR="008F6734" w:rsidTr="00156D0A">
        <w:tc>
          <w:tcPr>
            <w:tcW w:w="1985" w:type="dxa"/>
            <w:tcBorders>
              <w:top w:val="single" w:sz="4" w:space="0" w:color="auto"/>
              <w:left w:val="single" w:sz="4" w:space="0" w:color="auto"/>
              <w:bottom w:val="single" w:sz="4" w:space="0" w:color="auto"/>
              <w:right w:val="single" w:sz="4" w:space="0" w:color="auto"/>
            </w:tcBorders>
            <w:hideMark/>
          </w:tcPr>
          <w:p w:rsidR="008F6734" w:rsidRPr="00B16FEF" w:rsidRDefault="008F6734" w:rsidP="008F6734">
            <w:pPr>
              <w:pStyle w:val="Sraopastraipa"/>
              <w:numPr>
                <w:ilvl w:val="1"/>
                <w:numId w:val="15"/>
              </w:numPr>
              <w:autoSpaceDE/>
              <w:autoSpaceDN/>
              <w:adjustRightInd/>
              <w:ind w:left="34" w:firstLine="0"/>
              <w:jc w:val="both"/>
              <w:textAlignment w:val="baseline"/>
              <w:rPr>
                <w:szCs w:val="24"/>
                <w:lang w:eastAsia="lt-LT"/>
              </w:rPr>
            </w:pPr>
            <w:r>
              <w:t xml:space="preserve"> Patvirtinti pagrindinio ugdymo programai įgyvendinti mokomųjų dalykų vertinimo sistemas.</w:t>
            </w:r>
          </w:p>
        </w:tc>
        <w:tc>
          <w:tcPr>
            <w:tcW w:w="1843" w:type="dxa"/>
            <w:tcBorders>
              <w:top w:val="single" w:sz="4" w:space="0" w:color="auto"/>
              <w:left w:val="single" w:sz="4" w:space="0" w:color="auto"/>
              <w:bottom w:val="single" w:sz="4" w:space="0" w:color="auto"/>
              <w:right w:val="single" w:sz="4" w:space="0" w:color="auto"/>
            </w:tcBorders>
          </w:tcPr>
          <w:p w:rsidR="008F6734" w:rsidRPr="00741DE9" w:rsidRDefault="008F6734" w:rsidP="00156D0A">
            <w:pPr>
              <w:overflowPunct w:val="0"/>
              <w:jc w:val="both"/>
              <w:textAlignment w:val="baseline"/>
              <w:rPr>
                <w:lang w:eastAsia="lt-LT"/>
              </w:rPr>
            </w:pPr>
            <w:r>
              <w:t>1.1.</w:t>
            </w:r>
            <w:r w:rsidRPr="00741DE9">
              <w:t>Tėvams, mokiniams aiškūs vertinimo kriterijai.</w:t>
            </w:r>
          </w:p>
        </w:tc>
        <w:tc>
          <w:tcPr>
            <w:tcW w:w="2268" w:type="dxa"/>
            <w:tcBorders>
              <w:top w:val="single" w:sz="4" w:space="0" w:color="auto"/>
              <w:left w:val="single" w:sz="4" w:space="0" w:color="auto"/>
              <w:bottom w:val="single" w:sz="4" w:space="0" w:color="auto"/>
              <w:right w:val="single" w:sz="4" w:space="0" w:color="auto"/>
            </w:tcBorders>
          </w:tcPr>
          <w:p w:rsidR="008F6734" w:rsidRDefault="008F6734" w:rsidP="00156D0A">
            <w:pPr>
              <w:overflowPunct w:val="0"/>
              <w:jc w:val="both"/>
              <w:textAlignment w:val="baseline"/>
              <w:rPr>
                <w:lang w:eastAsia="lt-LT"/>
              </w:rPr>
            </w:pPr>
            <w:r>
              <w:rPr>
                <w:lang w:eastAsia="lt-LT"/>
              </w:rPr>
              <w:t>1.1. Patvirtinta ne mažiau 10 mokomųjų dalykų vertinimo sistemos, supažindinti mokiniai, tėvai, patalpinta mokyklos svetainėje.</w:t>
            </w:r>
          </w:p>
        </w:tc>
        <w:tc>
          <w:tcPr>
            <w:tcW w:w="3289" w:type="dxa"/>
            <w:tcBorders>
              <w:top w:val="single" w:sz="4" w:space="0" w:color="auto"/>
              <w:left w:val="single" w:sz="4" w:space="0" w:color="auto"/>
              <w:bottom w:val="single" w:sz="4" w:space="0" w:color="auto"/>
              <w:right w:val="single" w:sz="4" w:space="0" w:color="auto"/>
            </w:tcBorders>
            <w:vAlign w:val="center"/>
          </w:tcPr>
          <w:p w:rsidR="008F6734" w:rsidRDefault="008F6734" w:rsidP="00156D0A">
            <w:pPr>
              <w:jc w:val="both"/>
              <w:rPr>
                <w:lang w:eastAsia="lt-LT"/>
              </w:rPr>
            </w:pPr>
            <w:r>
              <w:rPr>
                <w:lang w:eastAsia="lt-LT"/>
              </w:rPr>
              <w:t xml:space="preserve">1.1.1. Parengtos 16 mokomųjų dalykų, pradinio ugdymo  mokinių pažangos ir pasiekimų vertinimo sistemos. </w:t>
            </w:r>
          </w:p>
          <w:p w:rsidR="008F6734" w:rsidRDefault="008F6734" w:rsidP="00156D0A">
            <w:pPr>
              <w:jc w:val="both"/>
              <w:rPr>
                <w:lang w:eastAsia="lt-LT"/>
              </w:rPr>
            </w:pPr>
            <w:r>
              <w:rPr>
                <w:lang w:eastAsia="lt-LT"/>
              </w:rPr>
              <w:t>1.1.2. Direktoriaus 2019 m. vasario 26 d. įsakymu Nr. V-47 patvirtintas mokinių pažangos ir pasiekimų vertinimo tvarkos aprašas.</w:t>
            </w:r>
          </w:p>
          <w:p w:rsidR="008F6734" w:rsidRDefault="008F6734" w:rsidP="00156D0A">
            <w:pPr>
              <w:jc w:val="both"/>
              <w:rPr>
                <w:lang w:eastAsia="lt-LT"/>
              </w:rPr>
            </w:pPr>
            <w:r>
              <w:rPr>
                <w:lang w:eastAsia="lt-LT"/>
              </w:rPr>
              <w:t xml:space="preserve">1.1.3. Su šiuo aprašu supažindinti tėvai kovo-balandžio mėn. klasių tėvų susirinkimuose. </w:t>
            </w:r>
          </w:p>
          <w:p w:rsidR="008F6734" w:rsidRDefault="008F6734" w:rsidP="00156D0A">
            <w:pPr>
              <w:jc w:val="both"/>
              <w:rPr>
                <w:lang w:eastAsia="lt-LT"/>
              </w:rPr>
            </w:pPr>
            <w:r>
              <w:rPr>
                <w:lang w:eastAsia="lt-LT"/>
              </w:rPr>
              <w:t>1.1.4. Aprašas patalpintas mokyklos svetainėje, elektroniniame dienyne.</w:t>
            </w:r>
          </w:p>
        </w:tc>
      </w:tr>
      <w:tr w:rsidR="008F6734" w:rsidTr="00156D0A">
        <w:tc>
          <w:tcPr>
            <w:tcW w:w="1985" w:type="dxa"/>
            <w:tcBorders>
              <w:top w:val="single" w:sz="4" w:space="0" w:color="auto"/>
              <w:left w:val="single" w:sz="4" w:space="0" w:color="auto"/>
              <w:bottom w:val="single" w:sz="4" w:space="0" w:color="auto"/>
              <w:right w:val="single" w:sz="4" w:space="0" w:color="auto"/>
            </w:tcBorders>
            <w:hideMark/>
          </w:tcPr>
          <w:p w:rsidR="008F6734" w:rsidRDefault="008F6734" w:rsidP="00156D0A">
            <w:pPr>
              <w:overflowPunct w:val="0"/>
              <w:jc w:val="both"/>
              <w:textAlignment w:val="baseline"/>
              <w:rPr>
                <w:lang w:eastAsia="lt-LT"/>
              </w:rPr>
            </w:pPr>
            <w:r>
              <w:rPr>
                <w:lang w:eastAsia="lt-LT"/>
              </w:rPr>
              <w:t>1.2.</w:t>
            </w:r>
            <w:r w:rsidRPr="0020508B">
              <w:rPr>
                <w:lang w:eastAsia="lt-LT"/>
              </w:rPr>
              <w:t xml:space="preserve"> </w:t>
            </w:r>
            <w:r>
              <w:rPr>
                <w:lang w:eastAsia="lt-LT"/>
              </w:rPr>
              <w:t>Tobulinti etatinio mokytojų apmokėjimo tvarką.</w:t>
            </w:r>
          </w:p>
        </w:tc>
        <w:tc>
          <w:tcPr>
            <w:tcW w:w="1843" w:type="dxa"/>
            <w:tcBorders>
              <w:top w:val="single" w:sz="4" w:space="0" w:color="auto"/>
              <w:left w:val="single" w:sz="4" w:space="0" w:color="auto"/>
              <w:bottom w:val="single" w:sz="4" w:space="0" w:color="auto"/>
              <w:right w:val="single" w:sz="4" w:space="0" w:color="auto"/>
            </w:tcBorders>
          </w:tcPr>
          <w:p w:rsidR="008F6734" w:rsidRDefault="008F6734" w:rsidP="00156D0A">
            <w:pPr>
              <w:overflowPunct w:val="0"/>
              <w:jc w:val="both"/>
              <w:textAlignment w:val="baseline"/>
              <w:rPr>
                <w:lang w:eastAsia="lt-LT"/>
              </w:rPr>
            </w:pPr>
            <w:r>
              <w:rPr>
                <w:lang w:eastAsia="lt-LT"/>
              </w:rPr>
              <w:t>1.2. Pasirengta pereiti prie pasikeitusios etatinio mokytojų apmokėjimo tvarkos nuo 2019 m. rugsėjo mėn.</w:t>
            </w:r>
          </w:p>
        </w:tc>
        <w:tc>
          <w:tcPr>
            <w:tcW w:w="2268" w:type="dxa"/>
            <w:tcBorders>
              <w:top w:val="single" w:sz="4" w:space="0" w:color="auto"/>
              <w:left w:val="single" w:sz="4" w:space="0" w:color="auto"/>
              <w:bottom w:val="single" w:sz="4" w:space="0" w:color="auto"/>
              <w:right w:val="single" w:sz="4" w:space="0" w:color="auto"/>
            </w:tcBorders>
          </w:tcPr>
          <w:p w:rsidR="008F6734" w:rsidRDefault="008F6734" w:rsidP="00156D0A">
            <w:pPr>
              <w:overflowPunct w:val="0"/>
              <w:jc w:val="both"/>
              <w:textAlignment w:val="baseline"/>
              <w:rPr>
                <w:lang w:eastAsia="lt-LT"/>
              </w:rPr>
            </w:pPr>
            <w:r>
              <w:rPr>
                <w:lang w:eastAsia="lt-LT"/>
              </w:rPr>
              <w:t>1.2. Patobulinta darbo apmokėjimo sistema, supažindinti mokytojai.</w:t>
            </w:r>
          </w:p>
        </w:tc>
        <w:tc>
          <w:tcPr>
            <w:tcW w:w="3289" w:type="dxa"/>
            <w:tcBorders>
              <w:top w:val="single" w:sz="4" w:space="0" w:color="auto"/>
              <w:left w:val="single" w:sz="4" w:space="0" w:color="auto"/>
              <w:bottom w:val="single" w:sz="4" w:space="0" w:color="auto"/>
              <w:right w:val="single" w:sz="4" w:space="0" w:color="auto"/>
            </w:tcBorders>
          </w:tcPr>
          <w:p w:rsidR="008F6734" w:rsidRDefault="008F6734" w:rsidP="00156D0A">
            <w:pPr>
              <w:overflowPunct w:val="0"/>
              <w:jc w:val="both"/>
              <w:textAlignment w:val="baseline"/>
              <w:rPr>
                <w:lang w:eastAsia="lt-LT"/>
              </w:rPr>
            </w:pPr>
            <w:r>
              <w:rPr>
                <w:lang w:eastAsia="lt-LT"/>
              </w:rPr>
              <w:t>1.2.1. Parengti ir patvirtinti nauji darbo apmokėjimo nuostatai (Direktoriaus 2019 m. spalio 1 d. įsakymas Nr. V-166 „Dėl mokyklos darbo apmokėjimo sistemos nuostatų tvirtinimo“).</w:t>
            </w:r>
          </w:p>
          <w:p w:rsidR="008F6734" w:rsidRDefault="008F6734" w:rsidP="00156D0A">
            <w:pPr>
              <w:overflowPunct w:val="0"/>
              <w:jc w:val="both"/>
              <w:textAlignment w:val="baseline"/>
              <w:rPr>
                <w:lang w:eastAsia="lt-LT"/>
              </w:rPr>
            </w:pPr>
            <w:r>
              <w:rPr>
                <w:lang w:eastAsia="lt-LT"/>
              </w:rPr>
              <w:t>1.2.2. Nuostatai suderinti su darbo taryba ir supažindinti mokyklos darbuotojai.</w:t>
            </w:r>
          </w:p>
        </w:tc>
      </w:tr>
      <w:tr w:rsidR="008F6734" w:rsidTr="00156D0A">
        <w:tc>
          <w:tcPr>
            <w:tcW w:w="1985" w:type="dxa"/>
            <w:tcBorders>
              <w:top w:val="single" w:sz="4" w:space="0" w:color="auto"/>
              <w:left w:val="single" w:sz="4" w:space="0" w:color="auto"/>
              <w:bottom w:val="single" w:sz="4" w:space="0" w:color="auto"/>
              <w:right w:val="single" w:sz="4" w:space="0" w:color="auto"/>
            </w:tcBorders>
            <w:hideMark/>
          </w:tcPr>
          <w:p w:rsidR="008F6734" w:rsidRPr="00023F67" w:rsidRDefault="008F6734" w:rsidP="00156D0A">
            <w:pPr>
              <w:overflowPunct w:val="0"/>
              <w:jc w:val="both"/>
              <w:textAlignment w:val="baseline"/>
              <w:rPr>
                <w:lang w:eastAsia="lt-LT"/>
              </w:rPr>
            </w:pPr>
            <w:r>
              <w:rPr>
                <w:lang w:eastAsia="lt-LT"/>
              </w:rPr>
              <w:t xml:space="preserve">1.3. </w:t>
            </w:r>
            <w:r w:rsidRPr="00023F67">
              <w:rPr>
                <w:lang w:eastAsia="lt-LT"/>
              </w:rPr>
              <w:t>Skatinti m</w:t>
            </w:r>
            <w:r w:rsidRPr="00023F67">
              <w:rPr>
                <w:rFonts w:ascii="TimesNewRomanPSMT" w:hAnsi="TimesNewRomanPSMT" w:cs="TimesNewRomanPSMT"/>
              </w:rPr>
              <w:t>okytojų bendradarbiavimą ir gerosios patirties sk</w:t>
            </w:r>
            <w:r>
              <w:t>laidą.</w:t>
            </w:r>
          </w:p>
        </w:tc>
        <w:tc>
          <w:tcPr>
            <w:tcW w:w="1843" w:type="dxa"/>
            <w:tcBorders>
              <w:top w:val="single" w:sz="4" w:space="0" w:color="auto"/>
              <w:left w:val="single" w:sz="4" w:space="0" w:color="auto"/>
              <w:bottom w:val="single" w:sz="4" w:space="0" w:color="auto"/>
              <w:right w:val="single" w:sz="4" w:space="0" w:color="auto"/>
            </w:tcBorders>
          </w:tcPr>
          <w:p w:rsidR="008F6734" w:rsidRDefault="008F6734" w:rsidP="00156D0A">
            <w:pPr>
              <w:overflowPunct w:val="0"/>
              <w:jc w:val="both"/>
              <w:textAlignment w:val="baseline"/>
              <w:rPr>
                <w:lang w:eastAsia="lt-LT"/>
              </w:rPr>
            </w:pPr>
            <w:r>
              <w:rPr>
                <w:lang w:eastAsia="lt-LT"/>
              </w:rPr>
              <w:t>1.3. Vedamos atviros pamokos.</w:t>
            </w:r>
          </w:p>
        </w:tc>
        <w:tc>
          <w:tcPr>
            <w:tcW w:w="2268" w:type="dxa"/>
            <w:tcBorders>
              <w:top w:val="single" w:sz="4" w:space="0" w:color="auto"/>
              <w:left w:val="single" w:sz="4" w:space="0" w:color="auto"/>
              <w:bottom w:val="single" w:sz="4" w:space="0" w:color="auto"/>
              <w:right w:val="single" w:sz="4" w:space="0" w:color="auto"/>
            </w:tcBorders>
          </w:tcPr>
          <w:p w:rsidR="008F6734" w:rsidRDefault="008F6734" w:rsidP="00156D0A">
            <w:pPr>
              <w:overflowPunct w:val="0"/>
              <w:jc w:val="both"/>
              <w:textAlignment w:val="baseline"/>
              <w:rPr>
                <w:lang w:eastAsia="lt-LT"/>
              </w:rPr>
            </w:pPr>
            <w:r>
              <w:rPr>
                <w:lang w:eastAsia="lt-LT"/>
              </w:rPr>
              <w:t>1.3. Pravesta ne mažiau 10 atvirų pamokų.</w:t>
            </w:r>
          </w:p>
        </w:tc>
        <w:tc>
          <w:tcPr>
            <w:tcW w:w="3289" w:type="dxa"/>
            <w:tcBorders>
              <w:top w:val="single" w:sz="4" w:space="0" w:color="auto"/>
              <w:left w:val="single" w:sz="4" w:space="0" w:color="auto"/>
              <w:bottom w:val="single" w:sz="4" w:space="0" w:color="auto"/>
              <w:right w:val="single" w:sz="4" w:space="0" w:color="auto"/>
            </w:tcBorders>
          </w:tcPr>
          <w:p w:rsidR="008F6734" w:rsidRDefault="008F6734" w:rsidP="00156D0A">
            <w:pPr>
              <w:jc w:val="both"/>
            </w:pPr>
            <w:r>
              <w:t>1.3.1. Per metus pravesta 10 atvirų pamokų (56 proc.).</w:t>
            </w:r>
          </w:p>
          <w:p w:rsidR="008F6734" w:rsidRPr="004A0534" w:rsidRDefault="008F6734" w:rsidP="00156D0A">
            <w:pPr>
              <w:jc w:val="both"/>
            </w:pPr>
            <w:r>
              <w:t xml:space="preserve"> 1.3.2. Mokymuose, seminaruose įgytas kompetencijas mokytojai </w:t>
            </w:r>
            <w:r>
              <w:lastRenderedPageBreak/>
              <w:t xml:space="preserve">pristatė kolegoms mokytojų tarybos posėdžiuose (2019-02-25 Nr.3; 2019-03-18 Nr.4; 2019-11-18 Nr.10).  </w:t>
            </w:r>
          </w:p>
        </w:tc>
      </w:tr>
      <w:tr w:rsidR="008F6734" w:rsidTr="00156D0A">
        <w:tc>
          <w:tcPr>
            <w:tcW w:w="1985" w:type="dxa"/>
            <w:tcBorders>
              <w:top w:val="single" w:sz="4" w:space="0" w:color="auto"/>
              <w:left w:val="single" w:sz="4" w:space="0" w:color="auto"/>
              <w:bottom w:val="single" w:sz="4" w:space="0" w:color="auto"/>
              <w:right w:val="single" w:sz="4" w:space="0" w:color="auto"/>
            </w:tcBorders>
            <w:hideMark/>
          </w:tcPr>
          <w:p w:rsidR="008F6734" w:rsidRPr="00023F67" w:rsidRDefault="008F6734" w:rsidP="00156D0A">
            <w:pPr>
              <w:overflowPunct w:val="0"/>
              <w:jc w:val="both"/>
              <w:textAlignment w:val="baseline"/>
              <w:rPr>
                <w:lang w:eastAsia="lt-LT"/>
              </w:rPr>
            </w:pPr>
            <w:r>
              <w:rPr>
                <w:lang w:eastAsia="lt-LT"/>
              </w:rPr>
              <w:lastRenderedPageBreak/>
              <w:t xml:space="preserve">1.4. </w:t>
            </w:r>
            <w:r w:rsidRPr="00023F67">
              <w:rPr>
                <w:lang w:eastAsia="lt-LT"/>
              </w:rPr>
              <w:t>Tobulinti vadybinę kompetenciją.</w:t>
            </w:r>
          </w:p>
        </w:tc>
        <w:tc>
          <w:tcPr>
            <w:tcW w:w="1843" w:type="dxa"/>
            <w:tcBorders>
              <w:top w:val="single" w:sz="4" w:space="0" w:color="auto"/>
              <w:left w:val="single" w:sz="4" w:space="0" w:color="auto"/>
              <w:bottom w:val="single" w:sz="4" w:space="0" w:color="auto"/>
              <w:right w:val="single" w:sz="4" w:space="0" w:color="auto"/>
            </w:tcBorders>
          </w:tcPr>
          <w:p w:rsidR="008F6734" w:rsidRDefault="008F6734" w:rsidP="00156D0A">
            <w:pPr>
              <w:overflowPunct w:val="0"/>
              <w:jc w:val="both"/>
              <w:textAlignment w:val="baseline"/>
              <w:rPr>
                <w:lang w:eastAsia="lt-LT"/>
              </w:rPr>
            </w:pPr>
            <w:r>
              <w:rPr>
                <w:lang w:eastAsia="lt-LT"/>
              </w:rPr>
              <w:t>1.4. Įgyta vadybinių žinių, kompetencijų, įgūdžių.</w:t>
            </w:r>
          </w:p>
        </w:tc>
        <w:tc>
          <w:tcPr>
            <w:tcW w:w="2268" w:type="dxa"/>
            <w:tcBorders>
              <w:top w:val="single" w:sz="4" w:space="0" w:color="auto"/>
              <w:left w:val="single" w:sz="4" w:space="0" w:color="auto"/>
              <w:bottom w:val="single" w:sz="4" w:space="0" w:color="auto"/>
              <w:right w:val="single" w:sz="4" w:space="0" w:color="auto"/>
            </w:tcBorders>
          </w:tcPr>
          <w:p w:rsidR="008F6734" w:rsidRDefault="008F6734" w:rsidP="00156D0A">
            <w:pPr>
              <w:overflowPunct w:val="0"/>
              <w:jc w:val="both"/>
              <w:textAlignment w:val="baseline"/>
              <w:rPr>
                <w:lang w:eastAsia="lt-LT"/>
              </w:rPr>
            </w:pPr>
            <w:r>
              <w:rPr>
                <w:lang w:eastAsia="lt-LT"/>
              </w:rPr>
              <w:t>1.4. Bus išklausyta ne mažiau 24 akad. val. per metus.</w:t>
            </w:r>
          </w:p>
        </w:tc>
        <w:tc>
          <w:tcPr>
            <w:tcW w:w="3289" w:type="dxa"/>
            <w:tcBorders>
              <w:top w:val="single" w:sz="4" w:space="0" w:color="auto"/>
              <w:left w:val="single" w:sz="4" w:space="0" w:color="auto"/>
              <w:bottom w:val="single" w:sz="4" w:space="0" w:color="auto"/>
              <w:right w:val="single" w:sz="4" w:space="0" w:color="auto"/>
            </w:tcBorders>
            <w:vAlign w:val="center"/>
          </w:tcPr>
          <w:p w:rsidR="008F6734" w:rsidRPr="0033271C" w:rsidRDefault="008F6734" w:rsidP="00156D0A">
            <w:pPr>
              <w:jc w:val="both"/>
              <w:rPr>
                <w:lang w:eastAsia="lt-LT"/>
              </w:rPr>
            </w:pPr>
            <w:r>
              <w:rPr>
                <w:lang w:eastAsia="lt-LT"/>
              </w:rPr>
              <w:t>1.4.1. Iki 2019 m. gruodžio 31 d. dalyvavau 5 vadybos  kvalifikacijos kėlimo mokymuose (išklausytos 24 akad. val.)</w:t>
            </w:r>
          </w:p>
        </w:tc>
      </w:tr>
    </w:tbl>
    <w:p w:rsidR="008F6734" w:rsidRDefault="008F6734" w:rsidP="008F6734">
      <w:pPr>
        <w:overflowPunct w:val="0"/>
        <w:jc w:val="center"/>
        <w:textAlignment w:val="baseline"/>
        <w:rPr>
          <w:sz w:val="20"/>
          <w:lang w:eastAsia="lt-LT"/>
        </w:rPr>
      </w:pPr>
    </w:p>
    <w:p w:rsidR="008F6734" w:rsidRDefault="008F6734" w:rsidP="008F6734">
      <w:pPr>
        <w:tabs>
          <w:tab w:val="left" w:pos="284"/>
        </w:tabs>
        <w:overflowPunct w:val="0"/>
        <w:textAlignment w:val="baseline"/>
        <w:rPr>
          <w:b/>
          <w:lang w:eastAsia="lt-LT"/>
        </w:rPr>
      </w:pPr>
    </w:p>
    <w:p w:rsidR="008F6734" w:rsidRDefault="008F6734" w:rsidP="008F6734">
      <w:pPr>
        <w:tabs>
          <w:tab w:val="left" w:pos="284"/>
        </w:tabs>
        <w:overflowPunct w:val="0"/>
        <w:textAlignment w:val="baseline"/>
        <w:rPr>
          <w:b/>
          <w:lang w:eastAsia="lt-LT"/>
        </w:rPr>
      </w:pPr>
      <w:r>
        <w:rPr>
          <w:b/>
          <w:lang w:eastAsia="lt-LT"/>
        </w:rPr>
        <w:t>2.</w:t>
      </w:r>
      <w:r>
        <w:rPr>
          <w:b/>
          <w:lang w:eastAsia="lt-LT"/>
        </w:rPr>
        <w:tab/>
        <w:t xml:space="preserve">Užduotys, neįvykdytos ar įvykdytos iš dalies dėl numatytų </w:t>
      </w:r>
      <w:proofErr w:type="spellStart"/>
      <w:r>
        <w:rPr>
          <w:b/>
          <w:lang w:eastAsia="lt-LT"/>
        </w:rPr>
        <w:t>rizikų</w:t>
      </w:r>
      <w:proofErr w:type="spellEnd"/>
      <w:r>
        <w:rPr>
          <w:b/>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8F6734" w:rsidTr="00156D0A">
        <w:tc>
          <w:tcPr>
            <w:tcW w:w="4423"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center"/>
              <w:textAlignment w:val="baseline"/>
              <w:rPr>
                <w:lang w:eastAsia="lt-LT"/>
              </w:rPr>
            </w:pPr>
            <w:r>
              <w:rPr>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center"/>
              <w:textAlignment w:val="baseline"/>
              <w:rPr>
                <w:lang w:eastAsia="lt-LT"/>
              </w:rPr>
            </w:pPr>
            <w:r>
              <w:rPr>
                <w:lang w:eastAsia="lt-LT"/>
              </w:rPr>
              <w:t xml:space="preserve">Priežastys, rizikos </w:t>
            </w:r>
          </w:p>
        </w:tc>
      </w:tr>
      <w:tr w:rsidR="008F6734" w:rsidTr="00156D0A">
        <w:tc>
          <w:tcPr>
            <w:tcW w:w="4423" w:type="dxa"/>
            <w:tcBorders>
              <w:top w:val="single" w:sz="4" w:space="0" w:color="auto"/>
              <w:left w:val="single" w:sz="4" w:space="0" w:color="auto"/>
              <w:bottom w:val="single" w:sz="4" w:space="0" w:color="auto"/>
              <w:right w:val="single" w:sz="4" w:space="0" w:color="auto"/>
            </w:tcBorders>
            <w:hideMark/>
          </w:tcPr>
          <w:p w:rsidR="008F6734" w:rsidRDefault="008F6734" w:rsidP="00156D0A">
            <w:pPr>
              <w:overflowPunct w:val="0"/>
              <w:textAlignment w:val="baseline"/>
              <w:rPr>
                <w:lang w:eastAsia="lt-LT"/>
              </w:rPr>
            </w:pPr>
            <w:r>
              <w:rPr>
                <w:lang w:eastAsia="lt-LT"/>
              </w:rPr>
              <w:t>2.1. Nebuvo</w:t>
            </w:r>
          </w:p>
        </w:tc>
        <w:tc>
          <w:tcPr>
            <w:tcW w:w="4962" w:type="dxa"/>
            <w:tcBorders>
              <w:top w:val="single" w:sz="4" w:space="0" w:color="auto"/>
              <w:left w:val="single" w:sz="4" w:space="0" w:color="auto"/>
              <w:bottom w:val="single" w:sz="4" w:space="0" w:color="auto"/>
              <w:right w:val="single" w:sz="4" w:space="0" w:color="auto"/>
            </w:tcBorders>
          </w:tcPr>
          <w:p w:rsidR="008F6734" w:rsidRDefault="008F6734" w:rsidP="00156D0A">
            <w:pPr>
              <w:overflowPunct w:val="0"/>
              <w:jc w:val="center"/>
              <w:textAlignment w:val="baseline"/>
              <w:rPr>
                <w:lang w:eastAsia="lt-LT"/>
              </w:rPr>
            </w:pPr>
            <w:r>
              <w:rPr>
                <w:lang w:eastAsia="lt-LT"/>
              </w:rPr>
              <w:t>—</w:t>
            </w:r>
          </w:p>
        </w:tc>
      </w:tr>
    </w:tbl>
    <w:p w:rsidR="008F6734" w:rsidRDefault="008F6734" w:rsidP="008F6734">
      <w:pPr>
        <w:overflowPunct w:val="0"/>
        <w:textAlignment w:val="baseline"/>
        <w:rPr>
          <w:sz w:val="20"/>
        </w:rPr>
      </w:pPr>
    </w:p>
    <w:p w:rsidR="008F6734" w:rsidRDefault="008F6734" w:rsidP="008F6734">
      <w:pPr>
        <w:tabs>
          <w:tab w:val="left" w:pos="284"/>
        </w:tabs>
        <w:overflowPunct w:val="0"/>
        <w:jc w:val="both"/>
        <w:textAlignment w:val="baseline"/>
        <w:rPr>
          <w:b/>
          <w:lang w:eastAsia="lt-LT"/>
        </w:rPr>
      </w:pPr>
      <w:r>
        <w:rPr>
          <w:b/>
          <w:lang w:eastAsia="lt-LT"/>
        </w:rPr>
        <w:t>3.</w:t>
      </w:r>
      <w:r>
        <w:rPr>
          <w:b/>
          <w:lang w:eastAsia="lt-LT"/>
        </w:rPr>
        <w:tab/>
        <w:t>Užduotys ar veiklos, kurios nebuvo planuotos ir nustatytos, bet įvykdytos</w:t>
      </w:r>
    </w:p>
    <w:p w:rsidR="008F6734" w:rsidRDefault="008F6734" w:rsidP="008F6734">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707"/>
      </w:tblGrid>
      <w:tr w:rsidR="008F6734" w:rsidTr="00156D0A">
        <w:tc>
          <w:tcPr>
            <w:tcW w:w="4678"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center"/>
              <w:textAlignment w:val="baseline"/>
              <w:rPr>
                <w:lang w:eastAsia="lt-LT"/>
              </w:rPr>
            </w:pPr>
            <w:r>
              <w:rPr>
                <w:lang w:eastAsia="lt-LT"/>
              </w:rPr>
              <w:t>Užduotys / veiklos</w:t>
            </w:r>
          </w:p>
        </w:tc>
        <w:tc>
          <w:tcPr>
            <w:tcW w:w="4707"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center"/>
              <w:textAlignment w:val="baseline"/>
              <w:rPr>
                <w:lang w:eastAsia="lt-LT"/>
              </w:rPr>
            </w:pPr>
            <w:r>
              <w:rPr>
                <w:lang w:eastAsia="lt-LT"/>
              </w:rPr>
              <w:t>Poveikis švietimo įstaigos veiklai</w:t>
            </w:r>
          </w:p>
        </w:tc>
      </w:tr>
      <w:tr w:rsidR="008F6734" w:rsidTr="00156D0A">
        <w:tc>
          <w:tcPr>
            <w:tcW w:w="4678" w:type="dxa"/>
            <w:tcBorders>
              <w:top w:val="single" w:sz="4" w:space="0" w:color="auto"/>
              <w:left w:val="single" w:sz="4" w:space="0" w:color="auto"/>
              <w:bottom w:val="single" w:sz="4" w:space="0" w:color="auto"/>
              <w:right w:val="single" w:sz="4" w:space="0" w:color="auto"/>
            </w:tcBorders>
            <w:vAlign w:val="center"/>
          </w:tcPr>
          <w:p w:rsidR="008F6734" w:rsidRDefault="008F6734" w:rsidP="008F6734">
            <w:pPr>
              <w:pStyle w:val="Sraopastraipa"/>
              <w:numPr>
                <w:ilvl w:val="1"/>
                <w:numId w:val="13"/>
              </w:numPr>
              <w:autoSpaceDE/>
              <w:autoSpaceDN/>
              <w:adjustRightInd/>
              <w:jc w:val="both"/>
              <w:textAlignment w:val="baseline"/>
              <w:rPr>
                <w:szCs w:val="24"/>
                <w:lang w:eastAsia="lt-LT"/>
              </w:rPr>
            </w:pPr>
            <w:r>
              <w:rPr>
                <w:szCs w:val="24"/>
                <w:lang w:eastAsia="lt-LT"/>
              </w:rPr>
              <w:t xml:space="preserve">  Parengiau mokyklos vidaus audito įgyvendinimo priemonių planą (Direktoriaus 2019-08-29 įsakymas Nr. V-131).</w:t>
            </w:r>
          </w:p>
        </w:tc>
        <w:tc>
          <w:tcPr>
            <w:tcW w:w="4707" w:type="dxa"/>
            <w:tcBorders>
              <w:top w:val="single" w:sz="4" w:space="0" w:color="auto"/>
              <w:left w:val="single" w:sz="4" w:space="0" w:color="auto"/>
              <w:bottom w:val="single" w:sz="4" w:space="0" w:color="auto"/>
              <w:right w:val="single" w:sz="4" w:space="0" w:color="auto"/>
            </w:tcBorders>
            <w:vAlign w:val="center"/>
          </w:tcPr>
          <w:p w:rsidR="008F6734" w:rsidRDefault="008F6734" w:rsidP="00156D0A">
            <w:pPr>
              <w:overflowPunct w:val="0"/>
              <w:jc w:val="both"/>
              <w:textAlignment w:val="baseline"/>
              <w:rPr>
                <w:lang w:eastAsia="lt-LT"/>
              </w:rPr>
            </w:pPr>
            <w:r>
              <w:rPr>
                <w:lang w:eastAsia="lt-LT"/>
              </w:rPr>
              <w:t>1.1.1. Numatytos priemonės rekomendacijoms įgyvendinti, terminai, atsakingi asmenys.</w:t>
            </w:r>
          </w:p>
          <w:p w:rsidR="008F6734" w:rsidRDefault="008F6734" w:rsidP="00156D0A">
            <w:pPr>
              <w:overflowPunct w:val="0"/>
              <w:jc w:val="both"/>
              <w:textAlignment w:val="baseline"/>
              <w:rPr>
                <w:lang w:eastAsia="lt-LT"/>
              </w:rPr>
            </w:pPr>
            <w:r>
              <w:rPr>
                <w:lang w:eastAsia="lt-LT"/>
              </w:rPr>
              <w:t>1.1.2. Mokyklos vidaus kontrolės sistema įvertinta gerai.</w:t>
            </w:r>
          </w:p>
          <w:p w:rsidR="008F6734" w:rsidRDefault="008F6734" w:rsidP="00156D0A">
            <w:pPr>
              <w:overflowPunct w:val="0"/>
              <w:jc w:val="both"/>
              <w:textAlignment w:val="baseline"/>
              <w:rPr>
                <w:lang w:eastAsia="lt-LT"/>
              </w:rPr>
            </w:pPr>
            <w:r>
              <w:rPr>
                <w:lang w:eastAsia="lt-LT"/>
              </w:rPr>
              <w:t>1.1.3. Numatyti trūkumai pašalinti pagal nustatytą terminą.</w:t>
            </w:r>
          </w:p>
        </w:tc>
      </w:tr>
      <w:tr w:rsidR="008F6734" w:rsidTr="00156D0A">
        <w:tc>
          <w:tcPr>
            <w:tcW w:w="4678" w:type="dxa"/>
            <w:tcBorders>
              <w:top w:val="single" w:sz="4" w:space="0" w:color="auto"/>
              <w:left w:val="single" w:sz="4" w:space="0" w:color="auto"/>
              <w:bottom w:val="single" w:sz="4" w:space="0" w:color="auto"/>
              <w:right w:val="single" w:sz="4" w:space="0" w:color="auto"/>
            </w:tcBorders>
            <w:vAlign w:val="center"/>
          </w:tcPr>
          <w:p w:rsidR="008F6734" w:rsidRPr="00164819" w:rsidRDefault="008F6734" w:rsidP="008F6734">
            <w:pPr>
              <w:pStyle w:val="Sraopastraipa"/>
              <w:numPr>
                <w:ilvl w:val="1"/>
                <w:numId w:val="13"/>
              </w:numPr>
              <w:autoSpaceDE/>
              <w:autoSpaceDN/>
              <w:adjustRightInd/>
              <w:jc w:val="both"/>
              <w:textAlignment w:val="baseline"/>
              <w:rPr>
                <w:szCs w:val="24"/>
                <w:lang w:eastAsia="lt-LT"/>
              </w:rPr>
            </w:pPr>
            <w:r w:rsidRPr="00164819">
              <w:rPr>
                <w:szCs w:val="24"/>
                <w:lang w:eastAsia="lt-LT"/>
              </w:rPr>
              <w:t xml:space="preserve"> Palaikiau projekto</w:t>
            </w:r>
            <w:r>
              <w:rPr>
                <w:szCs w:val="24"/>
                <w:lang w:eastAsia="lt-LT"/>
              </w:rPr>
              <w:t xml:space="preserve"> ,,</w:t>
            </w:r>
            <w:r w:rsidRPr="00164819">
              <w:rPr>
                <w:szCs w:val="24"/>
                <w:lang w:eastAsia="lt-LT"/>
              </w:rPr>
              <w:t xml:space="preserve">Lyderių laikas 3“ idėjas, </w:t>
            </w:r>
            <w:r>
              <w:rPr>
                <w:szCs w:val="24"/>
                <w:lang w:eastAsia="lt-LT"/>
              </w:rPr>
              <w:t xml:space="preserve">iniciatyvas, </w:t>
            </w:r>
            <w:r w:rsidRPr="00164819">
              <w:rPr>
                <w:szCs w:val="24"/>
                <w:lang w:eastAsia="lt-LT"/>
              </w:rPr>
              <w:t xml:space="preserve">pati dalyvavau 5 mokymuose. Iš mokyklos sąmatos dalinai finansuota </w:t>
            </w:r>
            <w:r>
              <w:rPr>
                <w:szCs w:val="24"/>
                <w:lang w:eastAsia="lt-LT"/>
              </w:rPr>
              <w:t xml:space="preserve">mokytojos </w:t>
            </w:r>
            <w:r w:rsidRPr="00164819">
              <w:rPr>
                <w:szCs w:val="24"/>
                <w:lang w:eastAsia="lt-LT"/>
              </w:rPr>
              <w:t xml:space="preserve">kvalifikacijos kėlimo išvyka į užsienį. </w:t>
            </w:r>
          </w:p>
          <w:p w:rsidR="008F6734" w:rsidRPr="00164819" w:rsidRDefault="008F6734" w:rsidP="00156D0A">
            <w:pPr>
              <w:overflowPunct w:val="0"/>
              <w:jc w:val="both"/>
              <w:textAlignment w:val="baseline"/>
              <w:rPr>
                <w:lang w:eastAsia="lt-LT"/>
              </w:rPr>
            </w:pPr>
          </w:p>
        </w:tc>
        <w:tc>
          <w:tcPr>
            <w:tcW w:w="4707" w:type="dxa"/>
            <w:tcBorders>
              <w:top w:val="single" w:sz="4" w:space="0" w:color="auto"/>
              <w:left w:val="single" w:sz="4" w:space="0" w:color="auto"/>
              <w:bottom w:val="single" w:sz="4" w:space="0" w:color="auto"/>
              <w:right w:val="single" w:sz="4" w:space="0" w:color="auto"/>
            </w:tcBorders>
            <w:vAlign w:val="center"/>
          </w:tcPr>
          <w:p w:rsidR="008F6734" w:rsidRDefault="008F6734" w:rsidP="00156D0A">
            <w:pPr>
              <w:overflowPunct w:val="0"/>
              <w:jc w:val="both"/>
              <w:textAlignment w:val="baseline"/>
              <w:rPr>
                <w:lang w:eastAsia="lt-LT"/>
              </w:rPr>
            </w:pPr>
            <w:r>
              <w:rPr>
                <w:lang w:eastAsia="lt-LT"/>
              </w:rPr>
              <w:t xml:space="preserve">1.2.1. </w:t>
            </w:r>
            <w:r w:rsidRPr="00164819">
              <w:rPr>
                <w:lang w:eastAsia="lt-LT"/>
              </w:rPr>
              <w:t>Mokytojai įgijo žinių apie lyderystę ir jos poveikį ugd</w:t>
            </w:r>
            <w:r>
              <w:rPr>
                <w:lang w:eastAsia="lt-LT"/>
              </w:rPr>
              <w:t>ymo procesui.</w:t>
            </w:r>
          </w:p>
          <w:p w:rsidR="008F6734" w:rsidRDefault="008F6734" w:rsidP="00156D0A">
            <w:pPr>
              <w:overflowPunct w:val="0"/>
              <w:jc w:val="both"/>
              <w:textAlignment w:val="baseline"/>
              <w:rPr>
                <w:lang w:eastAsia="lt-LT"/>
              </w:rPr>
            </w:pPr>
            <w:r>
              <w:rPr>
                <w:lang w:eastAsia="lt-LT"/>
              </w:rPr>
              <w:t>1.2.2. Suorganizuoti vieneri mokymai mokykloje apie vaiko vertinimą, įsivertinimą</w:t>
            </w:r>
            <w:r w:rsidRPr="00164819">
              <w:rPr>
                <w:lang w:eastAsia="lt-LT"/>
              </w:rPr>
              <w:t>.</w:t>
            </w:r>
            <w:r>
              <w:rPr>
                <w:lang w:eastAsia="lt-LT"/>
              </w:rPr>
              <w:t xml:space="preserve"> 1.2.3. Pasidalinta užsienio mokyklų patirtimi. 1.2.4. Sukurtas mokyklos  modelis ESU.</w:t>
            </w:r>
          </w:p>
        </w:tc>
      </w:tr>
      <w:tr w:rsidR="008F6734" w:rsidTr="00156D0A">
        <w:tc>
          <w:tcPr>
            <w:tcW w:w="4678" w:type="dxa"/>
            <w:tcBorders>
              <w:top w:val="single" w:sz="4" w:space="0" w:color="auto"/>
              <w:left w:val="single" w:sz="4" w:space="0" w:color="auto"/>
              <w:bottom w:val="single" w:sz="4" w:space="0" w:color="auto"/>
              <w:right w:val="single" w:sz="4" w:space="0" w:color="auto"/>
            </w:tcBorders>
            <w:vAlign w:val="center"/>
          </w:tcPr>
          <w:p w:rsidR="008F6734" w:rsidRPr="00164819" w:rsidRDefault="008F6734" w:rsidP="008F6734">
            <w:pPr>
              <w:pStyle w:val="Sraopastraipa"/>
              <w:numPr>
                <w:ilvl w:val="1"/>
                <w:numId w:val="13"/>
              </w:numPr>
              <w:autoSpaceDE/>
              <w:autoSpaceDN/>
              <w:adjustRightInd/>
              <w:jc w:val="both"/>
              <w:textAlignment w:val="baseline"/>
              <w:rPr>
                <w:szCs w:val="24"/>
                <w:lang w:eastAsia="lt-LT"/>
              </w:rPr>
            </w:pPr>
            <w:r>
              <w:rPr>
                <w:szCs w:val="24"/>
                <w:lang w:eastAsia="lt-LT"/>
              </w:rPr>
              <w:t xml:space="preserve"> Inicijavau dvi mokytojų edukacines išvykas.</w:t>
            </w:r>
          </w:p>
        </w:tc>
        <w:tc>
          <w:tcPr>
            <w:tcW w:w="4707" w:type="dxa"/>
            <w:tcBorders>
              <w:top w:val="single" w:sz="4" w:space="0" w:color="auto"/>
              <w:left w:val="single" w:sz="4" w:space="0" w:color="auto"/>
              <w:bottom w:val="single" w:sz="4" w:space="0" w:color="auto"/>
              <w:right w:val="single" w:sz="4" w:space="0" w:color="auto"/>
            </w:tcBorders>
            <w:vAlign w:val="center"/>
          </w:tcPr>
          <w:p w:rsidR="008F6734" w:rsidRDefault="008F6734" w:rsidP="00156D0A">
            <w:pPr>
              <w:overflowPunct w:val="0"/>
              <w:jc w:val="both"/>
              <w:textAlignment w:val="baseline"/>
            </w:pPr>
            <w:r>
              <w:t>1.3.1. Drevernoje dalyvavome edukacinėje programoje „Žemės kelias“.</w:t>
            </w:r>
          </w:p>
          <w:p w:rsidR="008F6734" w:rsidRDefault="008F6734" w:rsidP="00156D0A">
            <w:pPr>
              <w:overflowPunct w:val="0"/>
              <w:jc w:val="both"/>
              <w:textAlignment w:val="baseline"/>
              <w:rPr>
                <w:lang w:eastAsia="lt-LT"/>
              </w:rPr>
            </w:pPr>
            <w:r>
              <w:t>1.3.2. Kauno kameriniame teatre stebėjome spektaklį „Kandidas arba optimizmo mirtis“.</w:t>
            </w:r>
          </w:p>
        </w:tc>
      </w:tr>
      <w:tr w:rsidR="008F6734" w:rsidTr="00156D0A">
        <w:tc>
          <w:tcPr>
            <w:tcW w:w="4678" w:type="dxa"/>
            <w:tcBorders>
              <w:top w:val="single" w:sz="4" w:space="0" w:color="auto"/>
              <w:left w:val="single" w:sz="4" w:space="0" w:color="auto"/>
              <w:bottom w:val="single" w:sz="4" w:space="0" w:color="auto"/>
              <w:right w:val="single" w:sz="4" w:space="0" w:color="auto"/>
            </w:tcBorders>
            <w:vAlign w:val="center"/>
          </w:tcPr>
          <w:p w:rsidR="008F6734" w:rsidRDefault="008F6734" w:rsidP="008F6734">
            <w:pPr>
              <w:pStyle w:val="Sraopastraipa"/>
              <w:numPr>
                <w:ilvl w:val="1"/>
                <w:numId w:val="13"/>
              </w:numPr>
              <w:autoSpaceDE/>
              <w:autoSpaceDN/>
              <w:adjustRightInd/>
              <w:jc w:val="both"/>
              <w:textAlignment w:val="baseline"/>
              <w:rPr>
                <w:szCs w:val="24"/>
                <w:lang w:eastAsia="lt-LT"/>
              </w:rPr>
            </w:pPr>
            <w:r>
              <w:rPr>
                <w:szCs w:val="24"/>
                <w:lang w:eastAsia="lt-LT"/>
              </w:rPr>
              <w:t xml:space="preserve"> </w:t>
            </w:r>
            <w:r>
              <w:t>Vadovaujantis LR ministro 2019 m. balandžio 30 d. Nr. V-523 patvirtintu „Bendrojo ugdymo mokyklų darbuotojų gebėjimų visuomenės psichikos sveikatos srityje stiprinimo veiklos tvarkos aprašu“, s</w:t>
            </w:r>
            <w:r>
              <w:rPr>
                <w:szCs w:val="24"/>
                <w:lang w:eastAsia="lt-LT"/>
              </w:rPr>
              <w:t>udariau sutartį su Šilutės rajono savivaldybės visuomenės sveikatos biuru.</w:t>
            </w:r>
          </w:p>
        </w:tc>
        <w:tc>
          <w:tcPr>
            <w:tcW w:w="4707" w:type="dxa"/>
            <w:tcBorders>
              <w:top w:val="single" w:sz="4" w:space="0" w:color="auto"/>
              <w:left w:val="single" w:sz="4" w:space="0" w:color="auto"/>
              <w:bottom w:val="single" w:sz="4" w:space="0" w:color="auto"/>
              <w:right w:val="single" w:sz="4" w:space="0" w:color="auto"/>
            </w:tcBorders>
            <w:vAlign w:val="center"/>
          </w:tcPr>
          <w:p w:rsidR="008F6734" w:rsidRDefault="008F6734" w:rsidP="00156D0A">
            <w:pPr>
              <w:overflowPunct w:val="0"/>
              <w:jc w:val="both"/>
              <w:textAlignment w:val="baseline"/>
            </w:pPr>
            <w:r>
              <w:t>1.4.1. Mokykloje organizuotos nemokamos   psichologės ir socialinės pedagogės konsultacijos:  „Emocinė psichikos sveikata“ ir „Mokykla, šeima — kuriame bendrumą“, kurioje dalyvavo ir tėvai.</w:t>
            </w:r>
          </w:p>
          <w:p w:rsidR="008F6734" w:rsidRDefault="008F6734" w:rsidP="00156D0A">
            <w:pPr>
              <w:overflowPunct w:val="0"/>
              <w:jc w:val="both"/>
              <w:textAlignment w:val="baseline"/>
            </w:pPr>
            <w:r>
              <w:t>1.4.2. Nemokami mokymai dar vyks ir 2020 metais.</w:t>
            </w:r>
          </w:p>
        </w:tc>
      </w:tr>
    </w:tbl>
    <w:p w:rsidR="008F6734" w:rsidRDefault="008F6734" w:rsidP="008F6734">
      <w:pPr>
        <w:tabs>
          <w:tab w:val="left" w:pos="284"/>
        </w:tabs>
        <w:overflowPunct w:val="0"/>
        <w:textAlignment w:val="baseline"/>
        <w:rPr>
          <w:sz w:val="20"/>
        </w:rPr>
      </w:pPr>
      <w:bookmarkStart w:id="0" w:name="_GoBack"/>
      <w:bookmarkEnd w:id="0"/>
    </w:p>
    <w:p w:rsidR="008F6734" w:rsidRDefault="008F6734" w:rsidP="008F6734">
      <w:pPr>
        <w:tabs>
          <w:tab w:val="left" w:pos="284"/>
        </w:tabs>
        <w:overflowPunct w:val="0"/>
        <w:textAlignment w:val="baseline"/>
        <w:rPr>
          <w:b/>
          <w:lang w:eastAsia="lt-LT"/>
        </w:rPr>
      </w:pPr>
    </w:p>
    <w:p w:rsidR="008F6734" w:rsidRDefault="008F6734" w:rsidP="008F6734">
      <w:pPr>
        <w:tabs>
          <w:tab w:val="left" w:pos="284"/>
        </w:tabs>
        <w:overflowPunct w:val="0"/>
        <w:textAlignment w:val="baseline"/>
        <w:rPr>
          <w:b/>
          <w:lang w:eastAsia="lt-LT"/>
        </w:rPr>
      </w:pPr>
      <w:r>
        <w:rPr>
          <w:b/>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8F6734" w:rsidTr="00156D0A">
        <w:tc>
          <w:tcPr>
            <w:tcW w:w="2268"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center"/>
              <w:textAlignment w:val="baseline"/>
              <w:rPr>
                <w:lang w:eastAsia="lt-LT"/>
              </w:rPr>
            </w:pPr>
            <w:r>
              <w:rPr>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center"/>
              <w:textAlignment w:val="baseline"/>
              <w:rPr>
                <w:lang w:eastAsia="lt-LT"/>
              </w:rPr>
            </w:pPr>
            <w:r>
              <w:rPr>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center"/>
              <w:textAlignment w:val="baseline"/>
              <w:rPr>
                <w:lang w:eastAsia="lt-LT"/>
              </w:rPr>
            </w:pPr>
            <w:r>
              <w:rPr>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center"/>
              <w:textAlignment w:val="baseline"/>
              <w:rPr>
                <w:lang w:eastAsia="lt-LT"/>
              </w:rPr>
            </w:pPr>
            <w:r>
              <w:rPr>
                <w:lang w:eastAsia="lt-LT"/>
              </w:rPr>
              <w:t>Pasiekti rezultatai ir jų rodikliai</w:t>
            </w:r>
          </w:p>
        </w:tc>
      </w:tr>
      <w:tr w:rsidR="008F6734" w:rsidTr="00156D0A">
        <w:tc>
          <w:tcPr>
            <w:tcW w:w="2268"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textAlignment w:val="baseline"/>
              <w:rPr>
                <w:lang w:eastAsia="lt-LT"/>
              </w:rPr>
            </w:pPr>
            <w:r>
              <w:rPr>
                <w:lang w:eastAsia="lt-LT"/>
              </w:rPr>
              <w:t>4.1. —</w:t>
            </w:r>
          </w:p>
        </w:tc>
        <w:tc>
          <w:tcPr>
            <w:tcW w:w="2127" w:type="dxa"/>
            <w:tcBorders>
              <w:top w:val="single" w:sz="4" w:space="0" w:color="auto"/>
              <w:left w:val="single" w:sz="4" w:space="0" w:color="auto"/>
              <w:bottom w:val="single" w:sz="4" w:space="0" w:color="auto"/>
              <w:right w:val="single" w:sz="4" w:space="0" w:color="auto"/>
            </w:tcBorders>
            <w:vAlign w:val="center"/>
          </w:tcPr>
          <w:p w:rsidR="008F6734" w:rsidRDefault="008F6734" w:rsidP="00156D0A">
            <w:pPr>
              <w:overflowPunct w:val="0"/>
              <w:textAlignment w:val="baseline"/>
              <w:rPr>
                <w:lang w:eastAsia="lt-LT"/>
              </w:rPr>
            </w:pPr>
            <w:r>
              <w:rPr>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rsidR="008F6734" w:rsidRDefault="008F6734" w:rsidP="00156D0A">
            <w:pPr>
              <w:overflowPunct w:val="0"/>
              <w:textAlignment w:val="baseline"/>
              <w:rPr>
                <w:lang w:eastAsia="lt-LT"/>
              </w:rPr>
            </w:pPr>
            <w:r>
              <w:rPr>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rsidR="008F6734" w:rsidRDefault="008F6734" w:rsidP="00156D0A">
            <w:pPr>
              <w:overflowPunct w:val="0"/>
              <w:textAlignment w:val="baseline"/>
              <w:rPr>
                <w:lang w:eastAsia="lt-LT"/>
              </w:rPr>
            </w:pPr>
            <w:r>
              <w:rPr>
                <w:lang w:eastAsia="lt-LT"/>
              </w:rPr>
              <w:t>—</w:t>
            </w:r>
          </w:p>
        </w:tc>
      </w:tr>
    </w:tbl>
    <w:p w:rsidR="008F6734" w:rsidRDefault="008F6734" w:rsidP="008F6734">
      <w:pPr>
        <w:spacing w:after="160"/>
        <w:rPr>
          <w:b/>
          <w:lang w:eastAsia="lt-LT"/>
        </w:rPr>
      </w:pPr>
    </w:p>
    <w:p w:rsidR="008F6734" w:rsidRDefault="008F6734" w:rsidP="008F6734">
      <w:pPr>
        <w:overflowPunct w:val="0"/>
        <w:jc w:val="center"/>
        <w:textAlignment w:val="baseline"/>
        <w:rPr>
          <w:b/>
          <w:lang w:eastAsia="lt-LT"/>
        </w:rPr>
      </w:pPr>
      <w:r>
        <w:rPr>
          <w:b/>
          <w:lang w:eastAsia="lt-LT"/>
        </w:rPr>
        <w:t>III SKYRIUS</w:t>
      </w:r>
    </w:p>
    <w:p w:rsidR="008F6734" w:rsidRDefault="008F6734" w:rsidP="008F6734">
      <w:pPr>
        <w:overflowPunct w:val="0"/>
        <w:jc w:val="center"/>
        <w:textAlignment w:val="baseline"/>
        <w:rPr>
          <w:b/>
          <w:lang w:eastAsia="lt-LT"/>
        </w:rPr>
      </w:pPr>
    </w:p>
    <w:p w:rsidR="008F6734" w:rsidRDefault="008F6734" w:rsidP="008F6734">
      <w:pPr>
        <w:overflowPunct w:val="0"/>
        <w:jc w:val="center"/>
        <w:textAlignment w:val="baseline"/>
        <w:rPr>
          <w:b/>
          <w:lang w:eastAsia="lt-LT"/>
        </w:rPr>
      </w:pPr>
      <w:r>
        <w:rPr>
          <w:b/>
          <w:lang w:eastAsia="lt-LT"/>
        </w:rPr>
        <w:lastRenderedPageBreak/>
        <w:t>PASIEKTŲ REZULTATŲ VYKDANT UŽDUOTIS ĮSIVERTINIMAS IR KOMPETENCIJŲ TOBULINIMAS</w:t>
      </w:r>
    </w:p>
    <w:p w:rsidR="008F6734" w:rsidRDefault="008F6734" w:rsidP="008F6734">
      <w:pPr>
        <w:overflowPunct w:val="0"/>
        <w:jc w:val="center"/>
        <w:textAlignment w:val="baseline"/>
        <w:rPr>
          <w:b/>
          <w:sz w:val="20"/>
          <w:lang w:eastAsia="lt-LT"/>
        </w:rPr>
      </w:pPr>
    </w:p>
    <w:p w:rsidR="008F6734" w:rsidRDefault="008F6734" w:rsidP="008F6734">
      <w:pPr>
        <w:overflowPunct w:val="0"/>
        <w:ind w:left="360" w:hanging="360"/>
        <w:textAlignment w:val="baseline"/>
        <w:rPr>
          <w:b/>
          <w:lang w:eastAsia="lt-LT"/>
        </w:rPr>
      </w:pPr>
      <w:r>
        <w:rPr>
          <w:b/>
          <w:lang w:eastAsia="lt-LT"/>
        </w:rPr>
        <w:t>5.</w:t>
      </w:r>
      <w:r>
        <w:rPr>
          <w:b/>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3"/>
        <w:gridCol w:w="2552"/>
      </w:tblGrid>
      <w:tr w:rsidR="008F6734" w:rsidTr="00156D0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center"/>
              <w:textAlignment w:val="baseline"/>
              <w:rPr>
                <w:lang w:eastAsia="lt-LT"/>
              </w:rPr>
            </w:pPr>
            <w:r>
              <w:rPr>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center"/>
              <w:textAlignment w:val="baseline"/>
              <w:rPr>
                <w:lang w:eastAsia="lt-LT"/>
              </w:rPr>
            </w:pPr>
            <w:r>
              <w:rPr>
                <w:lang w:eastAsia="lt-LT"/>
              </w:rPr>
              <w:t>Pažymimas atitinkamas langelis</w:t>
            </w:r>
          </w:p>
        </w:tc>
      </w:tr>
      <w:tr w:rsidR="008F6734" w:rsidTr="00156D0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ind w:right="340"/>
              <w:jc w:val="right"/>
              <w:textAlignment w:val="baseline"/>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8F6734" w:rsidTr="00156D0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ind w:right="340"/>
              <w:jc w:val="right"/>
              <w:textAlignment w:val="baseline"/>
              <w:rPr>
                <w:sz w:val="22"/>
                <w:szCs w:val="22"/>
                <w:lang w:eastAsia="lt-LT"/>
              </w:rPr>
            </w:pPr>
            <w:r>
              <w:rPr>
                <w:sz w:val="22"/>
                <w:szCs w:val="22"/>
                <w:lang w:eastAsia="lt-LT"/>
              </w:rPr>
              <w:t xml:space="preserve">Gerai </w:t>
            </w:r>
            <w:r>
              <w:rPr>
                <w:sz w:val="22"/>
                <w:szCs w:val="22"/>
                <w:lang w:eastAsia="lt-LT"/>
              </w:rPr>
              <w:sym w:font="Symbol" w:char="F07F"/>
            </w:r>
          </w:p>
        </w:tc>
      </w:tr>
      <w:tr w:rsidR="008F6734" w:rsidTr="00156D0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8F6734" w:rsidTr="00156D0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8F6734" w:rsidRDefault="008F6734" w:rsidP="008F6734">
      <w:pPr>
        <w:overflowPunct w:val="0"/>
        <w:jc w:val="center"/>
        <w:textAlignment w:val="baseline"/>
        <w:rPr>
          <w:sz w:val="20"/>
          <w:lang w:eastAsia="lt-LT"/>
        </w:rPr>
      </w:pPr>
    </w:p>
    <w:p w:rsidR="008F6734" w:rsidRDefault="008F6734" w:rsidP="008F6734">
      <w:pPr>
        <w:overflowPunct w:val="0"/>
        <w:jc w:val="center"/>
        <w:textAlignment w:val="baseline"/>
        <w:rPr>
          <w:sz w:val="20"/>
          <w:lang w:eastAsia="lt-LT"/>
        </w:rPr>
      </w:pPr>
    </w:p>
    <w:p w:rsidR="008F6734" w:rsidRDefault="008F6734" w:rsidP="008F6734">
      <w:pPr>
        <w:tabs>
          <w:tab w:val="left" w:pos="284"/>
        </w:tabs>
        <w:overflowPunct w:val="0"/>
        <w:jc w:val="both"/>
        <w:textAlignment w:val="baseline"/>
        <w:rPr>
          <w:b/>
          <w:lang w:eastAsia="lt-LT"/>
        </w:rPr>
      </w:pPr>
      <w:r>
        <w:rPr>
          <w:b/>
          <w:lang w:eastAsia="lt-LT"/>
        </w:rPr>
        <w:t>6.</w:t>
      </w:r>
      <w:r>
        <w:rPr>
          <w:b/>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8F6734" w:rsidTr="00156D0A">
        <w:tc>
          <w:tcPr>
            <w:tcW w:w="9385" w:type="dxa"/>
            <w:tcBorders>
              <w:top w:val="single" w:sz="4" w:space="0" w:color="auto"/>
              <w:left w:val="single" w:sz="4" w:space="0" w:color="auto"/>
              <w:bottom w:val="single" w:sz="4" w:space="0" w:color="auto"/>
              <w:right w:val="single" w:sz="4" w:space="0" w:color="auto"/>
            </w:tcBorders>
            <w:hideMark/>
          </w:tcPr>
          <w:p w:rsidR="008F6734" w:rsidRDefault="008F6734" w:rsidP="00156D0A">
            <w:pPr>
              <w:overflowPunct w:val="0"/>
              <w:jc w:val="both"/>
              <w:textAlignment w:val="baseline"/>
              <w:rPr>
                <w:lang w:eastAsia="lt-LT"/>
              </w:rPr>
            </w:pPr>
            <w:r>
              <w:rPr>
                <w:lang w:eastAsia="lt-LT"/>
              </w:rPr>
              <w:t xml:space="preserve">6.1. </w:t>
            </w:r>
            <w:r>
              <w:rPr>
                <w:sz w:val="25"/>
                <w:szCs w:val="25"/>
              </w:rPr>
              <w:t>Asmeninio veiksmingumo. Streso valdymas ir pasitikėjimas savimi.</w:t>
            </w:r>
          </w:p>
        </w:tc>
      </w:tr>
      <w:tr w:rsidR="008F6734" w:rsidTr="00156D0A">
        <w:tc>
          <w:tcPr>
            <w:tcW w:w="9385" w:type="dxa"/>
            <w:tcBorders>
              <w:top w:val="single" w:sz="4" w:space="0" w:color="auto"/>
              <w:left w:val="single" w:sz="4" w:space="0" w:color="auto"/>
              <w:bottom w:val="single" w:sz="4" w:space="0" w:color="auto"/>
              <w:right w:val="single" w:sz="4" w:space="0" w:color="auto"/>
            </w:tcBorders>
            <w:hideMark/>
          </w:tcPr>
          <w:p w:rsidR="008F6734" w:rsidRDefault="008F6734" w:rsidP="00156D0A">
            <w:pPr>
              <w:overflowPunct w:val="0"/>
              <w:jc w:val="both"/>
              <w:textAlignment w:val="baseline"/>
              <w:rPr>
                <w:lang w:eastAsia="lt-LT"/>
              </w:rPr>
            </w:pPr>
            <w:r>
              <w:rPr>
                <w:lang w:eastAsia="lt-LT"/>
              </w:rPr>
              <w:t>6.2. Strateginio mąstymo ir pokyčio valdymo.</w:t>
            </w:r>
          </w:p>
        </w:tc>
      </w:tr>
    </w:tbl>
    <w:p w:rsidR="008F6734" w:rsidRDefault="008F6734" w:rsidP="008F6734">
      <w:pPr>
        <w:overflowPunct w:val="0"/>
        <w:jc w:val="center"/>
        <w:textAlignment w:val="baseline"/>
        <w:rPr>
          <w:b/>
          <w:sz w:val="20"/>
          <w:lang w:eastAsia="lt-LT"/>
        </w:rPr>
      </w:pPr>
    </w:p>
    <w:p w:rsidR="008F6734" w:rsidRDefault="008F6734" w:rsidP="008F6734">
      <w:pPr>
        <w:tabs>
          <w:tab w:val="left" w:pos="4253"/>
          <w:tab w:val="left" w:pos="6946"/>
        </w:tabs>
        <w:overflowPunct w:val="0"/>
        <w:jc w:val="both"/>
        <w:textAlignment w:val="baseline"/>
        <w:rPr>
          <w:u w:val="single"/>
          <w:lang w:eastAsia="lt-LT"/>
        </w:rPr>
      </w:pPr>
    </w:p>
    <w:p w:rsidR="008F6734" w:rsidRDefault="008F6734" w:rsidP="008F6734">
      <w:pPr>
        <w:tabs>
          <w:tab w:val="left" w:pos="4253"/>
          <w:tab w:val="left" w:pos="6946"/>
        </w:tabs>
        <w:overflowPunct w:val="0"/>
        <w:jc w:val="both"/>
        <w:textAlignment w:val="baseline"/>
        <w:rPr>
          <w:u w:val="single"/>
          <w:lang w:eastAsia="lt-LT"/>
        </w:rPr>
      </w:pPr>
    </w:p>
    <w:p w:rsidR="008F6734" w:rsidRDefault="008F6734" w:rsidP="008F6734">
      <w:pPr>
        <w:tabs>
          <w:tab w:val="left" w:pos="4253"/>
          <w:tab w:val="left" w:pos="6946"/>
        </w:tabs>
        <w:overflowPunct w:val="0"/>
        <w:jc w:val="both"/>
        <w:textAlignment w:val="baseline"/>
        <w:rPr>
          <w:lang w:eastAsia="lt-LT"/>
        </w:rPr>
      </w:pPr>
      <w:r w:rsidRPr="0035682E">
        <w:rPr>
          <w:u w:val="single"/>
          <w:lang w:eastAsia="lt-LT"/>
        </w:rPr>
        <w:t>Direktorė</w:t>
      </w:r>
      <w:r>
        <w:rPr>
          <w:lang w:eastAsia="lt-LT"/>
        </w:rPr>
        <w:t xml:space="preserve">                                        __________                    </w:t>
      </w:r>
      <w:r w:rsidRPr="0035682E">
        <w:rPr>
          <w:u w:val="single"/>
          <w:lang w:eastAsia="lt-LT"/>
        </w:rPr>
        <w:t xml:space="preserve">Loreta </w:t>
      </w:r>
      <w:proofErr w:type="spellStart"/>
      <w:r w:rsidRPr="0035682E">
        <w:rPr>
          <w:u w:val="single"/>
          <w:lang w:eastAsia="lt-LT"/>
        </w:rPr>
        <w:t>Zinovjevienė</w:t>
      </w:r>
      <w:proofErr w:type="spellEnd"/>
      <w:r>
        <w:rPr>
          <w:u w:val="single"/>
          <w:lang w:eastAsia="lt-LT"/>
        </w:rPr>
        <w:t xml:space="preserve">       2020-01-22</w:t>
      </w:r>
    </w:p>
    <w:p w:rsidR="008F6734" w:rsidRDefault="008F6734" w:rsidP="008F6734">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rsidR="008F6734" w:rsidRDefault="008F6734" w:rsidP="008F6734">
      <w:pPr>
        <w:spacing w:after="160"/>
        <w:rPr>
          <w:b/>
          <w:lang w:eastAsia="lt-LT"/>
        </w:rPr>
      </w:pPr>
    </w:p>
    <w:p w:rsidR="008F6734" w:rsidRDefault="008F6734" w:rsidP="008F6734">
      <w:pPr>
        <w:overflowPunct w:val="0"/>
        <w:jc w:val="center"/>
        <w:textAlignment w:val="baseline"/>
        <w:rPr>
          <w:b/>
          <w:lang w:eastAsia="lt-LT"/>
        </w:rPr>
      </w:pPr>
      <w:r>
        <w:rPr>
          <w:b/>
          <w:lang w:eastAsia="lt-LT"/>
        </w:rPr>
        <w:t>IV SKYRIUS</w:t>
      </w:r>
    </w:p>
    <w:p w:rsidR="008F6734" w:rsidRDefault="008F6734" w:rsidP="008F6734">
      <w:pPr>
        <w:overflowPunct w:val="0"/>
        <w:jc w:val="center"/>
        <w:textAlignment w:val="baseline"/>
        <w:rPr>
          <w:b/>
          <w:lang w:eastAsia="lt-LT"/>
        </w:rPr>
      </w:pPr>
    </w:p>
    <w:p w:rsidR="008F6734" w:rsidRDefault="008F6734" w:rsidP="008F6734">
      <w:pPr>
        <w:overflowPunct w:val="0"/>
        <w:jc w:val="center"/>
        <w:textAlignment w:val="baseline"/>
        <w:rPr>
          <w:b/>
          <w:lang w:eastAsia="lt-LT"/>
        </w:rPr>
      </w:pPr>
      <w:r>
        <w:rPr>
          <w:b/>
          <w:lang w:eastAsia="lt-LT"/>
        </w:rPr>
        <w:t>VERTINIMO PAGRINDIMAS IR SIŪLYMAI</w:t>
      </w:r>
    </w:p>
    <w:p w:rsidR="008F6734" w:rsidRDefault="008F6734" w:rsidP="008F6734">
      <w:pPr>
        <w:overflowPunct w:val="0"/>
        <w:jc w:val="center"/>
        <w:textAlignment w:val="baseline"/>
        <w:rPr>
          <w:sz w:val="20"/>
          <w:lang w:eastAsia="lt-LT"/>
        </w:rPr>
      </w:pPr>
    </w:p>
    <w:p w:rsidR="008F6734" w:rsidRDefault="008F6734" w:rsidP="008F6734">
      <w:pPr>
        <w:tabs>
          <w:tab w:val="right" w:leader="underscore" w:pos="9071"/>
        </w:tabs>
        <w:overflowPunct w:val="0"/>
        <w:jc w:val="both"/>
        <w:textAlignment w:val="baseline"/>
        <w:rPr>
          <w:lang w:eastAsia="lt-LT"/>
        </w:rPr>
      </w:pPr>
      <w:r>
        <w:rPr>
          <w:b/>
          <w:lang w:eastAsia="lt-LT"/>
        </w:rPr>
        <w:t>7. Įvertinimas, jo pagrindimas ir siūlymai:</w:t>
      </w:r>
      <w:r>
        <w:rPr>
          <w:lang w:eastAsia="lt-LT"/>
        </w:rPr>
        <w:tab/>
      </w:r>
    </w:p>
    <w:p w:rsidR="008F6734" w:rsidRDefault="008F6734" w:rsidP="008F6734">
      <w:pPr>
        <w:tabs>
          <w:tab w:val="right" w:leader="underscore" w:pos="9071"/>
        </w:tabs>
        <w:overflowPunct w:val="0"/>
        <w:jc w:val="both"/>
        <w:textAlignment w:val="baseline"/>
        <w:rPr>
          <w:lang w:eastAsia="lt-LT"/>
        </w:rPr>
      </w:pPr>
      <w:r>
        <w:rPr>
          <w:lang w:eastAsia="lt-LT"/>
        </w:rPr>
        <w:tab/>
      </w:r>
    </w:p>
    <w:p w:rsidR="008F6734" w:rsidRDefault="008F6734" w:rsidP="008F6734">
      <w:pPr>
        <w:tabs>
          <w:tab w:val="right" w:leader="underscore" w:pos="9071"/>
        </w:tabs>
        <w:overflowPunct w:val="0"/>
        <w:jc w:val="both"/>
        <w:textAlignment w:val="baseline"/>
        <w:rPr>
          <w:lang w:eastAsia="lt-LT"/>
        </w:rPr>
      </w:pPr>
      <w:r>
        <w:rPr>
          <w:lang w:eastAsia="lt-LT"/>
        </w:rPr>
        <w:tab/>
      </w:r>
    </w:p>
    <w:p w:rsidR="008F6734" w:rsidRDefault="008F6734" w:rsidP="008F6734">
      <w:pPr>
        <w:overflowPunct w:val="0"/>
        <w:textAlignment w:val="baseline"/>
        <w:rPr>
          <w:lang w:eastAsia="lt-LT"/>
        </w:rPr>
      </w:pPr>
      <w:r>
        <w:rPr>
          <w:lang w:eastAsia="lt-LT"/>
        </w:rPr>
        <w:t>___________________________________________________________________________</w:t>
      </w:r>
    </w:p>
    <w:p w:rsidR="008F6734" w:rsidRDefault="008F6734" w:rsidP="008F6734">
      <w:pPr>
        <w:tabs>
          <w:tab w:val="left" w:pos="4253"/>
          <w:tab w:val="left" w:pos="6946"/>
        </w:tabs>
        <w:overflowPunct w:val="0"/>
        <w:jc w:val="both"/>
        <w:textAlignment w:val="baseline"/>
        <w:rPr>
          <w:lang w:eastAsia="lt-LT"/>
        </w:rPr>
      </w:pPr>
      <w:r>
        <w:rPr>
          <w:lang w:eastAsia="lt-LT"/>
        </w:rPr>
        <w:t>________________________________________________________________________</w:t>
      </w:r>
    </w:p>
    <w:p w:rsidR="008F6734" w:rsidRDefault="008F6734" w:rsidP="008F6734">
      <w:pPr>
        <w:tabs>
          <w:tab w:val="left" w:pos="4253"/>
          <w:tab w:val="left" w:pos="6946"/>
        </w:tabs>
        <w:overflowPunct w:val="0"/>
        <w:jc w:val="both"/>
        <w:textAlignment w:val="baseline"/>
        <w:rPr>
          <w:lang w:eastAsia="lt-LT"/>
        </w:rPr>
      </w:pPr>
      <w:r>
        <w:rPr>
          <w:lang w:eastAsia="lt-LT"/>
        </w:rPr>
        <w:t>________________________________________________________________________</w:t>
      </w:r>
    </w:p>
    <w:p w:rsidR="008F6734" w:rsidRDefault="008F6734" w:rsidP="008F6734">
      <w:pPr>
        <w:tabs>
          <w:tab w:val="left" w:pos="4253"/>
          <w:tab w:val="left" w:pos="6946"/>
        </w:tabs>
        <w:overflowPunct w:val="0"/>
        <w:jc w:val="both"/>
        <w:textAlignment w:val="baseline"/>
        <w:rPr>
          <w:u w:val="single"/>
          <w:lang w:eastAsia="lt-LT"/>
        </w:rPr>
      </w:pPr>
    </w:p>
    <w:p w:rsidR="008F6734" w:rsidRDefault="008F6734" w:rsidP="008F6734">
      <w:pPr>
        <w:tabs>
          <w:tab w:val="left" w:pos="4253"/>
          <w:tab w:val="left" w:pos="6946"/>
        </w:tabs>
        <w:overflowPunct w:val="0"/>
        <w:jc w:val="both"/>
        <w:textAlignment w:val="baseline"/>
        <w:rPr>
          <w:lang w:eastAsia="lt-LT"/>
        </w:rPr>
      </w:pPr>
      <w:r w:rsidRPr="00DB2A37">
        <w:rPr>
          <w:u w:val="single"/>
          <w:lang w:eastAsia="lt-LT"/>
        </w:rPr>
        <w:t>Mokyklos tarybos pirmininkė</w:t>
      </w:r>
      <w:r>
        <w:rPr>
          <w:lang w:eastAsia="lt-LT"/>
        </w:rPr>
        <w:t xml:space="preserve">      </w:t>
      </w:r>
      <w:r>
        <w:rPr>
          <w:b/>
          <w:lang w:eastAsia="lt-LT"/>
        </w:rPr>
        <w:t xml:space="preserve">__________     </w:t>
      </w:r>
      <w:r w:rsidRPr="008A797C">
        <w:rPr>
          <w:b/>
          <w:lang w:eastAsia="lt-LT"/>
        </w:rPr>
        <w:t xml:space="preserve">  </w:t>
      </w:r>
      <w:r>
        <w:rPr>
          <w:b/>
          <w:lang w:eastAsia="lt-LT"/>
        </w:rPr>
        <w:t xml:space="preserve">         </w:t>
      </w:r>
      <w:proofErr w:type="spellStart"/>
      <w:r w:rsidRPr="00A71A4A">
        <w:rPr>
          <w:u w:val="single"/>
          <w:lang w:eastAsia="lt-LT"/>
        </w:rPr>
        <w:t>Rasita</w:t>
      </w:r>
      <w:proofErr w:type="spellEnd"/>
      <w:r w:rsidRPr="00A71A4A">
        <w:rPr>
          <w:u w:val="single"/>
          <w:lang w:eastAsia="lt-LT"/>
        </w:rPr>
        <w:t xml:space="preserve"> </w:t>
      </w:r>
      <w:proofErr w:type="spellStart"/>
      <w:r w:rsidRPr="00A71A4A">
        <w:rPr>
          <w:u w:val="single"/>
          <w:lang w:eastAsia="lt-LT"/>
        </w:rPr>
        <w:t>Liulienė</w:t>
      </w:r>
      <w:proofErr w:type="spellEnd"/>
      <w:r>
        <w:rPr>
          <w:lang w:eastAsia="lt-LT"/>
        </w:rPr>
        <w:t xml:space="preserve">                     </w:t>
      </w:r>
      <w:r w:rsidRPr="00DB2A37">
        <w:rPr>
          <w:u w:val="single"/>
          <w:lang w:eastAsia="lt-LT"/>
        </w:rPr>
        <w:t>2020-01-</w:t>
      </w:r>
      <w:r>
        <w:rPr>
          <w:u w:val="single"/>
          <w:lang w:eastAsia="lt-LT"/>
        </w:rPr>
        <w:t>22</w:t>
      </w:r>
    </w:p>
    <w:p w:rsidR="008F6734" w:rsidRPr="00C73DF3" w:rsidRDefault="008F6734" w:rsidP="008F6734">
      <w:pPr>
        <w:tabs>
          <w:tab w:val="left" w:pos="4253"/>
          <w:tab w:val="left" w:pos="6946"/>
        </w:tabs>
        <w:overflowPunct w:val="0"/>
        <w:jc w:val="both"/>
        <w:textAlignment w:val="baseline"/>
        <w:rPr>
          <w:color w:val="000000"/>
          <w:sz w:val="20"/>
          <w:lang w:eastAsia="lt-LT"/>
        </w:rPr>
      </w:pPr>
      <w:r>
        <w:rPr>
          <w:sz w:val="20"/>
          <w:lang w:eastAsia="lt-LT"/>
        </w:rPr>
        <w:t>(</w:t>
      </w:r>
      <w:r>
        <w:rPr>
          <w:color w:val="000000"/>
          <w:sz w:val="20"/>
          <w:lang w:eastAsia="lt-LT"/>
        </w:rPr>
        <w:t>mokyklos tarybos pirmininkė)</w:t>
      </w:r>
      <w:r>
        <w:rPr>
          <w:sz w:val="20"/>
          <w:lang w:eastAsia="lt-LT"/>
        </w:rPr>
        <w:t xml:space="preserve">                (parašas)                               (vardas ir pavardė)                           (data)</w:t>
      </w:r>
    </w:p>
    <w:p w:rsidR="008F6734" w:rsidRDefault="008F6734" w:rsidP="008F6734">
      <w:pPr>
        <w:tabs>
          <w:tab w:val="right" w:leader="underscore" w:pos="9071"/>
        </w:tabs>
        <w:overflowPunct w:val="0"/>
        <w:jc w:val="both"/>
        <w:textAlignment w:val="baseline"/>
        <w:rPr>
          <w:b/>
          <w:lang w:eastAsia="lt-LT"/>
        </w:rPr>
      </w:pPr>
    </w:p>
    <w:p w:rsidR="008F6734" w:rsidRDefault="008F6734" w:rsidP="008F6734">
      <w:pPr>
        <w:tabs>
          <w:tab w:val="right" w:leader="underscore" w:pos="9071"/>
        </w:tabs>
        <w:overflowPunct w:val="0"/>
        <w:jc w:val="both"/>
        <w:textAlignment w:val="baseline"/>
        <w:rPr>
          <w:lang w:eastAsia="lt-LT"/>
        </w:rPr>
      </w:pPr>
      <w:r>
        <w:rPr>
          <w:b/>
          <w:lang w:eastAsia="lt-LT"/>
        </w:rPr>
        <w:t>8. Įvertinimas, jo pagrindimas ir siūlymai:</w:t>
      </w:r>
      <w:r w:rsidR="00494612">
        <w:rPr>
          <w:b/>
          <w:lang w:eastAsia="lt-LT"/>
        </w:rPr>
        <w:t xml:space="preserve"> labai gerai</w:t>
      </w:r>
      <w:r>
        <w:rPr>
          <w:lang w:eastAsia="lt-LT"/>
        </w:rPr>
        <w:tab/>
      </w:r>
    </w:p>
    <w:p w:rsidR="008F6734" w:rsidRDefault="008F6734" w:rsidP="008F6734">
      <w:pPr>
        <w:tabs>
          <w:tab w:val="right" w:leader="underscore" w:pos="9071"/>
        </w:tabs>
        <w:overflowPunct w:val="0"/>
        <w:jc w:val="both"/>
        <w:textAlignment w:val="baseline"/>
        <w:rPr>
          <w:lang w:eastAsia="lt-LT"/>
        </w:rPr>
      </w:pPr>
      <w:r>
        <w:rPr>
          <w:lang w:eastAsia="lt-LT"/>
        </w:rPr>
        <w:tab/>
      </w:r>
    </w:p>
    <w:p w:rsidR="008F6734" w:rsidRDefault="008F6734" w:rsidP="008F6734">
      <w:pPr>
        <w:tabs>
          <w:tab w:val="right" w:leader="underscore" w:pos="9071"/>
        </w:tabs>
        <w:overflowPunct w:val="0"/>
        <w:jc w:val="both"/>
        <w:textAlignment w:val="baseline"/>
        <w:rPr>
          <w:lang w:eastAsia="lt-LT"/>
        </w:rPr>
      </w:pPr>
      <w:r>
        <w:rPr>
          <w:lang w:eastAsia="lt-LT"/>
        </w:rPr>
        <w:tab/>
      </w:r>
    </w:p>
    <w:p w:rsidR="008F6734" w:rsidRDefault="008F6734" w:rsidP="008F6734">
      <w:pPr>
        <w:tabs>
          <w:tab w:val="right" w:leader="underscore" w:pos="9071"/>
        </w:tabs>
        <w:overflowPunct w:val="0"/>
        <w:jc w:val="both"/>
        <w:textAlignment w:val="baseline"/>
        <w:rPr>
          <w:lang w:eastAsia="lt-LT"/>
        </w:rPr>
      </w:pPr>
      <w:r>
        <w:rPr>
          <w:lang w:eastAsia="lt-LT"/>
        </w:rPr>
        <w:t>_________________________________________________________________________</w:t>
      </w:r>
    </w:p>
    <w:p w:rsidR="008F6734" w:rsidRDefault="008F6734" w:rsidP="008F6734">
      <w:pPr>
        <w:tabs>
          <w:tab w:val="right" w:leader="underscore" w:pos="9071"/>
        </w:tabs>
        <w:overflowPunct w:val="0"/>
        <w:jc w:val="both"/>
        <w:textAlignment w:val="baseline"/>
        <w:rPr>
          <w:lang w:eastAsia="lt-LT"/>
        </w:rPr>
      </w:pPr>
    </w:p>
    <w:p w:rsidR="008F6734" w:rsidRDefault="008F6734" w:rsidP="008F6734">
      <w:pPr>
        <w:tabs>
          <w:tab w:val="left" w:pos="4253"/>
          <w:tab w:val="left" w:pos="6946"/>
        </w:tabs>
        <w:overflowPunct w:val="0"/>
        <w:jc w:val="both"/>
        <w:textAlignment w:val="baseline"/>
        <w:rPr>
          <w:lang w:eastAsia="lt-LT"/>
        </w:rPr>
      </w:pPr>
      <w:r>
        <w:rPr>
          <w:lang w:eastAsia="lt-LT"/>
        </w:rPr>
        <w:t>________________                 __________            _________________         __________</w:t>
      </w:r>
    </w:p>
    <w:p w:rsidR="008F6734" w:rsidRDefault="008F6734" w:rsidP="008F6734">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8F6734" w:rsidRDefault="008F6734" w:rsidP="008F6734">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8F6734" w:rsidRPr="00FA1791" w:rsidRDefault="008F6734" w:rsidP="008F6734">
      <w:pPr>
        <w:tabs>
          <w:tab w:val="left" w:pos="1276"/>
          <w:tab w:val="left" w:pos="4536"/>
          <w:tab w:val="left" w:pos="7230"/>
        </w:tabs>
        <w:overflowPunct w:val="0"/>
        <w:jc w:val="both"/>
        <w:textAlignment w:val="baseline"/>
        <w:rPr>
          <w:sz w:val="20"/>
          <w:lang w:eastAsia="lt-LT"/>
        </w:rPr>
      </w:pPr>
      <w:r>
        <w:rPr>
          <w:color w:val="000000"/>
          <w:sz w:val="20"/>
          <w:lang w:eastAsia="lt-LT"/>
        </w:rPr>
        <w:t xml:space="preserve"> įgalioto asmens </w:t>
      </w:r>
      <w:r>
        <w:rPr>
          <w:sz w:val="20"/>
          <w:lang w:eastAsia="lt-LT"/>
        </w:rPr>
        <w:t>pareigos</w:t>
      </w:r>
    </w:p>
    <w:p w:rsidR="008F6734" w:rsidRDefault="008F6734" w:rsidP="008F6734">
      <w:pPr>
        <w:tabs>
          <w:tab w:val="left" w:pos="6237"/>
          <w:tab w:val="right" w:pos="8306"/>
        </w:tabs>
        <w:overflowPunct w:val="0"/>
        <w:textAlignment w:val="baseline"/>
        <w:rPr>
          <w:color w:val="000000"/>
        </w:rPr>
      </w:pPr>
    </w:p>
    <w:p w:rsidR="008F6734" w:rsidRDefault="008F6734" w:rsidP="008F6734">
      <w:pPr>
        <w:tabs>
          <w:tab w:val="left" w:pos="6237"/>
          <w:tab w:val="right" w:pos="8306"/>
        </w:tabs>
        <w:overflowPunct w:val="0"/>
        <w:textAlignment w:val="baseline"/>
        <w:rPr>
          <w:color w:val="000000"/>
        </w:rPr>
      </w:pPr>
      <w:r>
        <w:rPr>
          <w:color w:val="000000"/>
        </w:rPr>
        <w:t>Galutinis metų veiklos ataskaitos įvertinimas ______________________.</w:t>
      </w:r>
    </w:p>
    <w:p w:rsidR="008F6734" w:rsidRDefault="008F6734" w:rsidP="008F6734">
      <w:pPr>
        <w:spacing w:after="160"/>
        <w:rPr>
          <w:b/>
          <w:lang w:eastAsia="lt-LT"/>
        </w:rPr>
      </w:pPr>
    </w:p>
    <w:p w:rsidR="008F6734" w:rsidRDefault="008F6734" w:rsidP="008F6734">
      <w:pPr>
        <w:overflowPunct w:val="0"/>
        <w:jc w:val="center"/>
        <w:textAlignment w:val="baseline"/>
        <w:rPr>
          <w:b/>
          <w:lang w:eastAsia="lt-LT"/>
        </w:rPr>
      </w:pPr>
    </w:p>
    <w:p w:rsidR="008F6734" w:rsidRDefault="008F6734" w:rsidP="008F6734">
      <w:pPr>
        <w:overflowPunct w:val="0"/>
        <w:jc w:val="center"/>
        <w:textAlignment w:val="baseline"/>
        <w:rPr>
          <w:b/>
          <w:lang w:eastAsia="lt-LT"/>
        </w:rPr>
      </w:pPr>
      <w:r>
        <w:rPr>
          <w:b/>
          <w:lang w:eastAsia="lt-LT"/>
        </w:rPr>
        <w:t>IV SKYRIUS</w:t>
      </w:r>
    </w:p>
    <w:p w:rsidR="008F6734" w:rsidRDefault="008F6734" w:rsidP="008F6734">
      <w:pPr>
        <w:overflowPunct w:val="0"/>
        <w:jc w:val="center"/>
        <w:textAlignment w:val="baseline"/>
        <w:rPr>
          <w:b/>
          <w:lang w:eastAsia="lt-LT"/>
        </w:rPr>
      </w:pPr>
      <w:r>
        <w:rPr>
          <w:b/>
          <w:lang w:eastAsia="lt-LT"/>
        </w:rPr>
        <w:t>KITŲ METŲ VEIKLOS UŽDUOTYS, REZULTATAI IR RODIKLIAI</w:t>
      </w:r>
    </w:p>
    <w:p w:rsidR="008F6734" w:rsidRDefault="008F6734" w:rsidP="008F6734">
      <w:pPr>
        <w:tabs>
          <w:tab w:val="left" w:pos="6237"/>
          <w:tab w:val="right" w:pos="8306"/>
        </w:tabs>
        <w:overflowPunct w:val="0"/>
        <w:jc w:val="center"/>
        <w:textAlignment w:val="baseline"/>
        <w:rPr>
          <w:color w:val="000000"/>
        </w:rPr>
      </w:pPr>
    </w:p>
    <w:p w:rsidR="008F6734" w:rsidRDefault="008F6734" w:rsidP="008F6734">
      <w:pPr>
        <w:tabs>
          <w:tab w:val="left" w:pos="284"/>
        </w:tabs>
        <w:overflowPunct w:val="0"/>
        <w:textAlignment w:val="baseline"/>
        <w:rPr>
          <w:b/>
          <w:lang w:eastAsia="lt-LT"/>
        </w:rPr>
      </w:pPr>
      <w:r>
        <w:rPr>
          <w:b/>
          <w:lang w:eastAsia="lt-LT"/>
        </w:rPr>
        <w:t>9.</w:t>
      </w:r>
      <w:r>
        <w:rPr>
          <w:b/>
          <w:lang w:eastAsia="lt-LT"/>
        </w:rPr>
        <w:tab/>
        <w:t>Kitų metų užduotys</w:t>
      </w:r>
    </w:p>
    <w:p w:rsidR="008F6734" w:rsidRDefault="008F6734" w:rsidP="008F6734">
      <w:pPr>
        <w:overflowPunct w:val="0"/>
        <w:textAlignment w:val="baseline"/>
        <w:rPr>
          <w:lang w:eastAsia="lt-LT"/>
        </w:rPr>
      </w:pPr>
      <w:r>
        <w:rPr>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7"/>
        <w:gridCol w:w="2719"/>
        <w:gridCol w:w="3289"/>
      </w:tblGrid>
      <w:tr w:rsidR="008F6734" w:rsidTr="00156D0A">
        <w:tc>
          <w:tcPr>
            <w:tcW w:w="3377"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center"/>
              <w:textAlignment w:val="baseline"/>
              <w:rPr>
                <w:lang w:eastAsia="lt-LT"/>
              </w:rPr>
            </w:pPr>
            <w:r>
              <w:rPr>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center"/>
              <w:textAlignment w:val="baseline"/>
              <w:rPr>
                <w:lang w:eastAsia="lt-LT"/>
              </w:rPr>
            </w:pPr>
            <w:r>
              <w:rPr>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center"/>
              <w:textAlignment w:val="baseline"/>
              <w:rPr>
                <w:lang w:eastAsia="lt-LT"/>
              </w:rPr>
            </w:pPr>
            <w:r>
              <w:rPr>
                <w:lang w:eastAsia="lt-LT"/>
              </w:rPr>
              <w:t xml:space="preserve">Rezultatų vertinimo rodikliai (kuriais vadovaujantis </w:t>
            </w:r>
            <w:r>
              <w:rPr>
                <w:lang w:eastAsia="lt-LT"/>
              </w:rPr>
              <w:lastRenderedPageBreak/>
              <w:t>vertinama, ar nustatytos užduotys įvykdytos)</w:t>
            </w:r>
          </w:p>
        </w:tc>
      </w:tr>
      <w:tr w:rsidR="008F6734" w:rsidTr="00156D0A">
        <w:tc>
          <w:tcPr>
            <w:tcW w:w="3377" w:type="dxa"/>
            <w:tcBorders>
              <w:top w:val="single" w:sz="4" w:space="0" w:color="auto"/>
              <w:left w:val="single" w:sz="4" w:space="0" w:color="auto"/>
              <w:bottom w:val="single" w:sz="4" w:space="0" w:color="auto"/>
              <w:right w:val="single" w:sz="4" w:space="0" w:color="auto"/>
            </w:tcBorders>
            <w:vAlign w:val="center"/>
            <w:hideMark/>
          </w:tcPr>
          <w:p w:rsidR="008F6734" w:rsidRPr="00EF0433" w:rsidRDefault="008F6734" w:rsidP="00156D0A">
            <w:pPr>
              <w:spacing w:after="160"/>
              <w:jc w:val="both"/>
            </w:pPr>
            <w:r w:rsidRPr="00EF0433">
              <w:rPr>
                <w:lang w:eastAsia="lt-LT"/>
              </w:rPr>
              <w:lastRenderedPageBreak/>
              <w:t xml:space="preserve">9.1. </w:t>
            </w:r>
            <w:r>
              <w:t xml:space="preserve">Siekti ugdymo(si) kokybės pamokoje. </w:t>
            </w:r>
          </w:p>
        </w:tc>
        <w:tc>
          <w:tcPr>
            <w:tcW w:w="2719" w:type="dxa"/>
            <w:tcBorders>
              <w:top w:val="single" w:sz="4" w:space="0" w:color="auto"/>
              <w:left w:val="single" w:sz="4" w:space="0" w:color="auto"/>
              <w:bottom w:val="single" w:sz="4" w:space="0" w:color="auto"/>
              <w:right w:val="single" w:sz="4" w:space="0" w:color="auto"/>
            </w:tcBorders>
            <w:vAlign w:val="center"/>
          </w:tcPr>
          <w:p w:rsidR="008F6734" w:rsidRDefault="008F6734" w:rsidP="00156D0A">
            <w:pPr>
              <w:overflowPunct w:val="0"/>
              <w:jc w:val="both"/>
              <w:textAlignment w:val="baseline"/>
              <w:rPr>
                <w:lang w:eastAsia="lt-LT"/>
              </w:rPr>
            </w:pPr>
            <w:r>
              <w:rPr>
                <w:lang w:eastAsia="lt-LT"/>
              </w:rPr>
              <w:t>9.1.1. Pradinėse klasėse naudojamos gamtos ir technologijų priemonės.</w:t>
            </w:r>
          </w:p>
          <w:p w:rsidR="008F6734" w:rsidRDefault="008F6734" w:rsidP="00156D0A">
            <w:pPr>
              <w:overflowPunct w:val="0"/>
              <w:jc w:val="both"/>
              <w:textAlignment w:val="baseline"/>
              <w:rPr>
                <w:lang w:eastAsia="lt-LT"/>
              </w:rPr>
            </w:pPr>
          </w:p>
          <w:p w:rsidR="008F6734" w:rsidRDefault="008F6734" w:rsidP="00156D0A">
            <w:pPr>
              <w:overflowPunct w:val="0"/>
              <w:jc w:val="both"/>
              <w:textAlignment w:val="baseline"/>
              <w:rPr>
                <w:color w:val="C00000"/>
                <w:lang w:eastAsia="lt-LT"/>
              </w:rPr>
            </w:pPr>
            <w:r w:rsidRPr="001F7DC7">
              <w:rPr>
                <w:color w:val="C00000"/>
                <w:lang w:eastAsia="lt-LT"/>
              </w:rPr>
              <w:t xml:space="preserve"> </w:t>
            </w:r>
          </w:p>
          <w:p w:rsidR="008F6734" w:rsidRPr="00ED5A45" w:rsidRDefault="008F6734" w:rsidP="00156D0A">
            <w:pPr>
              <w:overflowPunct w:val="0"/>
              <w:jc w:val="both"/>
              <w:textAlignment w:val="baseline"/>
              <w:rPr>
                <w:color w:val="C00000"/>
                <w:lang w:eastAsia="lt-LT"/>
              </w:rPr>
            </w:pPr>
            <w:r w:rsidRPr="00ED5A45">
              <w:rPr>
                <w:lang w:eastAsia="lt-LT"/>
              </w:rPr>
              <w:t>9.1.2.</w:t>
            </w:r>
            <w:r>
              <w:rPr>
                <w:color w:val="C00000"/>
                <w:lang w:eastAsia="lt-LT"/>
              </w:rPr>
              <w:t xml:space="preserve"> </w:t>
            </w:r>
            <w:r w:rsidRPr="005F05D9">
              <w:rPr>
                <w:lang w:eastAsia="lt-LT"/>
              </w:rPr>
              <w:t>1-4 klasėse 1% padid</w:t>
            </w:r>
            <w:r>
              <w:rPr>
                <w:lang w:eastAsia="lt-LT"/>
              </w:rPr>
              <w:t>ės pagrindiniu</w:t>
            </w:r>
            <w:r w:rsidRPr="005F05D9">
              <w:rPr>
                <w:lang w:eastAsia="lt-LT"/>
              </w:rPr>
              <w:t xml:space="preserve"> lyg</w:t>
            </w:r>
            <w:r>
              <w:rPr>
                <w:lang w:eastAsia="lt-LT"/>
              </w:rPr>
              <w:t xml:space="preserve">iu besimokančių mokinių skaičius. </w:t>
            </w:r>
          </w:p>
          <w:p w:rsidR="008F6734" w:rsidRDefault="008F6734" w:rsidP="00156D0A">
            <w:pPr>
              <w:overflowPunct w:val="0"/>
              <w:jc w:val="both"/>
              <w:textAlignment w:val="baseline"/>
              <w:rPr>
                <w:lang w:eastAsia="lt-LT"/>
              </w:rPr>
            </w:pPr>
          </w:p>
          <w:p w:rsidR="008F6734" w:rsidRDefault="008F6734" w:rsidP="00156D0A">
            <w:pPr>
              <w:overflowPunct w:val="0"/>
              <w:jc w:val="both"/>
              <w:textAlignment w:val="baseline"/>
              <w:rPr>
                <w:lang w:eastAsia="lt-LT"/>
              </w:rPr>
            </w:pPr>
            <w:r>
              <w:rPr>
                <w:lang w:eastAsia="lt-LT"/>
              </w:rPr>
              <w:t>9.1.3. 5-8 klasėse 1% padidės bendra</w:t>
            </w:r>
            <w:r w:rsidRPr="005F05D9">
              <w:rPr>
                <w:lang w:eastAsia="lt-LT"/>
              </w:rPr>
              <w:t xml:space="preserve"> mokinių </w:t>
            </w:r>
            <w:r>
              <w:rPr>
                <w:lang w:eastAsia="lt-LT"/>
              </w:rPr>
              <w:t xml:space="preserve">mokymosi pažanga.  </w:t>
            </w:r>
          </w:p>
        </w:tc>
        <w:tc>
          <w:tcPr>
            <w:tcW w:w="3289" w:type="dxa"/>
            <w:tcBorders>
              <w:top w:val="single" w:sz="4" w:space="0" w:color="auto"/>
              <w:left w:val="single" w:sz="4" w:space="0" w:color="auto"/>
              <w:bottom w:val="single" w:sz="4" w:space="0" w:color="auto"/>
              <w:right w:val="single" w:sz="4" w:space="0" w:color="auto"/>
            </w:tcBorders>
            <w:vAlign w:val="center"/>
          </w:tcPr>
          <w:p w:rsidR="008F6734" w:rsidRDefault="008F6734" w:rsidP="00156D0A">
            <w:pPr>
              <w:overflowPunct w:val="0"/>
              <w:jc w:val="both"/>
              <w:textAlignment w:val="baseline"/>
              <w:rPr>
                <w:lang w:eastAsia="lt-LT"/>
              </w:rPr>
            </w:pPr>
            <w:r>
              <w:rPr>
                <w:lang w:eastAsia="lt-LT"/>
              </w:rPr>
              <w:t>9.1.1. Pravestos ne mažiau kaip 5</w:t>
            </w:r>
          </w:p>
          <w:p w:rsidR="008F6734" w:rsidRDefault="008F6734" w:rsidP="00156D0A">
            <w:pPr>
              <w:overflowPunct w:val="0"/>
              <w:jc w:val="both"/>
              <w:textAlignment w:val="baseline"/>
              <w:rPr>
                <w:lang w:eastAsia="lt-LT"/>
              </w:rPr>
            </w:pPr>
            <w:r>
              <w:rPr>
                <w:lang w:eastAsia="lt-LT"/>
              </w:rPr>
              <w:t xml:space="preserve"> pamokos 1-4 klasėse, pasinaudojant gamtos ir technologijų priemonėmis.</w:t>
            </w:r>
          </w:p>
          <w:p w:rsidR="008F6734" w:rsidRDefault="008F6734" w:rsidP="00156D0A">
            <w:pPr>
              <w:overflowPunct w:val="0"/>
              <w:jc w:val="both"/>
              <w:textAlignment w:val="baseline"/>
              <w:rPr>
                <w:lang w:eastAsia="lt-LT"/>
              </w:rPr>
            </w:pPr>
          </w:p>
          <w:p w:rsidR="008F6734" w:rsidRDefault="008F6734" w:rsidP="00156D0A">
            <w:pPr>
              <w:overflowPunct w:val="0"/>
              <w:jc w:val="both"/>
              <w:textAlignment w:val="baseline"/>
              <w:rPr>
                <w:lang w:eastAsia="lt-LT"/>
              </w:rPr>
            </w:pPr>
            <w:r>
              <w:rPr>
                <w:lang w:eastAsia="lt-LT"/>
              </w:rPr>
              <w:t>9.1.2. P</w:t>
            </w:r>
            <w:r w:rsidRPr="005F05D9">
              <w:rPr>
                <w:lang w:eastAsia="lt-LT"/>
              </w:rPr>
              <w:t xml:space="preserve">alyginami </w:t>
            </w:r>
            <w:r>
              <w:rPr>
                <w:lang w:eastAsia="lt-LT"/>
              </w:rPr>
              <w:t xml:space="preserve">1-4 klasių mokinių </w:t>
            </w:r>
            <w:r w:rsidRPr="005F05D9">
              <w:rPr>
                <w:lang w:eastAsia="lt-LT"/>
              </w:rPr>
              <w:t>2019 ir 2020 metų rezultatai</w:t>
            </w:r>
            <w:r>
              <w:rPr>
                <w:lang w:eastAsia="lt-LT"/>
              </w:rPr>
              <w:t>.</w:t>
            </w:r>
          </w:p>
          <w:p w:rsidR="008F6734" w:rsidRDefault="008F6734" w:rsidP="00156D0A">
            <w:pPr>
              <w:overflowPunct w:val="0"/>
              <w:jc w:val="both"/>
              <w:textAlignment w:val="baseline"/>
              <w:rPr>
                <w:lang w:eastAsia="lt-LT"/>
              </w:rPr>
            </w:pPr>
          </w:p>
          <w:p w:rsidR="008F6734" w:rsidRDefault="008F6734" w:rsidP="00156D0A">
            <w:pPr>
              <w:overflowPunct w:val="0"/>
              <w:jc w:val="both"/>
              <w:textAlignment w:val="baseline"/>
              <w:rPr>
                <w:lang w:eastAsia="lt-LT"/>
              </w:rPr>
            </w:pPr>
          </w:p>
          <w:p w:rsidR="008F6734" w:rsidRDefault="008F6734" w:rsidP="00156D0A">
            <w:pPr>
              <w:overflowPunct w:val="0"/>
              <w:jc w:val="both"/>
              <w:textAlignment w:val="baseline"/>
              <w:rPr>
                <w:lang w:eastAsia="lt-LT"/>
              </w:rPr>
            </w:pPr>
            <w:r>
              <w:rPr>
                <w:lang w:eastAsia="lt-LT"/>
              </w:rPr>
              <w:t>9.1.3. P</w:t>
            </w:r>
            <w:r w:rsidRPr="005F05D9">
              <w:rPr>
                <w:lang w:eastAsia="lt-LT"/>
              </w:rPr>
              <w:t xml:space="preserve">alyginami </w:t>
            </w:r>
            <w:r>
              <w:rPr>
                <w:lang w:eastAsia="lt-LT"/>
              </w:rPr>
              <w:t xml:space="preserve">5-8 klasių mokinių </w:t>
            </w:r>
            <w:r w:rsidRPr="005F05D9">
              <w:rPr>
                <w:lang w:eastAsia="lt-LT"/>
              </w:rPr>
              <w:t>2019 ir 2020 metų rezultatai</w:t>
            </w:r>
            <w:r>
              <w:rPr>
                <w:lang w:eastAsia="lt-LT"/>
              </w:rPr>
              <w:t>.</w:t>
            </w:r>
          </w:p>
          <w:p w:rsidR="008F6734" w:rsidRDefault="008F6734" w:rsidP="00156D0A">
            <w:pPr>
              <w:overflowPunct w:val="0"/>
              <w:jc w:val="both"/>
              <w:textAlignment w:val="baseline"/>
              <w:rPr>
                <w:lang w:eastAsia="lt-LT"/>
              </w:rPr>
            </w:pPr>
          </w:p>
        </w:tc>
      </w:tr>
      <w:tr w:rsidR="008F6734" w:rsidTr="00156D0A">
        <w:tc>
          <w:tcPr>
            <w:tcW w:w="3377" w:type="dxa"/>
            <w:tcBorders>
              <w:top w:val="single" w:sz="4" w:space="0" w:color="auto"/>
              <w:left w:val="single" w:sz="4" w:space="0" w:color="auto"/>
              <w:bottom w:val="single" w:sz="4" w:space="0" w:color="auto"/>
              <w:right w:val="single" w:sz="4" w:space="0" w:color="auto"/>
            </w:tcBorders>
            <w:vAlign w:val="center"/>
            <w:hideMark/>
          </w:tcPr>
          <w:p w:rsidR="008F6734" w:rsidRDefault="008F6734" w:rsidP="00156D0A">
            <w:pPr>
              <w:overflowPunct w:val="0"/>
              <w:jc w:val="both"/>
              <w:textAlignment w:val="baseline"/>
              <w:rPr>
                <w:lang w:eastAsia="lt-LT"/>
              </w:rPr>
            </w:pPr>
            <w:r>
              <w:rPr>
                <w:lang w:eastAsia="lt-LT"/>
              </w:rPr>
              <w:t xml:space="preserve">9.2. Tobulinti mokinių asmeninės </w:t>
            </w:r>
            <w:proofErr w:type="spellStart"/>
            <w:r>
              <w:rPr>
                <w:lang w:eastAsia="lt-LT"/>
              </w:rPr>
              <w:t>ūgties</w:t>
            </w:r>
            <w:proofErr w:type="spellEnd"/>
            <w:r>
              <w:rPr>
                <w:lang w:eastAsia="lt-LT"/>
              </w:rPr>
              <w:t xml:space="preserve"> pamatavimo sistemą.</w:t>
            </w:r>
          </w:p>
        </w:tc>
        <w:tc>
          <w:tcPr>
            <w:tcW w:w="2719" w:type="dxa"/>
            <w:tcBorders>
              <w:top w:val="single" w:sz="4" w:space="0" w:color="auto"/>
              <w:left w:val="single" w:sz="4" w:space="0" w:color="auto"/>
              <w:bottom w:val="single" w:sz="4" w:space="0" w:color="auto"/>
              <w:right w:val="single" w:sz="4" w:space="0" w:color="auto"/>
            </w:tcBorders>
            <w:vAlign w:val="center"/>
          </w:tcPr>
          <w:p w:rsidR="008F6734" w:rsidRDefault="008F6734" w:rsidP="00156D0A">
            <w:pPr>
              <w:overflowPunct w:val="0"/>
              <w:jc w:val="both"/>
              <w:textAlignment w:val="baseline"/>
              <w:rPr>
                <w:lang w:eastAsia="lt-LT"/>
              </w:rPr>
            </w:pPr>
            <w:r>
              <w:rPr>
                <w:lang w:eastAsia="lt-LT"/>
              </w:rPr>
              <w:t>9.1.1. Vykdoma nuolatinė mokinio individualios pažangos analizė ir numatomos priemonės pasiekimams gerinti.</w:t>
            </w:r>
          </w:p>
          <w:p w:rsidR="008F6734" w:rsidRDefault="008F6734" w:rsidP="00156D0A">
            <w:pPr>
              <w:overflowPunct w:val="0"/>
              <w:jc w:val="both"/>
              <w:textAlignment w:val="baseline"/>
              <w:rPr>
                <w:lang w:eastAsia="lt-LT"/>
              </w:rPr>
            </w:pPr>
          </w:p>
          <w:p w:rsidR="008F6734" w:rsidRDefault="008F6734" w:rsidP="00156D0A">
            <w:pPr>
              <w:overflowPunct w:val="0"/>
              <w:jc w:val="both"/>
              <w:textAlignment w:val="baseline"/>
              <w:rPr>
                <w:lang w:eastAsia="lt-LT"/>
              </w:rPr>
            </w:pPr>
            <w:r>
              <w:rPr>
                <w:lang w:eastAsia="lt-LT"/>
              </w:rPr>
              <w:t>9.1.2. Įvairiomis formomis skatinama mokinių pažanga.</w:t>
            </w:r>
          </w:p>
        </w:tc>
        <w:tc>
          <w:tcPr>
            <w:tcW w:w="3289" w:type="dxa"/>
            <w:tcBorders>
              <w:top w:val="single" w:sz="4" w:space="0" w:color="auto"/>
              <w:left w:val="single" w:sz="4" w:space="0" w:color="auto"/>
              <w:bottom w:val="single" w:sz="4" w:space="0" w:color="auto"/>
              <w:right w:val="single" w:sz="4" w:space="0" w:color="auto"/>
            </w:tcBorders>
          </w:tcPr>
          <w:p w:rsidR="008F6734" w:rsidRDefault="008F6734" w:rsidP="00156D0A">
            <w:pPr>
              <w:overflowPunct w:val="0"/>
              <w:jc w:val="both"/>
              <w:textAlignment w:val="baseline"/>
              <w:rPr>
                <w:lang w:eastAsia="lt-LT"/>
              </w:rPr>
            </w:pPr>
            <w:r>
              <w:rPr>
                <w:lang w:eastAsia="lt-LT"/>
              </w:rPr>
              <w:t>9.1.1. Suorganizuoti 2 mokytojų tarybos posėdžiai, kuriuose aptariama mokinio individuali pažanga.</w:t>
            </w:r>
          </w:p>
          <w:p w:rsidR="008F6734" w:rsidRDefault="008F6734" w:rsidP="00156D0A">
            <w:pPr>
              <w:overflowPunct w:val="0"/>
              <w:jc w:val="both"/>
              <w:textAlignment w:val="baseline"/>
              <w:rPr>
                <w:lang w:eastAsia="lt-LT"/>
              </w:rPr>
            </w:pPr>
          </w:p>
          <w:p w:rsidR="008F6734" w:rsidRDefault="008F6734" w:rsidP="00156D0A">
            <w:pPr>
              <w:overflowPunct w:val="0"/>
              <w:jc w:val="both"/>
              <w:textAlignment w:val="baseline"/>
              <w:rPr>
                <w:lang w:eastAsia="lt-LT"/>
              </w:rPr>
            </w:pPr>
          </w:p>
          <w:p w:rsidR="008F6734" w:rsidRDefault="008F6734" w:rsidP="00156D0A">
            <w:pPr>
              <w:overflowPunct w:val="0"/>
              <w:jc w:val="both"/>
              <w:textAlignment w:val="baseline"/>
              <w:rPr>
                <w:lang w:eastAsia="lt-LT"/>
              </w:rPr>
            </w:pPr>
            <w:r>
              <w:rPr>
                <w:lang w:eastAsia="lt-LT"/>
              </w:rPr>
              <w:t xml:space="preserve">9.1.2. Metų pabaigoje skiriamas prizas didžiausią pažangą padariusiems 3 mokiniams. </w:t>
            </w:r>
          </w:p>
        </w:tc>
      </w:tr>
      <w:tr w:rsidR="008F6734" w:rsidTr="00156D0A">
        <w:tc>
          <w:tcPr>
            <w:tcW w:w="3377" w:type="dxa"/>
            <w:tcBorders>
              <w:top w:val="single" w:sz="4" w:space="0" w:color="auto"/>
              <w:left w:val="single" w:sz="4" w:space="0" w:color="auto"/>
              <w:bottom w:val="single" w:sz="4" w:space="0" w:color="auto"/>
              <w:right w:val="single" w:sz="4" w:space="0" w:color="auto"/>
            </w:tcBorders>
            <w:vAlign w:val="center"/>
            <w:hideMark/>
          </w:tcPr>
          <w:p w:rsidR="008F6734" w:rsidRPr="00BF1CAF" w:rsidRDefault="008F6734" w:rsidP="00156D0A">
            <w:pPr>
              <w:overflowPunct w:val="0"/>
              <w:jc w:val="both"/>
              <w:textAlignment w:val="baseline"/>
              <w:rPr>
                <w:lang w:eastAsia="lt-LT"/>
              </w:rPr>
            </w:pPr>
            <w:r w:rsidRPr="00BF1CAF">
              <w:rPr>
                <w:lang w:eastAsia="lt-LT"/>
              </w:rPr>
              <w:t>9.3</w:t>
            </w:r>
            <w:r>
              <w:rPr>
                <w:lang w:eastAsia="lt-LT"/>
              </w:rPr>
              <w:t>. Stiprinti emocinį socialinį ugdymą (ESU).</w:t>
            </w:r>
          </w:p>
        </w:tc>
        <w:tc>
          <w:tcPr>
            <w:tcW w:w="2719" w:type="dxa"/>
            <w:tcBorders>
              <w:top w:val="single" w:sz="4" w:space="0" w:color="auto"/>
              <w:left w:val="single" w:sz="4" w:space="0" w:color="auto"/>
              <w:bottom w:val="single" w:sz="4" w:space="0" w:color="auto"/>
              <w:right w:val="single" w:sz="4" w:space="0" w:color="auto"/>
            </w:tcBorders>
          </w:tcPr>
          <w:p w:rsidR="008F6734" w:rsidRDefault="008F6734" w:rsidP="00156D0A">
            <w:pPr>
              <w:overflowPunct w:val="0"/>
              <w:jc w:val="both"/>
              <w:textAlignment w:val="baseline"/>
              <w:rPr>
                <w:lang w:eastAsia="lt-LT"/>
              </w:rPr>
            </w:pPr>
            <w:r>
              <w:rPr>
                <w:lang w:eastAsia="lt-LT"/>
              </w:rPr>
              <w:t>9.3.1. Saugi mokyklos aplinka, geras mikroklimatas.</w:t>
            </w:r>
          </w:p>
          <w:p w:rsidR="008F6734" w:rsidRDefault="008F6734" w:rsidP="00156D0A">
            <w:pPr>
              <w:overflowPunct w:val="0"/>
              <w:jc w:val="both"/>
              <w:textAlignment w:val="baseline"/>
              <w:rPr>
                <w:lang w:eastAsia="lt-LT"/>
              </w:rPr>
            </w:pPr>
          </w:p>
          <w:p w:rsidR="008F6734" w:rsidRDefault="008F6734" w:rsidP="00156D0A">
            <w:pPr>
              <w:overflowPunct w:val="0"/>
              <w:jc w:val="both"/>
              <w:textAlignment w:val="baseline"/>
              <w:rPr>
                <w:lang w:eastAsia="lt-LT"/>
              </w:rPr>
            </w:pPr>
          </w:p>
          <w:p w:rsidR="008F6734" w:rsidRDefault="008F6734" w:rsidP="00156D0A">
            <w:pPr>
              <w:overflowPunct w:val="0"/>
              <w:jc w:val="both"/>
              <w:textAlignment w:val="baseline"/>
              <w:rPr>
                <w:lang w:eastAsia="lt-LT"/>
              </w:rPr>
            </w:pPr>
          </w:p>
          <w:p w:rsidR="008F6734" w:rsidRDefault="008F6734" w:rsidP="00156D0A">
            <w:pPr>
              <w:overflowPunct w:val="0"/>
              <w:jc w:val="both"/>
              <w:textAlignment w:val="baseline"/>
              <w:rPr>
                <w:lang w:eastAsia="lt-LT"/>
              </w:rPr>
            </w:pPr>
          </w:p>
          <w:p w:rsidR="008F6734" w:rsidRDefault="008F6734" w:rsidP="00156D0A">
            <w:pPr>
              <w:overflowPunct w:val="0"/>
              <w:jc w:val="both"/>
              <w:textAlignment w:val="baseline"/>
              <w:rPr>
                <w:lang w:eastAsia="lt-LT"/>
              </w:rPr>
            </w:pPr>
            <w:r>
              <w:rPr>
                <w:lang w:eastAsia="lt-LT"/>
              </w:rPr>
              <w:t>9.3.2. Įgyvendinamas mokyklos ESU modelis.</w:t>
            </w:r>
          </w:p>
        </w:tc>
        <w:tc>
          <w:tcPr>
            <w:tcW w:w="3289" w:type="dxa"/>
            <w:tcBorders>
              <w:top w:val="single" w:sz="4" w:space="0" w:color="auto"/>
              <w:left w:val="single" w:sz="4" w:space="0" w:color="auto"/>
              <w:bottom w:val="single" w:sz="4" w:space="0" w:color="auto"/>
              <w:right w:val="single" w:sz="4" w:space="0" w:color="auto"/>
            </w:tcBorders>
            <w:vAlign w:val="center"/>
          </w:tcPr>
          <w:p w:rsidR="008F6734" w:rsidRDefault="008F6734" w:rsidP="00156D0A">
            <w:pPr>
              <w:overflowPunct w:val="0"/>
              <w:jc w:val="both"/>
              <w:textAlignment w:val="baseline"/>
              <w:rPr>
                <w:lang w:eastAsia="lt-LT"/>
              </w:rPr>
            </w:pPr>
            <w:r>
              <w:rPr>
                <w:lang w:eastAsia="lt-LT"/>
              </w:rPr>
              <w:t xml:space="preserve">9.3.1. Atlikti 2 tyrimai: „Mokyklos mikroklimatas“, </w:t>
            </w:r>
            <w:r>
              <w:t>„Emocinė savijauta ir saugumas mokykloje“ bei rezultatai pristatyti mokytojų tarybos posėdyje.</w:t>
            </w:r>
          </w:p>
          <w:p w:rsidR="008F6734" w:rsidRDefault="008F6734" w:rsidP="00156D0A">
            <w:pPr>
              <w:overflowPunct w:val="0"/>
              <w:jc w:val="both"/>
              <w:textAlignment w:val="baseline"/>
              <w:rPr>
                <w:lang w:eastAsia="lt-LT"/>
              </w:rPr>
            </w:pPr>
          </w:p>
          <w:p w:rsidR="008F6734" w:rsidRDefault="008F6734" w:rsidP="00156D0A">
            <w:pPr>
              <w:overflowPunct w:val="0"/>
              <w:jc w:val="both"/>
              <w:textAlignment w:val="baseline"/>
              <w:rPr>
                <w:lang w:eastAsia="lt-LT"/>
              </w:rPr>
            </w:pPr>
            <w:r>
              <w:rPr>
                <w:lang w:eastAsia="lt-LT"/>
              </w:rPr>
              <w:t xml:space="preserve">9.3.2. Įgyvendinama 80 proc. modelyje numatytų veiklų. </w:t>
            </w:r>
          </w:p>
        </w:tc>
      </w:tr>
    </w:tbl>
    <w:p w:rsidR="008F6734" w:rsidRDefault="008F6734" w:rsidP="008F6734">
      <w:pPr>
        <w:overflowPunct w:val="0"/>
        <w:textAlignment w:val="baseline"/>
      </w:pPr>
    </w:p>
    <w:p w:rsidR="008F6734" w:rsidRDefault="008F6734" w:rsidP="008F6734">
      <w:pPr>
        <w:overflowPunct w:val="0"/>
        <w:textAlignment w:val="baseline"/>
      </w:pPr>
    </w:p>
    <w:p w:rsidR="008F6734" w:rsidRDefault="008F6734" w:rsidP="008F6734">
      <w:pPr>
        <w:tabs>
          <w:tab w:val="left" w:pos="426"/>
        </w:tabs>
        <w:overflowPunct w:val="0"/>
        <w:jc w:val="both"/>
        <w:textAlignment w:val="baseline"/>
        <w:rPr>
          <w:b/>
          <w:lang w:eastAsia="lt-LT"/>
        </w:rPr>
      </w:pPr>
      <w:r>
        <w:rPr>
          <w:b/>
          <w:lang w:eastAsia="lt-LT"/>
        </w:rPr>
        <w:t>10.</w:t>
      </w:r>
      <w:r>
        <w:rPr>
          <w:b/>
          <w:lang w:eastAsia="lt-LT"/>
        </w:rPr>
        <w:tab/>
        <w:t>Rizika, kuriai esant nustatytos užduotys gali būti neįvykdytos (aplinkybės, kurios gali turėti neigiamos įtakos įvykdyti šias užduotis)</w:t>
      </w:r>
    </w:p>
    <w:p w:rsidR="008F6734" w:rsidRDefault="008F6734" w:rsidP="008F6734">
      <w:pPr>
        <w:overflowPunct w:val="0"/>
        <w:textAlignment w:val="baseline"/>
        <w:rPr>
          <w:lang w:eastAsia="lt-LT"/>
        </w:rPr>
      </w:pPr>
      <w:r>
        <w:rPr>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8F6734" w:rsidTr="00156D0A">
        <w:tc>
          <w:tcPr>
            <w:tcW w:w="9493" w:type="dxa"/>
            <w:tcBorders>
              <w:top w:val="single" w:sz="4" w:space="0" w:color="auto"/>
              <w:left w:val="single" w:sz="4" w:space="0" w:color="auto"/>
              <w:bottom w:val="single" w:sz="4" w:space="0" w:color="auto"/>
              <w:right w:val="single" w:sz="4" w:space="0" w:color="auto"/>
            </w:tcBorders>
            <w:hideMark/>
          </w:tcPr>
          <w:p w:rsidR="008F6734" w:rsidRDefault="008F6734" w:rsidP="00156D0A">
            <w:pPr>
              <w:overflowPunct w:val="0"/>
              <w:jc w:val="both"/>
              <w:textAlignment w:val="baseline"/>
              <w:rPr>
                <w:lang w:eastAsia="lt-LT"/>
              </w:rPr>
            </w:pPr>
            <w:r>
              <w:rPr>
                <w:lang w:eastAsia="lt-LT"/>
              </w:rPr>
              <w:t xml:space="preserve">10.1. </w:t>
            </w:r>
            <w:r w:rsidRPr="00A04B5C">
              <w:rPr>
                <w:lang w:eastAsia="lt-LT"/>
              </w:rPr>
              <w:t>Žmogiškieji faktoriai</w:t>
            </w:r>
            <w:r>
              <w:rPr>
                <w:lang w:eastAsia="lt-LT"/>
              </w:rPr>
              <w:t xml:space="preserve"> </w:t>
            </w:r>
            <w:r>
              <w:rPr>
                <w:sz w:val="25"/>
                <w:szCs w:val="25"/>
              </w:rPr>
              <w:t>(nedarbingumas dėl ligos ir kt.).</w:t>
            </w:r>
          </w:p>
        </w:tc>
      </w:tr>
      <w:tr w:rsidR="008F6734" w:rsidTr="00156D0A">
        <w:tc>
          <w:tcPr>
            <w:tcW w:w="9493" w:type="dxa"/>
            <w:tcBorders>
              <w:top w:val="single" w:sz="4" w:space="0" w:color="auto"/>
              <w:left w:val="single" w:sz="4" w:space="0" w:color="auto"/>
              <w:bottom w:val="single" w:sz="4" w:space="0" w:color="auto"/>
              <w:right w:val="single" w:sz="4" w:space="0" w:color="auto"/>
            </w:tcBorders>
            <w:hideMark/>
          </w:tcPr>
          <w:p w:rsidR="008F6734" w:rsidRPr="00A04B5C" w:rsidRDefault="008F6734" w:rsidP="008F6734">
            <w:pPr>
              <w:pStyle w:val="Sraopastraipa"/>
              <w:numPr>
                <w:ilvl w:val="1"/>
                <w:numId w:val="14"/>
              </w:numPr>
              <w:autoSpaceDE/>
              <w:autoSpaceDN/>
              <w:adjustRightInd/>
              <w:jc w:val="both"/>
              <w:textAlignment w:val="baseline"/>
              <w:rPr>
                <w:szCs w:val="24"/>
                <w:lang w:eastAsia="lt-LT"/>
              </w:rPr>
            </w:pPr>
            <w:r>
              <w:rPr>
                <w:szCs w:val="24"/>
                <w:lang w:eastAsia="lt-LT"/>
              </w:rPr>
              <w:t xml:space="preserve">. </w:t>
            </w:r>
            <w:r>
              <w:rPr>
                <w:sz w:val="25"/>
                <w:szCs w:val="25"/>
              </w:rPr>
              <w:t>Mokyklos reorganizacija.</w:t>
            </w:r>
          </w:p>
        </w:tc>
      </w:tr>
    </w:tbl>
    <w:p w:rsidR="008F6734" w:rsidRDefault="008F6734" w:rsidP="008F6734">
      <w:pPr>
        <w:tabs>
          <w:tab w:val="left" w:pos="4253"/>
          <w:tab w:val="left" w:pos="6946"/>
        </w:tabs>
        <w:overflowPunct w:val="0"/>
        <w:jc w:val="both"/>
        <w:textAlignment w:val="baseline"/>
        <w:rPr>
          <w:lang w:eastAsia="lt-LT"/>
        </w:rPr>
      </w:pPr>
    </w:p>
    <w:p w:rsidR="008F6734" w:rsidRDefault="008F6734" w:rsidP="008F6734">
      <w:pPr>
        <w:tabs>
          <w:tab w:val="left" w:pos="4253"/>
          <w:tab w:val="left" w:pos="6946"/>
        </w:tabs>
        <w:overflowPunct w:val="0"/>
        <w:jc w:val="both"/>
        <w:textAlignment w:val="baseline"/>
        <w:rPr>
          <w:lang w:eastAsia="lt-LT"/>
        </w:rPr>
      </w:pPr>
    </w:p>
    <w:p w:rsidR="008F6734" w:rsidRDefault="008F6734" w:rsidP="008F6734">
      <w:pPr>
        <w:tabs>
          <w:tab w:val="left" w:pos="4253"/>
          <w:tab w:val="left" w:pos="6946"/>
        </w:tabs>
        <w:overflowPunct w:val="0"/>
        <w:jc w:val="both"/>
        <w:textAlignment w:val="baseline"/>
        <w:rPr>
          <w:lang w:eastAsia="lt-LT"/>
        </w:rPr>
      </w:pPr>
      <w:r>
        <w:rPr>
          <w:lang w:eastAsia="lt-LT"/>
        </w:rPr>
        <w:t>______________________                 __________           _________________         __________</w:t>
      </w:r>
    </w:p>
    <w:p w:rsidR="008F6734" w:rsidRDefault="008F6734" w:rsidP="008F6734">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8F6734" w:rsidRDefault="008F6734" w:rsidP="008F6734">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8F6734" w:rsidRDefault="008F6734" w:rsidP="008F6734">
      <w:pPr>
        <w:tabs>
          <w:tab w:val="left" w:pos="1276"/>
          <w:tab w:val="left" w:pos="4536"/>
          <w:tab w:val="left" w:pos="7230"/>
        </w:tabs>
        <w:overflowPunct w:val="0"/>
        <w:jc w:val="both"/>
        <w:textAlignment w:val="baseline"/>
        <w:rPr>
          <w:sz w:val="20"/>
          <w:lang w:eastAsia="lt-LT"/>
        </w:rPr>
      </w:pPr>
      <w:r>
        <w:rPr>
          <w:color w:val="000000"/>
          <w:sz w:val="20"/>
          <w:lang w:eastAsia="lt-LT"/>
        </w:rPr>
        <w:t xml:space="preserve"> įgalioto asmens</w:t>
      </w:r>
      <w:r w:rsidR="00101D8C">
        <w:rPr>
          <w:color w:val="000000"/>
          <w:sz w:val="20"/>
          <w:lang w:eastAsia="lt-LT"/>
        </w:rPr>
        <w:t xml:space="preserve"> </w:t>
      </w:r>
      <w:r>
        <w:rPr>
          <w:sz w:val="20"/>
          <w:lang w:eastAsia="lt-LT"/>
        </w:rPr>
        <w:t>pareigos)</w:t>
      </w:r>
    </w:p>
    <w:p w:rsidR="008F6734" w:rsidRDefault="008F6734" w:rsidP="008F6734">
      <w:pPr>
        <w:tabs>
          <w:tab w:val="left" w:pos="1276"/>
          <w:tab w:val="left" w:pos="5954"/>
          <w:tab w:val="left" w:pos="8364"/>
        </w:tabs>
        <w:overflowPunct w:val="0"/>
        <w:jc w:val="both"/>
        <w:textAlignment w:val="baseline"/>
        <w:rPr>
          <w:lang w:eastAsia="lt-LT"/>
        </w:rPr>
      </w:pPr>
    </w:p>
    <w:p w:rsidR="008F6734" w:rsidRDefault="008F6734" w:rsidP="008F6734">
      <w:pPr>
        <w:tabs>
          <w:tab w:val="left" w:pos="1276"/>
          <w:tab w:val="left" w:pos="5954"/>
          <w:tab w:val="left" w:pos="8364"/>
        </w:tabs>
        <w:overflowPunct w:val="0"/>
        <w:jc w:val="both"/>
        <w:textAlignment w:val="baseline"/>
        <w:rPr>
          <w:lang w:eastAsia="lt-LT"/>
        </w:rPr>
      </w:pPr>
    </w:p>
    <w:p w:rsidR="008F6734" w:rsidRDefault="008F6734" w:rsidP="008F6734">
      <w:pPr>
        <w:tabs>
          <w:tab w:val="left" w:pos="1276"/>
          <w:tab w:val="left" w:pos="5954"/>
          <w:tab w:val="left" w:pos="8364"/>
        </w:tabs>
        <w:overflowPunct w:val="0"/>
        <w:jc w:val="both"/>
        <w:textAlignment w:val="baseline"/>
        <w:rPr>
          <w:lang w:eastAsia="lt-LT"/>
        </w:rPr>
      </w:pPr>
    </w:p>
    <w:p w:rsidR="008F6734" w:rsidRDefault="008F6734" w:rsidP="008F6734">
      <w:pPr>
        <w:tabs>
          <w:tab w:val="left" w:pos="1276"/>
          <w:tab w:val="left" w:pos="5954"/>
          <w:tab w:val="left" w:pos="8364"/>
        </w:tabs>
        <w:overflowPunct w:val="0"/>
        <w:jc w:val="both"/>
        <w:textAlignment w:val="baseline"/>
        <w:rPr>
          <w:lang w:eastAsia="lt-LT"/>
        </w:rPr>
      </w:pPr>
      <w:r>
        <w:rPr>
          <w:lang w:eastAsia="lt-LT"/>
        </w:rPr>
        <w:t>Susipažinau:</w:t>
      </w:r>
    </w:p>
    <w:p w:rsidR="008F6734" w:rsidRDefault="008F6734" w:rsidP="008F6734">
      <w:pPr>
        <w:tabs>
          <w:tab w:val="left" w:pos="4253"/>
          <w:tab w:val="left" w:pos="6946"/>
        </w:tabs>
        <w:overflowPunct w:val="0"/>
        <w:jc w:val="both"/>
        <w:textAlignment w:val="baseline"/>
        <w:rPr>
          <w:lang w:eastAsia="lt-LT"/>
        </w:rPr>
      </w:pPr>
      <w:r>
        <w:rPr>
          <w:lang w:eastAsia="lt-LT"/>
        </w:rPr>
        <w:t>_____</w:t>
      </w:r>
      <w:r w:rsidRPr="00290FEB">
        <w:rPr>
          <w:u w:val="single"/>
          <w:lang w:eastAsia="lt-LT"/>
        </w:rPr>
        <w:t>Direktorė</w:t>
      </w:r>
      <w:r>
        <w:rPr>
          <w:lang w:eastAsia="lt-LT"/>
        </w:rPr>
        <w:t xml:space="preserve">_______                 __________                </w:t>
      </w:r>
      <w:r w:rsidRPr="00290FEB">
        <w:rPr>
          <w:u w:val="single"/>
          <w:lang w:eastAsia="lt-LT"/>
        </w:rPr>
        <w:t xml:space="preserve">Loreta </w:t>
      </w:r>
      <w:proofErr w:type="spellStart"/>
      <w:r w:rsidRPr="00290FEB">
        <w:rPr>
          <w:u w:val="single"/>
          <w:lang w:eastAsia="lt-LT"/>
        </w:rPr>
        <w:t>Zinovjevienė</w:t>
      </w:r>
      <w:proofErr w:type="spellEnd"/>
      <w:r>
        <w:rPr>
          <w:lang w:eastAsia="lt-LT"/>
        </w:rPr>
        <w:t xml:space="preserve">        _________</w:t>
      </w:r>
    </w:p>
    <w:p w:rsidR="005F57CD" w:rsidRPr="00DB630E" w:rsidRDefault="008F6734" w:rsidP="00DB630E">
      <w:pPr>
        <w:tabs>
          <w:tab w:val="left" w:pos="4536"/>
          <w:tab w:val="left" w:pos="7230"/>
        </w:tabs>
        <w:overflowPunct w:val="0"/>
        <w:jc w:val="both"/>
        <w:textAlignment w:val="baseline"/>
        <w:rPr>
          <w:sz w:val="20"/>
          <w:lang w:eastAsia="lt-LT"/>
        </w:rPr>
      </w:pPr>
      <w:r>
        <w:rPr>
          <w:sz w:val="20"/>
          <w:lang w:eastAsia="lt-LT"/>
        </w:rPr>
        <w:t>(švietimo įstaigos vadovo pareigos)                  (parašas)                               (vardas ir pava</w:t>
      </w:r>
      <w:r w:rsidR="005B733C">
        <w:rPr>
          <w:sz w:val="20"/>
          <w:lang w:eastAsia="lt-LT"/>
        </w:rPr>
        <w:t>rdė)                      (data)</w:t>
      </w:r>
    </w:p>
    <w:p w:rsidR="003D1FF8" w:rsidRDefault="003D1FF8" w:rsidP="009F3368">
      <w:pPr>
        <w:jc w:val="both"/>
      </w:pPr>
    </w:p>
    <w:p w:rsidR="003D1FF8" w:rsidRDefault="003D1FF8" w:rsidP="009F3368">
      <w:pPr>
        <w:jc w:val="both"/>
      </w:pPr>
    </w:p>
    <w:p w:rsidR="003C6B07" w:rsidRPr="003C6B07" w:rsidRDefault="003C6B07" w:rsidP="00766731">
      <w:pPr>
        <w:jc w:val="both"/>
      </w:pPr>
    </w:p>
    <w:sectPr w:rsidR="003C6B07" w:rsidRPr="003C6B07" w:rsidSect="00CC307B">
      <w:headerReference w:type="even" r:id="rId9"/>
      <w:headerReference w:type="default" r:id="rId10"/>
      <w:pgSz w:w="11906" w:h="16838"/>
      <w:pgMar w:top="993" w:right="567" w:bottom="567" w:left="147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11F" w:rsidRDefault="0074311F">
      <w:r>
        <w:separator/>
      </w:r>
    </w:p>
  </w:endnote>
  <w:endnote w:type="continuationSeparator" w:id="0">
    <w:p w:rsidR="0074311F" w:rsidRDefault="00743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egoe UI Symbol">
    <w:altName w:val="Cambria Math"/>
    <w:charset w:val="00"/>
    <w:family w:val="swiss"/>
    <w:pitch w:val="variable"/>
    <w:sig w:usb0="00000003"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11F" w:rsidRDefault="0074311F">
      <w:r>
        <w:separator/>
      </w:r>
    </w:p>
  </w:footnote>
  <w:footnote w:type="continuationSeparator" w:id="0">
    <w:p w:rsidR="0074311F" w:rsidRDefault="00743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A" w:rsidRDefault="00CD7834" w:rsidP="00A56DEE">
    <w:pPr>
      <w:pStyle w:val="Antrats"/>
      <w:framePr w:wrap="around" w:vAnchor="text" w:hAnchor="margin" w:xAlign="center" w:y="1"/>
      <w:rPr>
        <w:rStyle w:val="Puslapionumeris"/>
      </w:rPr>
    </w:pPr>
    <w:r>
      <w:rPr>
        <w:rStyle w:val="Puslapionumeris"/>
      </w:rPr>
      <w:fldChar w:fldCharType="begin"/>
    </w:r>
    <w:r w:rsidR="005C680A">
      <w:rPr>
        <w:rStyle w:val="Puslapionumeris"/>
      </w:rPr>
      <w:instrText xml:space="preserve">PAGE  </w:instrText>
    </w:r>
    <w:r>
      <w:rPr>
        <w:rStyle w:val="Puslapionumeris"/>
      </w:rPr>
      <w:fldChar w:fldCharType="end"/>
    </w:r>
  </w:p>
  <w:p w:rsidR="005C680A" w:rsidRDefault="005C680A">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A" w:rsidRDefault="005C680A" w:rsidP="0067284A">
    <w:pPr>
      <w:pStyle w:val="Antrats"/>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44F"/>
    <w:multiLevelType w:val="hybridMultilevel"/>
    <w:tmpl w:val="B8EA695A"/>
    <w:lvl w:ilvl="0" w:tplc="5A5CFE0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01F542C9"/>
    <w:multiLevelType w:val="multilevel"/>
    <w:tmpl w:val="5EF8B55A"/>
    <w:lvl w:ilvl="0">
      <w:start w:val="12"/>
      <w:numFmt w:val="decimal"/>
      <w:lvlText w:val="%1."/>
      <w:lvlJc w:val="left"/>
      <w:pPr>
        <w:ind w:left="720" w:hanging="360"/>
      </w:pPr>
      <w:rPr>
        <w:rFonts w:hint="default"/>
      </w:rPr>
    </w:lvl>
    <w:lvl w:ilvl="1">
      <w:start w:val="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7A5999"/>
    <w:multiLevelType w:val="hybridMultilevel"/>
    <w:tmpl w:val="F4FE3F46"/>
    <w:lvl w:ilvl="0" w:tplc="04270001">
      <w:start w:val="1"/>
      <w:numFmt w:val="bullet"/>
      <w:lvlText w:val=""/>
      <w:lvlJc w:val="left"/>
      <w:pPr>
        <w:ind w:left="1004" w:hanging="360"/>
      </w:pPr>
      <w:rPr>
        <w:rFonts w:ascii="Symbol" w:hAnsi="Symbol" w:hint="default"/>
      </w:rPr>
    </w:lvl>
    <w:lvl w:ilvl="1" w:tplc="04270003">
      <w:start w:val="1"/>
      <w:numFmt w:val="bullet"/>
      <w:lvlText w:val="o"/>
      <w:lvlJc w:val="left"/>
      <w:pPr>
        <w:ind w:left="1724" w:hanging="360"/>
      </w:pPr>
      <w:rPr>
        <w:rFonts w:ascii="Courier New" w:hAnsi="Courier New" w:cs="Courier New" w:hint="default"/>
      </w:rPr>
    </w:lvl>
    <w:lvl w:ilvl="2" w:tplc="04270005">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start w:val="1"/>
      <w:numFmt w:val="bullet"/>
      <w:lvlText w:val="o"/>
      <w:lvlJc w:val="left"/>
      <w:pPr>
        <w:ind w:left="3884" w:hanging="360"/>
      </w:pPr>
      <w:rPr>
        <w:rFonts w:ascii="Courier New" w:hAnsi="Courier New" w:cs="Courier New" w:hint="default"/>
      </w:rPr>
    </w:lvl>
    <w:lvl w:ilvl="5" w:tplc="04270005">
      <w:start w:val="1"/>
      <w:numFmt w:val="bullet"/>
      <w:lvlText w:val=""/>
      <w:lvlJc w:val="left"/>
      <w:pPr>
        <w:ind w:left="4604" w:hanging="360"/>
      </w:pPr>
      <w:rPr>
        <w:rFonts w:ascii="Wingdings" w:hAnsi="Wingdings" w:hint="default"/>
      </w:rPr>
    </w:lvl>
    <w:lvl w:ilvl="6" w:tplc="04270001">
      <w:start w:val="1"/>
      <w:numFmt w:val="bullet"/>
      <w:lvlText w:val=""/>
      <w:lvlJc w:val="left"/>
      <w:pPr>
        <w:ind w:left="5324" w:hanging="360"/>
      </w:pPr>
      <w:rPr>
        <w:rFonts w:ascii="Symbol" w:hAnsi="Symbol" w:hint="default"/>
      </w:rPr>
    </w:lvl>
    <w:lvl w:ilvl="7" w:tplc="04270003">
      <w:start w:val="1"/>
      <w:numFmt w:val="bullet"/>
      <w:lvlText w:val="o"/>
      <w:lvlJc w:val="left"/>
      <w:pPr>
        <w:ind w:left="6044" w:hanging="360"/>
      </w:pPr>
      <w:rPr>
        <w:rFonts w:ascii="Courier New" w:hAnsi="Courier New" w:cs="Courier New" w:hint="default"/>
      </w:rPr>
    </w:lvl>
    <w:lvl w:ilvl="8" w:tplc="04270005">
      <w:start w:val="1"/>
      <w:numFmt w:val="bullet"/>
      <w:lvlText w:val=""/>
      <w:lvlJc w:val="left"/>
      <w:pPr>
        <w:ind w:left="6764" w:hanging="360"/>
      </w:pPr>
      <w:rPr>
        <w:rFonts w:ascii="Wingdings" w:hAnsi="Wingdings" w:hint="default"/>
      </w:rPr>
    </w:lvl>
  </w:abstractNum>
  <w:abstractNum w:abstractNumId="3">
    <w:nsid w:val="136D5DE4"/>
    <w:multiLevelType w:val="hybridMultilevel"/>
    <w:tmpl w:val="B99896B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1768343D"/>
    <w:multiLevelType w:val="multilevel"/>
    <w:tmpl w:val="A2CCD90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F87549"/>
    <w:multiLevelType w:val="multilevel"/>
    <w:tmpl w:val="B17096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471B2685"/>
    <w:multiLevelType w:val="multilevel"/>
    <w:tmpl w:val="DB6C5B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633B9F"/>
    <w:multiLevelType w:val="hybridMultilevel"/>
    <w:tmpl w:val="E0F6C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D893851"/>
    <w:multiLevelType w:val="multilevel"/>
    <w:tmpl w:val="CD361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AC78C3"/>
    <w:multiLevelType w:val="hybridMultilevel"/>
    <w:tmpl w:val="43823F0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nsid w:val="7041355B"/>
    <w:multiLevelType w:val="hybridMultilevel"/>
    <w:tmpl w:val="85A6CD40"/>
    <w:lvl w:ilvl="0" w:tplc="3488D2DA">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2">
    <w:nsid w:val="74AD5CD2"/>
    <w:multiLevelType w:val="multilevel"/>
    <w:tmpl w:val="34785F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EE7408A"/>
    <w:multiLevelType w:val="hybridMultilevel"/>
    <w:tmpl w:val="F7286FE4"/>
    <w:lvl w:ilvl="0" w:tplc="87A09BD0">
      <w:start w:val="2"/>
      <w:numFmt w:val="decimal"/>
      <w:lvlText w:val="%1."/>
      <w:lvlJc w:val="left"/>
      <w:pPr>
        <w:tabs>
          <w:tab w:val="num" w:pos="1380"/>
        </w:tabs>
        <w:ind w:left="13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1"/>
  </w:num>
  <w:num w:numId="2">
    <w:abstractNumId w:val="5"/>
  </w:num>
  <w:num w:numId="3">
    <w:abstractNumId w:val="2"/>
  </w:num>
  <w:num w:numId="4">
    <w:abstractNumId w:val="10"/>
  </w:num>
  <w:num w:numId="5">
    <w:abstractNumId w:val="1"/>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3"/>
  </w:num>
  <w:num w:numId="12">
    <w:abstractNumId w:val="8"/>
  </w:num>
  <w:num w:numId="13">
    <w:abstractNumId w:val="12"/>
  </w:num>
  <w:num w:numId="14">
    <w:abstractNumId w:val="4"/>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characterSpacingControl w:val="doNotCompress"/>
  <w:footnotePr>
    <w:footnote w:id="-1"/>
    <w:footnote w:id="0"/>
  </w:footnotePr>
  <w:endnotePr>
    <w:endnote w:id="-1"/>
    <w:endnote w:id="0"/>
  </w:endnotePr>
  <w:compat/>
  <w:rsids>
    <w:rsidRoot w:val="00611CE6"/>
    <w:rsid w:val="0000559C"/>
    <w:rsid w:val="000056AF"/>
    <w:rsid w:val="00005C8E"/>
    <w:rsid w:val="00010057"/>
    <w:rsid w:val="00014463"/>
    <w:rsid w:val="00020804"/>
    <w:rsid w:val="00024B41"/>
    <w:rsid w:val="0002573D"/>
    <w:rsid w:val="00030392"/>
    <w:rsid w:val="000354BB"/>
    <w:rsid w:val="00042C31"/>
    <w:rsid w:val="00050D59"/>
    <w:rsid w:val="00054F5E"/>
    <w:rsid w:val="00071288"/>
    <w:rsid w:val="00071506"/>
    <w:rsid w:val="00071AAD"/>
    <w:rsid w:val="00072D62"/>
    <w:rsid w:val="000752C7"/>
    <w:rsid w:val="00081DE4"/>
    <w:rsid w:val="00094856"/>
    <w:rsid w:val="000977E5"/>
    <w:rsid w:val="0009793F"/>
    <w:rsid w:val="00097D3F"/>
    <w:rsid w:val="000A5135"/>
    <w:rsid w:val="000B0626"/>
    <w:rsid w:val="000B2A10"/>
    <w:rsid w:val="000B5C34"/>
    <w:rsid w:val="000C1618"/>
    <w:rsid w:val="000C6F81"/>
    <w:rsid w:val="000D097F"/>
    <w:rsid w:val="000D20B4"/>
    <w:rsid w:val="000D7964"/>
    <w:rsid w:val="000E1693"/>
    <w:rsid w:val="000F4AC8"/>
    <w:rsid w:val="000F557A"/>
    <w:rsid w:val="000F5C6B"/>
    <w:rsid w:val="000F6710"/>
    <w:rsid w:val="000F7949"/>
    <w:rsid w:val="00101081"/>
    <w:rsid w:val="00101D8C"/>
    <w:rsid w:val="001028C5"/>
    <w:rsid w:val="00110575"/>
    <w:rsid w:val="00111514"/>
    <w:rsid w:val="00114174"/>
    <w:rsid w:val="001168D0"/>
    <w:rsid w:val="00116990"/>
    <w:rsid w:val="001211E5"/>
    <w:rsid w:val="00130EAC"/>
    <w:rsid w:val="00134A9C"/>
    <w:rsid w:val="00142773"/>
    <w:rsid w:val="001439D7"/>
    <w:rsid w:val="0014555F"/>
    <w:rsid w:val="00150DFB"/>
    <w:rsid w:val="0015291E"/>
    <w:rsid w:val="00153513"/>
    <w:rsid w:val="00153CAE"/>
    <w:rsid w:val="0015513F"/>
    <w:rsid w:val="00156D0A"/>
    <w:rsid w:val="00160D42"/>
    <w:rsid w:val="00161655"/>
    <w:rsid w:val="00170722"/>
    <w:rsid w:val="00170FEF"/>
    <w:rsid w:val="00180A98"/>
    <w:rsid w:val="00181B80"/>
    <w:rsid w:val="0018696E"/>
    <w:rsid w:val="001A4255"/>
    <w:rsid w:val="001B528C"/>
    <w:rsid w:val="001D5ADB"/>
    <w:rsid w:val="001D6088"/>
    <w:rsid w:val="001E40F3"/>
    <w:rsid w:val="001E56E9"/>
    <w:rsid w:val="001E5E8F"/>
    <w:rsid w:val="001F0E5C"/>
    <w:rsid w:val="001F1F9E"/>
    <w:rsid w:val="001F32DB"/>
    <w:rsid w:val="001F460E"/>
    <w:rsid w:val="001F5E5A"/>
    <w:rsid w:val="002020DB"/>
    <w:rsid w:val="002021F7"/>
    <w:rsid w:val="00204E30"/>
    <w:rsid w:val="00206DD8"/>
    <w:rsid w:val="00211175"/>
    <w:rsid w:val="00212073"/>
    <w:rsid w:val="00214711"/>
    <w:rsid w:val="0021586E"/>
    <w:rsid w:val="00216062"/>
    <w:rsid w:val="0021656A"/>
    <w:rsid w:val="00224311"/>
    <w:rsid w:val="002262F9"/>
    <w:rsid w:val="00227363"/>
    <w:rsid w:val="00240D07"/>
    <w:rsid w:val="002449B9"/>
    <w:rsid w:val="002506D2"/>
    <w:rsid w:val="00250829"/>
    <w:rsid w:val="00253784"/>
    <w:rsid w:val="002558D4"/>
    <w:rsid w:val="00256150"/>
    <w:rsid w:val="00260D45"/>
    <w:rsid w:val="00266C97"/>
    <w:rsid w:val="002678F2"/>
    <w:rsid w:val="00273E16"/>
    <w:rsid w:val="0027592A"/>
    <w:rsid w:val="00277CB7"/>
    <w:rsid w:val="00280C2C"/>
    <w:rsid w:val="002819DA"/>
    <w:rsid w:val="002858E1"/>
    <w:rsid w:val="00285F5D"/>
    <w:rsid w:val="002877D2"/>
    <w:rsid w:val="00290BB0"/>
    <w:rsid w:val="0029171B"/>
    <w:rsid w:val="002948D3"/>
    <w:rsid w:val="00296624"/>
    <w:rsid w:val="002A20CE"/>
    <w:rsid w:val="002A67A1"/>
    <w:rsid w:val="002B1718"/>
    <w:rsid w:val="002B358A"/>
    <w:rsid w:val="002B5FEE"/>
    <w:rsid w:val="002B605D"/>
    <w:rsid w:val="002C11F2"/>
    <w:rsid w:val="002C3352"/>
    <w:rsid w:val="002C4250"/>
    <w:rsid w:val="002C5296"/>
    <w:rsid w:val="002C6822"/>
    <w:rsid w:val="002D17C2"/>
    <w:rsid w:val="002D1AE3"/>
    <w:rsid w:val="002D33CC"/>
    <w:rsid w:val="002D356B"/>
    <w:rsid w:val="002D4D9E"/>
    <w:rsid w:val="002E1396"/>
    <w:rsid w:val="002E4391"/>
    <w:rsid w:val="002E59F8"/>
    <w:rsid w:val="002F2E36"/>
    <w:rsid w:val="002F7D62"/>
    <w:rsid w:val="00300245"/>
    <w:rsid w:val="00302CB7"/>
    <w:rsid w:val="0030587B"/>
    <w:rsid w:val="00305E30"/>
    <w:rsid w:val="00306A74"/>
    <w:rsid w:val="0031042A"/>
    <w:rsid w:val="003139F1"/>
    <w:rsid w:val="00321835"/>
    <w:rsid w:val="00327198"/>
    <w:rsid w:val="0033318F"/>
    <w:rsid w:val="00334C67"/>
    <w:rsid w:val="00344424"/>
    <w:rsid w:val="00345BBD"/>
    <w:rsid w:val="00350F5F"/>
    <w:rsid w:val="003510D6"/>
    <w:rsid w:val="003510E3"/>
    <w:rsid w:val="003515C0"/>
    <w:rsid w:val="00356259"/>
    <w:rsid w:val="003627B4"/>
    <w:rsid w:val="003748A6"/>
    <w:rsid w:val="00376D7A"/>
    <w:rsid w:val="00382C17"/>
    <w:rsid w:val="0039016A"/>
    <w:rsid w:val="003A37B2"/>
    <w:rsid w:val="003A3C6F"/>
    <w:rsid w:val="003A40C3"/>
    <w:rsid w:val="003A5EC3"/>
    <w:rsid w:val="003A6E0B"/>
    <w:rsid w:val="003A6FC9"/>
    <w:rsid w:val="003B148F"/>
    <w:rsid w:val="003B2055"/>
    <w:rsid w:val="003B46F0"/>
    <w:rsid w:val="003C1995"/>
    <w:rsid w:val="003C4412"/>
    <w:rsid w:val="003C5DB4"/>
    <w:rsid w:val="003C6B07"/>
    <w:rsid w:val="003D1FF8"/>
    <w:rsid w:val="003D626C"/>
    <w:rsid w:val="003D76C8"/>
    <w:rsid w:val="003E2FB3"/>
    <w:rsid w:val="003E390A"/>
    <w:rsid w:val="003E3A86"/>
    <w:rsid w:val="003E6085"/>
    <w:rsid w:val="003E72FC"/>
    <w:rsid w:val="003F57C2"/>
    <w:rsid w:val="003F7A7F"/>
    <w:rsid w:val="004002A8"/>
    <w:rsid w:val="00400716"/>
    <w:rsid w:val="00400FD6"/>
    <w:rsid w:val="00405B2C"/>
    <w:rsid w:val="00406F8A"/>
    <w:rsid w:val="00414DE2"/>
    <w:rsid w:val="00420603"/>
    <w:rsid w:val="00422D15"/>
    <w:rsid w:val="00424DC1"/>
    <w:rsid w:val="00425BEF"/>
    <w:rsid w:val="00426728"/>
    <w:rsid w:val="00430498"/>
    <w:rsid w:val="00430F31"/>
    <w:rsid w:val="00432157"/>
    <w:rsid w:val="004363F1"/>
    <w:rsid w:val="00441BAF"/>
    <w:rsid w:val="004465CB"/>
    <w:rsid w:val="00456F38"/>
    <w:rsid w:val="00457968"/>
    <w:rsid w:val="004675A9"/>
    <w:rsid w:val="00467B9F"/>
    <w:rsid w:val="00472C20"/>
    <w:rsid w:val="004730B1"/>
    <w:rsid w:val="004904AD"/>
    <w:rsid w:val="00490F7D"/>
    <w:rsid w:val="00494612"/>
    <w:rsid w:val="004B2CCB"/>
    <w:rsid w:val="004B36C5"/>
    <w:rsid w:val="004B4A7E"/>
    <w:rsid w:val="004C0781"/>
    <w:rsid w:val="004C227D"/>
    <w:rsid w:val="004C60FF"/>
    <w:rsid w:val="004C7457"/>
    <w:rsid w:val="004D71A1"/>
    <w:rsid w:val="004D71AF"/>
    <w:rsid w:val="004E3041"/>
    <w:rsid w:val="004E5D42"/>
    <w:rsid w:val="004F0613"/>
    <w:rsid w:val="004F10DA"/>
    <w:rsid w:val="004F5F2B"/>
    <w:rsid w:val="00505F6E"/>
    <w:rsid w:val="00507148"/>
    <w:rsid w:val="005071A3"/>
    <w:rsid w:val="00507828"/>
    <w:rsid w:val="00512985"/>
    <w:rsid w:val="00513507"/>
    <w:rsid w:val="00524083"/>
    <w:rsid w:val="00524E52"/>
    <w:rsid w:val="00526BD3"/>
    <w:rsid w:val="00532624"/>
    <w:rsid w:val="005338D7"/>
    <w:rsid w:val="00534F00"/>
    <w:rsid w:val="00537C52"/>
    <w:rsid w:val="005418F2"/>
    <w:rsid w:val="0054412B"/>
    <w:rsid w:val="005503B9"/>
    <w:rsid w:val="005510E2"/>
    <w:rsid w:val="00566D56"/>
    <w:rsid w:val="0057390E"/>
    <w:rsid w:val="00575C4D"/>
    <w:rsid w:val="00583AA8"/>
    <w:rsid w:val="00584D87"/>
    <w:rsid w:val="005851FF"/>
    <w:rsid w:val="005949DC"/>
    <w:rsid w:val="00596C27"/>
    <w:rsid w:val="005977CB"/>
    <w:rsid w:val="005A26FA"/>
    <w:rsid w:val="005A2929"/>
    <w:rsid w:val="005A594F"/>
    <w:rsid w:val="005B152A"/>
    <w:rsid w:val="005B6B83"/>
    <w:rsid w:val="005B6FC9"/>
    <w:rsid w:val="005B71D1"/>
    <w:rsid w:val="005B733C"/>
    <w:rsid w:val="005C0B9E"/>
    <w:rsid w:val="005C1816"/>
    <w:rsid w:val="005C2717"/>
    <w:rsid w:val="005C3B9B"/>
    <w:rsid w:val="005C4DF6"/>
    <w:rsid w:val="005C680A"/>
    <w:rsid w:val="005D1C0D"/>
    <w:rsid w:val="005D3AAD"/>
    <w:rsid w:val="005D67FF"/>
    <w:rsid w:val="005E16E2"/>
    <w:rsid w:val="005E1823"/>
    <w:rsid w:val="005E75F9"/>
    <w:rsid w:val="005F2187"/>
    <w:rsid w:val="005F57CD"/>
    <w:rsid w:val="005F654E"/>
    <w:rsid w:val="0060435F"/>
    <w:rsid w:val="0060611B"/>
    <w:rsid w:val="0060763A"/>
    <w:rsid w:val="00607DAE"/>
    <w:rsid w:val="00611CE6"/>
    <w:rsid w:val="00616066"/>
    <w:rsid w:val="00617338"/>
    <w:rsid w:val="00617FA3"/>
    <w:rsid w:val="00620549"/>
    <w:rsid w:val="00624492"/>
    <w:rsid w:val="00624EFA"/>
    <w:rsid w:val="0062536A"/>
    <w:rsid w:val="00633429"/>
    <w:rsid w:val="00634582"/>
    <w:rsid w:val="0064306E"/>
    <w:rsid w:val="00643847"/>
    <w:rsid w:val="00647BD1"/>
    <w:rsid w:val="00656D3A"/>
    <w:rsid w:val="0065749B"/>
    <w:rsid w:val="00662DB0"/>
    <w:rsid w:val="006705C5"/>
    <w:rsid w:val="0067284A"/>
    <w:rsid w:val="00674831"/>
    <w:rsid w:val="00676120"/>
    <w:rsid w:val="006774DA"/>
    <w:rsid w:val="00685150"/>
    <w:rsid w:val="00685C06"/>
    <w:rsid w:val="00694162"/>
    <w:rsid w:val="006A29F5"/>
    <w:rsid w:val="006B0885"/>
    <w:rsid w:val="006B176D"/>
    <w:rsid w:val="006B3904"/>
    <w:rsid w:val="006C486F"/>
    <w:rsid w:val="006C6A5A"/>
    <w:rsid w:val="006D282A"/>
    <w:rsid w:val="006D6785"/>
    <w:rsid w:val="006E2AC8"/>
    <w:rsid w:val="006E31D0"/>
    <w:rsid w:val="006E3748"/>
    <w:rsid w:val="006E7CEE"/>
    <w:rsid w:val="006F4679"/>
    <w:rsid w:val="006F5C22"/>
    <w:rsid w:val="00702A6D"/>
    <w:rsid w:val="00703F21"/>
    <w:rsid w:val="007043D1"/>
    <w:rsid w:val="00704FD2"/>
    <w:rsid w:val="00710250"/>
    <w:rsid w:val="007116C4"/>
    <w:rsid w:val="00720901"/>
    <w:rsid w:val="0072193D"/>
    <w:rsid w:val="0072387E"/>
    <w:rsid w:val="00723B4C"/>
    <w:rsid w:val="00723FDA"/>
    <w:rsid w:val="00724EB9"/>
    <w:rsid w:val="00725EF7"/>
    <w:rsid w:val="00735C94"/>
    <w:rsid w:val="00735CDB"/>
    <w:rsid w:val="0074311F"/>
    <w:rsid w:val="007452B7"/>
    <w:rsid w:val="007460EE"/>
    <w:rsid w:val="00747820"/>
    <w:rsid w:val="0075150C"/>
    <w:rsid w:val="00751C8A"/>
    <w:rsid w:val="007528B6"/>
    <w:rsid w:val="00755E0F"/>
    <w:rsid w:val="00757D67"/>
    <w:rsid w:val="00761E4D"/>
    <w:rsid w:val="00763114"/>
    <w:rsid w:val="00766731"/>
    <w:rsid w:val="00767D5D"/>
    <w:rsid w:val="0077003C"/>
    <w:rsid w:val="00770CC0"/>
    <w:rsid w:val="00771A82"/>
    <w:rsid w:val="00771C85"/>
    <w:rsid w:val="00777CE3"/>
    <w:rsid w:val="007800EA"/>
    <w:rsid w:val="007809E0"/>
    <w:rsid w:val="00781818"/>
    <w:rsid w:val="00786721"/>
    <w:rsid w:val="0079279C"/>
    <w:rsid w:val="007946A9"/>
    <w:rsid w:val="00795C88"/>
    <w:rsid w:val="00796F90"/>
    <w:rsid w:val="007A2A54"/>
    <w:rsid w:val="007B1F02"/>
    <w:rsid w:val="007B3E27"/>
    <w:rsid w:val="007C0D8D"/>
    <w:rsid w:val="007C20EC"/>
    <w:rsid w:val="007C239D"/>
    <w:rsid w:val="007C361E"/>
    <w:rsid w:val="007C5118"/>
    <w:rsid w:val="007D691F"/>
    <w:rsid w:val="007D6E07"/>
    <w:rsid w:val="007D72B0"/>
    <w:rsid w:val="007E3D92"/>
    <w:rsid w:val="007E58FB"/>
    <w:rsid w:val="007F17BB"/>
    <w:rsid w:val="007F30E6"/>
    <w:rsid w:val="007F71FE"/>
    <w:rsid w:val="00800543"/>
    <w:rsid w:val="00801D6B"/>
    <w:rsid w:val="00814201"/>
    <w:rsid w:val="00814DC2"/>
    <w:rsid w:val="00820A3C"/>
    <w:rsid w:val="00826902"/>
    <w:rsid w:val="00827F59"/>
    <w:rsid w:val="00841C3A"/>
    <w:rsid w:val="00844FB4"/>
    <w:rsid w:val="00845C83"/>
    <w:rsid w:val="00851521"/>
    <w:rsid w:val="0086007B"/>
    <w:rsid w:val="00860819"/>
    <w:rsid w:val="00861816"/>
    <w:rsid w:val="00866C42"/>
    <w:rsid w:val="0087036B"/>
    <w:rsid w:val="00870650"/>
    <w:rsid w:val="00870736"/>
    <w:rsid w:val="0087293E"/>
    <w:rsid w:val="00881C15"/>
    <w:rsid w:val="008820AD"/>
    <w:rsid w:val="00883314"/>
    <w:rsid w:val="0089028E"/>
    <w:rsid w:val="00891989"/>
    <w:rsid w:val="00891C35"/>
    <w:rsid w:val="0089352B"/>
    <w:rsid w:val="00893EF4"/>
    <w:rsid w:val="00896ADE"/>
    <w:rsid w:val="008A652E"/>
    <w:rsid w:val="008A6980"/>
    <w:rsid w:val="008B021E"/>
    <w:rsid w:val="008B2095"/>
    <w:rsid w:val="008C1FA6"/>
    <w:rsid w:val="008C245B"/>
    <w:rsid w:val="008C2796"/>
    <w:rsid w:val="008D1B29"/>
    <w:rsid w:val="008D22EC"/>
    <w:rsid w:val="008D273A"/>
    <w:rsid w:val="008D2C4A"/>
    <w:rsid w:val="008D5CE3"/>
    <w:rsid w:val="008E0196"/>
    <w:rsid w:val="008E078E"/>
    <w:rsid w:val="008E1482"/>
    <w:rsid w:val="008E49E9"/>
    <w:rsid w:val="008E60DA"/>
    <w:rsid w:val="008F5341"/>
    <w:rsid w:val="008F58AE"/>
    <w:rsid w:val="008F63E3"/>
    <w:rsid w:val="008F6734"/>
    <w:rsid w:val="008F76F1"/>
    <w:rsid w:val="00902669"/>
    <w:rsid w:val="00913057"/>
    <w:rsid w:val="009149F8"/>
    <w:rsid w:val="00914B5A"/>
    <w:rsid w:val="009150B0"/>
    <w:rsid w:val="00916AB7"/>
    <w:rsid w:val="00923116"/>
    <w:rsid w:val="009252F7"/>
    <w:rsid w:val="00930C7C"/>
    <w:rsid w:val="009334BA"/>
    <w:rsid w:val="00937811"/>
    <w:rsid w:val="00946EF9"/>
    <w:rsid w:val="00950ABC"/>
    <w:rsid w:val="00953C71"/>
    <w:rsid w:val="0095552E"/>
    <w:rsid w:val="0095570C"/>
    <w:rsid w:val="009575A4"/>
    <w:rsid w:val="00964C34"/>
    <w:rsid w:val="00976C68"/>
    <w:rsid w:val="009851D7"/>
    <w:rsid w:val="00986B45"/>
    <w:rsid w:val="00990539"/>
    <w:rsid w:val="00991AD4"/>
    <w:rsid w:val="00991F11"/>
    <w:rsid w:val="0099257D"/>
    <w:rsid w:val="0099484C"/>
    <w:rsid w:val="009A3894"/>
    <w:rsid w:val="009A3F5D"/>
    <w:rsid w:val="009B153F"/>
    <w:rsid w:val="009B26E8"/>
    <w:rsid w:val="009B626C"/>
    <w:rsid w:val="009C308D"/>
    <w:rsid w:val="009C62F5"/>
    <w:rsid w:val="009D11AC"/>
    <w:rsid w:val="009D4B10"/>
    <w:rsid w:val="009D5C97"/>
    <w:rsid w:val="009E1730"/>
    <w:rsid w:val="009E18AB"/>
    <w:rsid w:val="009E3CF5"/>
    <w:rsid w:val="009E4419"/>
    <w:rsid w:val="009F2D35"/>
    <w:rsid w:val="009F3368"/>
    <w:rsid w:val="009F3C8A"/>
    <w:rsid w:val="009F6243"/>
    <w:rsid w:val="009F67DA"/>
    <w:rsid w:val="00A015E6"/>
    <w:rsid w:val="00A01778"/>
    <w:rsid w:val="00A11B80"/>
    <w:rsid w:val="00A11EC9"/>
    <w:rsid w:val="00A120AB"/>
    <w:rsid w:val="00A16015"/>
    <w:rsid w:val="00A172E7"/>
    <w:rsid w:val="00A2020C"/>
    <w:rsid w:val="00A23558"/>
    <w:rsid w:val="00A23DE2"/>
    <w:rsid w:val="00A241A6"/>
    <w:rsid w:val="00A26135"/>
    <w:rsid w:val="00A27ED6"/>
    <w:rsid w:val="00A318A9"/>
    <w:rsid w:val="00A34EDA"/>
    <w:rsid w:val="00A41711"/>
    <w:rsid w:val="00A5135C"/>
    <w:rsid w:val="00A551C3"/>
    <w:rsid w:val="00A56DEE"/>
    <w:rsid w:val="00A57DD8"/>
    <w:rsid w:val="00A63D2E"/>
    <w:rsid w:val="00A65543"/>
    <w:rsid w:val="00A674A3"/>
    <w:rsid w:val="00A71AEB"/>
    <w:rsid w:val="00A71D30"/>
    <w:rsid w:val="00A73D35"/>
    <w:rsid w:val="00A8042C"/>
    <w:rsid w:val="00A80DB4"/>
    <w:rsid w:val="00A816D7"/>
    <w:rsid w:val="00A8321B"/>
    <w:rsid w:val="00A94A33"/>
    <w:rsid w:val="00A9655F"/>
    <w:rsid w:val="00AA2854"/>
    <w:rsid w:val="00AA5E3E"/>
    <w:rsid w:val="00AA64E6"/>
    <w:rsid w:val="00AB6DA2"/>
    <w:rsid w:val="00AB7A76"/>
    <w:rsid w:val="00AC19B0"/>
    <w:rsid w:val="00AC1CE5"/>
    <w:rsid w:val="00AC1F29"/>
    <w:rsid w:val="00AC2DDF"/>
    <w:rsid w:val="00AC39B2"/>
    <w:rsid w:val="00AC79A3"/>
    <w:rsid w:val="00AC7C8C"/>
    <w:rsid w:val="00AD118B"/>
    <w:rsid w:val="00AD66AD"/>
    <w:rsid w:val="00AE0768"/>
    <w:rsid w:val="00AE3A70"/>
    <w:rsid w:val="00AE4145"/>
    <w:rsid w:val="00AE4181"/>
    <w:rsid w:val="00AE5F23"/>
    <w:rsid w:val="00AF13C6"/>
    <w:rsid w:val="00AF3D77"/>
    <w:rsid w:val="00AF4A44"/>
    <w:rsid w:val="00AF7685"/>
    <w:rsid w:val="00AF7B81"/>
    <w:rsid w:val="00B010B8"/>
    <w:rsid w:val="00B02584"/>
    <w:rsid w:val="00B04FE6"/>
    <w:rsid w:val="00B1452A"/>
    <w:rsid w:val="00B26E7C"/>
    <w:rsid w:val="00B27E0A"/>
    <w:rsid w:val="00B32016"/>
    <w:rsid w:val="00B37506"/>
    <w:rsid w:val="00B41A3C"/>
    <w:rsid w:val="00B42063"/>
    <w:rsid w:val="00B42158"/>
    <w:rsid w:val="00B43976"/>
    <w:rsid w:val="00B457D5"/>
    <w:rsid w:val="00B47195"/>
    <w:rsid w:val="00B471A9"/>
    <w:rsid w:val="00B54A94"/>
    <w:rsid w:val="00B556F4"/>
    <w:rsid w:val="00B55AB3"/>
    <w:rsid w:val="00B61D3B"/>
    <w:rsid w:val="00B62249"/>
    <w:rsid w:val="00B65BC3"/>
    <w:rsid w:val="00B716DF"/>
    <w:rsid w:val="00B74015"/>
    <w:rsid w:val="00B76D05"/>
    <w:rsid w:val="00B81F52"/>
    <w:rsid w:val="00B82A2A"/>
    <w:rsid w:val="00B84105"/>
    <w:rsid w:val="00B85A2C"/>
    <w:rsid w:val="00B877AC"/>
    <w:rsid w:val="00B93C92"/>
    <w:rsid w:val="00BA00D4"/>
    <w:rsid w:val="00BA11E0"/>
    <w:rsid w:val="00BA134C"/>
    <w:rsid w:val="00BA3396"/>
    <w:rsid w:val="00BA3B08"/>
    <w:rsid w:val="00BA5908"/>
    <w:rsid w:val="00BA6D8A"/>
    <w:rsid w:val="00BB7F7D"/>
    <w:rsid w:val="00BC0798"/>
    <w:rsid w:val="00BC258D"/>
    <w:rsid w:val="00BC6B12"/>
    <w:rsid w:val="00BD2C55"/>
    <w:rsid w:val="00BD5A94"/>
    <w:rsid w:val="00BD7169"/>
    <w:rsid w:val="00BD7C54"/>
    <w:rsid w:val="00BF0871"/>
    <w:rsid w:val="00BF2B9C"/>
    <w:rsid w:val="00BF4473"/>
    <w:rsid w:val="00BF530B"/>
    <w:rsid w:val="00BF6F30"/>
    <w:rsid w:val="00BF7F1B"/>
    <w:rsid w:val="00C013CE"/>
    <w:rsid w:val="00C0171D"/>
    <w:rsid w:val="00C023ED"/>
    <w:rsid w:val="00C07D6D"/>
    <w:rsid w:val="00C10CDB"/>
    <w:rsid w:val="00C11FE2"/>
    <w:rsid w:val="00C15255"/>
    <w:rsid w:val="00C163BB"/>
    <w:rsid w:val="00C20943"/>
    <w:rsid w:val="00C20C09"/>
    <w:rsid w:val="00C26144"/>
    <w:rsid w:val="00C26CEF"/>
    <w:rsid w:val="00C3141D"/>
    <w:rsid w:val="00C45A7C"/>
    <w:rsid w:val="00C50321"/>
    <w:rsid w:val="00C50B41"/>
    <w:rsid w:val="00C535A6"/>
    <w:rsid w:val="00C535EE"/>
    <w:rsid w:val="00C54BA7"/>
    <w:rsid w:val="00C56185"/>
    <w:rsid w:val="00C571DD"/>
    <w:rsid w:val="00C57899"/>
    <w:rsid w:val="00C65CF4"/>
    <w:rsid w:val="00C667CD"/>
    <w:rsid w:val="00C668D8"/>
    <w:rsid w:val="00C668F9"/>
    <w:rsid w:val="00C70952"/>
    <w:rsid w:val="00C7300D"/>
    <w:rsid w:val="00C819D5"/>
    <w:rsid w:val="00C8649E"/>
    <w:rsid w:val="00C929B2"/>
    <w:rsid w:val="00C95AF4"/>
    <w:rsid w:val="00C95FBA"/>
    <w:rsid w:val="00C962AA"/>
    <w:rsid w:val="00C976C8"/>
    <w:rsid w:val="00CA1DA8"/>
    <w:rsid w:val="00CA6334"/>
    <w:rsid w:val="00CB0905"/>
    <w:rsid w:val="00CB784B"/>
    <w:rsid w:val="00CC0A12"/>
    <w:rsid w:val="00CC0F72"/>
    <w:rsid w:val="00CC307B"/>
    <w:rsid w:val="00CC3909"/>
    <w:rsid w:val="00CD11D3"/>
    <w:rsid w:val="00CD447C"/>
    <w:rsid w:val="00CD67DA"/>
    <w:rsid w:val="00CD7834"/>
    <w:rsid w:val="00CF2BBD"/>
    <w:rsid w:val="00D0175F"/>
    <w:rsid w:val="00D034BB"/>
    <w:rsid w:val="00D05CF6"/>
    <w:rsid w:val="00D114A4"/>
    <w:rsid w:val="00D12719"/>
    <w:rsid w:val="00D147E2"/>
    <w:rsid w:val="00D1594F"/>
    <w:rsid w:val="00D15F75"/>
    <w:rsid w:val="00D20CB3"/>
    <w:rsid w:val="00D21D97"/>
    <w:rsid w:val="00D22A8D"/>
    <w:rsid w:val="00D22DEF"/>
    <w:rsid w:val="00D3217E"/>
    <w:rsid w:val="00D33A6D"/>
    <w:rsid w:val="00D40564"/>
    <w:rsid w:val="00D465F9"/>
    <w:rsid w:val="00D50C80"/>
    <w:rsid w:val="00D528DB"/>
    <w:rsid w:val="00D529FB"/>
    <w:rsid w:val="00D5629E"/>
    <w:rsid w:val="00D6070B"/>
    <w:rsid w:val="00D61EC2"/>
    <w:rsid w:val="00D67E07"/>
    <w:rsid w:val="00D815C3"/>
    <w:rsid w:val="00D90F53"/>
    <w:rsid w:val="00D9262A"/>
    <w:rsid w:val="00DA331D"/>
    <w:rsid w:val="00DA3525"/>
    <w:rsid w:val="00DB0A44"/>
    <w:rsid w:val="00DB1D95"/>
    <w:rsid w:val="00DB630E"/>
    <w:rsid w:val="00DB7F2C"/>
    <w:rsid w:val="00DC3941"/>
    <w:rsid w:val="00DC54A5"/>
    <w:rsid w:val="00DC65B7"/>
    <w:rsid w:val="00DD0D5E"/>
    <w:rsid w:val="00DD1E77"/>
    <w:rsid w:val="00DD277C"/>
    <w:rsid w:val="00DE636C"/>
    <w:rsid w:val="00DF185B"/>
    <w:rsid w:val="00DF2015"/>
    <w:rsid w:val="00DF3671"/>
    <w:rsid w:val="00DF4614"/>
    <w:rsid w:val="00DF767D"/>
    <w:rsid w:val="00E00025"/>
    <w:rsid w:val="00E03044"/>
    <w:rsid w:val="00E102D7"/>
    <w:rsid w:val="00E15258"/>
    <w:rsid w:val="00E25DBB"/>
    <w:rsid w:val="00E3066D"/>
    <w:rsid w:val="00E31373"/>
    <w:rsid w:val="00E31646"/>
    <w:rsid w:val="00E3696A"/>
    <w:rsid w:val="00E5039D"/>
    <w:rsid w:val="00E60180"/>
    <w:rsid w:val="00E6352A"/>
    <w:rsid w:val="00E72902"/>
    <w:rsid w:val="00E77319"/>
    <w:rsid w:val="00E86CF0"/>
    <w:rsid w:val="00E8793A"/>
    <w:rsid w:val="00E92BA5"/>
    <w:rsid w:val="00E978AD"/>
    <w:rsid w:val="00EA0E39"/>
    <w:rsid w:val="00EA0FC4"/>
    <w:rsid w:val="00EA1071"/>
    <w:rsid w:val="00EA29D4"/>
    <w:rsid w:val="00EA33B5"/>
    <w:rsid w:val="00EA746C"/>
    <w:rsid w:val="00EB0D59"/>
    <w:rsid w:val="00EB211F"/>
    <w:rsid w:val="00EB28DF"/>
    <w:rsid w:val="00EB4924"/>
    <w:rsid w:val="00EB50DE"/>
    <w:rsid w:val="00EC5189"/>
    <w:rsid w:val="00EC69A4"/>
    <w:rsid w:val="00EC6D6E"/>
    <w:rsid w:val="00EC6E7F"/>
    <w:rsid w:val="00ED2427"/>
    <w:rsid w:val="00ED2E90"/>
    <w:rsid w:val="00ED3F93"/>
    <w:rsid w:val="00ED4CB3"/>
    <w:rsid w:val="00ED7453"/>
    <w:rsid w:val="00EE0574"/>
    <w:rsid w:val="00EE105C"/>
    <w:rsid w:val="00EF063A"/>
    <w:rsid w:val="00EF1A3D"/>
    <w:rsid w:val="00EF2C99"/>
    <w:rsid w:val="00EF6103"/>
    <w:rsid w:val="00F0436B"/>
    <w:rsid w:val="00F0490C"/>
    <w:rsid w:val="00F04922"/>
    <w:rsid w:val="00F06630"/>
    <w:rsid w:val="00F12B69"/>
    <w:rsid w:val="00F24F17"/>
    <w:rsid w:val="00F25700"/>
    <w:rsid w:val="00F26951"/>
    <w:rsid w:val="00F32156"/>
    <w:rsid w:val="00F32274"/>
    <w:rsid w:val="00F32884"/>
    <w:rsid w:val="00F50D35"/>
    <w:rsid w:val="00F567C8"/>
    <w:rsid w:val="00F63D86"/>
    <w:rsid w:val="00F6455F"/>
    <w:rsid w:val="00F64A6D"/>
    <w:rsid w:val="00F660D5"/>
    <w:rsid w:val="00F75E61"/>
    <w:rsid w:val="00F774A6"/>
    <w:rsid w:val="00F8698D"/>
    <w:rsid w:val="00F90690"/>
    <w:rsid w:val="00F9075F"/>
    <w:rsid w:val="00F92C2E"/>
    <w:rsid w:val="00F92E68"/>
    <w:rsid w:val="00F93793"/>
    <w:rsid w:val="00F93A2A"/>
    <w:rsid w:val="00F94F34"/>
    <w:rsid w:val="00F9558B"/>
    <w:rsid w:val="00F966F5"/>
    <w:rsid w:val="00FA3255"/>
    <w:rsid w:val="00FA7159"/>
    <w:rsid w:val="00FB1F8B"/>
    <w:rsid w:val="00FC1510"/>
    <w:rsid w:val="00FC3B83"/>
    <w:rsid w:val="00FC5D5B"/>
    <w:rsid w:val="00FE3618"/>
    <w:rsid w:val="00FF0B08"/>
    <w:rsid w:val="00FF2C30"/>
    <w:rsid w:val="00FF39FC"/>
    <w:rsid w:val="00FF7A1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1CE6"/>
    <w:rPr>
      <w:rFonts w:eastAsia="SimSun"/>
      <w:sz w:val="24"/>
      <w:szCs w:val="24"/>
      <w:lang w:eastAsia="zh-CN"/>
    </w:rPr>
  </w:style>
  <w:style w:type="paragraph" w:styleId="Antrat2">
    <w:name w:val="heading 2"/>
    <w:basedOn w:val="prastasis"/>
    <w:link w:val="Antrat2Diagrama"/>
    <w:qFormat/>
    <w:rsid w:val="008F63E3"/>
    <w:pPr>
      <w:spacing w:before="100" w:beforeAutospacing="1" w:after="100" w:afterAutospacing="1"/>
      <w:outlineLvl w:val="1"/>
    </w:pPr>
    <w:rPr>
      <w:rFonts w:eastAsia="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611CE6"/>
    <w:pPr>
      <w:spacing w:before="100" w:beforeAutospacing="1" w:after="100" w:afterAutospacing="1"/>
    </w:pPr>
    <w:rPr>
      <w:rFonts w:eastAsia="Times New Roman"/>
      <w:lang w:val="en-US" w:eastAsia="en-US"/>
    </w:rPr>
  </w:style>
  <w:style w:type="table" w:styleId="Lentelstinklelis">
    <w:name w:val="Table Grid"/>
    <w:basedOn w:val="prastojilentel"/>
    <w:rsid w:val="00150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rsid w:val="003515C0"/>
    <w:pPr>
      <w:tabs>
        <w:tab w:val="center" w:pos="4819"/>
        <w:tab w:val="right" w:pos="9638"/>
      </w:tabs>
    </w:pPr>
  </w:style>
  <w:style w:type="character" w:styleId="Puslapionumeris">
    <w:name w:val="page number"/>
    <w:basedOn w:val="Numatytasispastraiposriftas"/>
    <w:rsid w:val="003515C0"/>
  </w:style>
  <w:style w:type="paragraph" w:customStyle="1" w:styleId="CharChar3">
    <w:name w:val="Char Char3"/>
    <w:basedOn w:val="prastasis"/>
    <w:rsid w:val="00F92E68"/>
    <w:pPr>
      <w:spacing w:after="160" w:line="240" w:lineRule="exact"/>
    </w:pPr>
    <w:rPr>
      <w:rFonts w:ascii="Tahoma" w:eastAsia="Times New Roman" w:hAnsi="Tahoma"/>
      <w:sz w:val="20"/>
      <w:szCs w:val="20"/>
      <w:lang w:val="en-US" w:eastAsia="en-US"/>
    </w:rPr>
  </w:style>
  <w:style w:type="paragraph" w:styleId="Porat">
    <w:name w:val="footer"/>
    <w:basedOn w:val="prastasis"/>
    <w:rsid w:val="00FA3255"/>
    <w:pPr>
      <w:tabs>
        <w:tab w:val="center" w:pos="4819"/>
        <w:tab w:val="right" w:pos="9638"/>
      </w:tabs>
    </w:pPr>
  </w:style>
  <w:style w:type="character" w:styleId="Grietas">
    <w:name w:val="Strong"/>
    <w:qFormat/>
    <w:rsid w:val="004C227D"/>
    <w:rPr>
      <w:b/>
      <w:bCs/>
    </w:rPr>
  </w:style>
  <w:style w:type="character" w:styleId="Hipersaitas">
    <w:name w:val="Hyperlink"/>
    <w:rsid w:val="004C227D"/>
    <w:rPr>
      <w:color w:val="0000FF"/>
      <w:u w:val="single"/>
    </w:rPr>
  </w:style>
  <w:style w:type="paragraph" w:styleId="Debesliotekstas">
    <w:name w:val="Balloon Text"/>
    <w:basedOn w:val="prastasis"/>
    <w:link w:val="DebesliotekstasDiagrama"/>
    <w:rsid w:val="00C0171D"/>
    <w:rPr>
      <w:rFonts w:ascii="Tahoma" w:hAnsi="Tahoma"/>
      <w:sz w:val="16"/>
      <w:szCs w:val="16"/>
    </w:rPr>
  </w:style>
  <w:style w:type="character" w:customStyle="1" w:styleId="DebesliotekstasDiagrama">
    <w:name w:val="Debesėlio tekstas Diagrama"/>
    <w:link w:val="Debesliotekstas"/>
    <w:rsid w:val="00C0171D"/>
    <w:rPr>
      <w:rFonts w:ascii="Tahoma" w:eastAsia="SimSun" w:hAnsi="Tahoma" w:cs="Tahoma"/>
      <w:sz w:val="16"/>
      <w:szCs w:val="16"/>
      <w:lang w:eastAsia="zh-CN"/>
    </w:rPr>
  </w:style>
  <w:style w:type="character" w:customStyle="1" w:styleId="Antrat2Diagrama">
    <w:name w:val="Antraštė 2 Diagrama"/>
    <w:link w:val="Antrat2"/>
    <w:semiHidden/>
    <w:rsid w:val="008F63E3"/>
    <w:rPr>
      <w:b/>
      <w:bCs/>
      <w:sz w:val="36"/>
      <w:szCs w:val="36"/>
    </w:rPr>
  </w:style>
  <w:style w:type="character" w:customStyle="1" w:styleId="AntratsDiagrama">
    <w:name w:val="Antraštės Diagrama"/>
    <w:link w:val="Antrats"/>
    <w:rsid w:val="008F63E3"/>
    <w:rPr>
      <w:rFonts w:eastAsia="SimSun"/>
      <w:sz w:val="24"/>
      <w:szCs w:val="24"/>
      <w:lang w:eastAsia="zh-CN"/>
    </w:rPr>
  </w:style>
  <w:style w:type="paragraph" w:styleId="Sraopastraipa">
    <w:name w:val="List Paragraph"/>
    <w:basedOn w:val="prastasis"/>
    <w:qFormat/>
    <w:rsid w:val="005B71D1"/>
    <w:pPr>
      <w:overflowPunct w:val="0"/>
      <w:autoSpaceDE w:val="0"/>
      <w:autoSpaceDN w:val="0"/>
      <w:adjustRightInd w:val="0"/>
      <w:ind w:left="720"/>
      <w:contextualSpacing/>
    </w:pPr>
    <w:rPr>
      <w:rFonts w:eastAsia="Times New Roman"/>
      <w:szCs w:val="20"/>
      <w:lang w:eastAsia="en-US"/>
    </w:rPr>
  </w:style>
  <w:style w:type="paragraph" w:styleId="Pagrindiniotekstotrauka2">
    <w:name w:val="Body Text Indent 2"/>
    <w:basedOn w:val="prastasis"/>
    <w:link w:val="Pagrindiniotekstotrauka2Diagrama"/>
    <w:uiPriority w:val="99"/>
    <w:unhideWhenUsed/>
    <w:rsid w:val="008B021E"/>
    <w:pPr>
      <w:spacing w:after="120" w:line="480" w:lineRule="auto"/>
      <w:ind w:left="360"/>
    </w:pPr>
    <w:rPr>
      <w:rFonts w:eastAsia="Times New Roman"/>
      <w:szCs w:val="20"/>
    </w:rPr>
  </w:style>
  <w:style w:type="character" w:customStyle="1" w:styleId="Pagrindiniotekstotrauka2Diagrama">
    <w:name w:val="Pagrindinio teksto įtrauka 2 Diagrama"/>
    <w:link w:val="Pagrindiniotekstotrauka2"/>
    <w:uiPriority w:val="99"/>
    <w:rsid w:val="008B021E"/>
    <w:rPr>
      <w:sz w:val="24"/>
      <w:lang w:val="lt-LT"/>
    </w:rPr>
  </w:style>
  <w:style w:type="paragraph" w:customStyle="1" w:styleId="Default">
    <w:name w:val="Default"/>
    <w:rsid w:val="008F673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760730">
      <w:bodyDiv w:val="1"/>
      <w:marLeft w:val="0"/>
      <w:marRight w:val="0"/>
      <w:marTop w:val="0"/>
      <w:marBottom w:val="0"/>
      <w:divBdr>
        <w:top w:val="none" w:sz="0" w:space="0" w:color="auto"/>
        <w:left w:val="none" w:sz="0" w:space="0" w:color="auto"/>
        <w:bottom w:val="none" w:sz="0" w:space="0" w:color="auto"/>
        <w:right w:val="none" w:sz="0" w:space="0" w:color="auto"/>
      </w:divBdr>
    </w:div>
    <w:div w:id="273442308">
      <w:bodyDiv w:val="1"/>
      <w:marLeft w:val="0"/>
      <w:marRight w:val="0"/>
      <w:marTop w:val="0"/>
      <w:marBottom w:val="0"/>
      <w:divBdr>
        <w:top w:val="none" w:sz="0" w:space="0" w:color="auto"/>
        <w:left w:val="none" w:sz="0" w:space="0" w:color="auto"/>
        <w:bottom w:val="none" w:sz="0" w:space="0" w:color="auto"/>
        <w:right w:val="none" w:sz="0" w:space="0" w:color="auto"/>
      </w:divBdr>
    </w:div>
    <w:div w:id="360278950">
      <w:bodyDiv w:val="1"/>
      <w:marLeft w:val="0"/>
      <w:marRight w:val="0"/>
      <w:marTop w:val="0"/>
      <w:marBottom w:val="0"/>
      <w:divBdr>
        <w:top w:val="none" w:sz="0" w:space="0" w:color="auto"/>
        <w:left w:val="none" w:sz="0" w:space="0" w:color="auto"/>
        <w:bottom w:val="none" w:sz="0" w:space="0" w:color="auto"/>
        <w:right w:val="none" w:sz="0" w:space="0" w:color="auto"/>
      </w:divBdr>
    </w:div>
    <w:div w:id="392121972">
      <w:bodyDiv w:val="1"/>
      <w:marLeft w:val="0"/>
      <w:marRight w:val="0"/>
      <w:marTop w:val="0"/>
      <w:marBottom w:val="0"/>
      <w:divBdr>
        <w:top w:val="none" w:sz="0" w:space="0" w:color="auto"/>
        <w:left w:val="none" w:sz="0" w:space="0" w:color="auto"/>
        <w:bottom w:val="none" w:sz="0" w:space="0" w:color="auto"/>
        <w:right w:val="none" w:sz="0" w:space="0" w:color="auto"/>
      </w:divBdr>
    </w:div>
    <w:div w:id="906917532">
      <w:bodyDiv w:val="1"/>
      <w:marLeft w:val="0"/>
      <w:marRight w:val="0"/>
      <w:marTop w:val="0"/>
      <w:marBottom w:val="0"/>
      <w:divBdr>
        <w:top w:val="none" w:sz="0" w:space="0" w:color="auto"/>
        <w:left w:val="none" w:sz="0" w:space="0" w:color="auto"/>
        <w:bottom w:val="none" w:sz="0" w:space="0" w:color="auto"/>
        <w:right w:val="none" w:sz="0" w:space="0" w:color="auto"/>
      </w:divBdr>
    </w:div>
    <w:div w:id="11788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gogas.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13026</Words>
  <Characters>7426</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Projektas</vt:lpstr>
    </vt:vector>
  </TitlesOfParts>
  <Company>Grizli777</Company>
  <LinksUpToDate>false</LinksUpToDate>
  <CharactersWithSpaces>20412</CharactersWithSpaces>
  <SharedDoc>false</SharedDoc>
  <HLinks>
    <vt:vector size="12" baseType="variant">
      <vt:variant>
        <vt:i4>983040</vt:i4>
      </vt:variant>
      <vt:variant>
        <vt:i4>3</vt:i4>
      </vt:variant>
      <vt:variant>
        <vt:i4>0</vt:i4>
      </vt:variant>
      <vt:variant>
        <vt:i4>5</vt:i4>
      </vt:variant>
      <vt:variant>
        <vt:lpwstr>http://www.pedagogas.lt/</vt:lpwstr>
      </vt:variant>
      <vt:variant>
        <vt:lpwstr/>
      </vt: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cp:lastModifiedBy>Comp</cp:lastModifiedBy>
  <cp:revision>4</cp:revision>
  <cp:lastPrinted>2020-02-28T13:21:00Z</cp:lastPrinted>
  <dcterms:created xsi:type="dcterms:W3CDTF">2020-02-28T09:05:00Z</dcterms:created>
  <dcterms:modified xsi:type="dcterms:W3CDTF">2020-02-28T13:22:00Z</dcterms:modified>
</cp:coreProperties>
</file>