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E3" w:rsidRDefault="008F63E3" w:rsidP="008F63E3">
      <w:pPr>
        <w:spacing w:line="360" w:lineRule="auto"/>
        <w:rPr>
          <w:b/>
        </w:rPr>
      </w:pPr>
    </w:p>
    <w:p w:rsidR="008F63E3" w:rsidRPr="005F57CD" w:rsidRDefault="008F63E3" w:rsidP="008F63E3">
      <w:pPr>
        <w:tabs>
          <w:tab w:val="left" w:pos="7635"/>
        </w:tabs>
        <w:rPr>
          <w:b/>
        </w:rPr>
      </w:pPr>
      <w:r>
        <w:tab/>
      </w:r>
    </w:p>
    <w:tbl>
      <w:tblPr>
        <w:tblW w:w="9645" w:type="dxa"/>
        <w:tblInd w:w="108" w:type="dxa"/>
        <w:tblLayout w:type="fixed"/>
        <w:tblLook w:val="04A0"/>
      </w:tblPr>
      <w:tblGrid>
        <w:gridCol w:w="9645"/>
      </w:tblGrid>
      <w:tr w:rsidR="008F63E3">
        <w:trPr>
          <w:trHeight w:val="1142"/>
        </w:trPr>
        <w:tc>
          <w:tcPr>
            <w:tcW w:w="9639" w:type="dxa"/>
          </w:tcPr>
          <w:p w:rsidR="008F63E3" w:rsidRDefault="008F63E3" w:rsidP="00EF2C99">
            <w:pPr>
              <w:tabs>
                <w:tab w:val="center" w:pos="4711"/>
                <w:tab w:val="left" w:pos="8010"/>
              </w:tabs>
              <w:rPr>
                <w:b/>
                <w:color w:val="000000"/>
              </w:rPr>
            </w:pPr>
            <w:r>
              <w:tab/>
            </w:r>
            <w:r w:rsidR="004F30C7">
              <w:rPr>
                <w:noProof/>
                <w:sz w:val="28"/>
                <w:lang w:eastAsia="lt-LT"/>
              </w:rPr>
              <w:drawing>
                <wp:inline distT="0" distB="0" distL="0" distR="0">
                  <wp:extent cx="49530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tc>
      </w:tr>
      <w:tr w:rsidR="008F63E3">
        <w:trPr>
          <w:trHeight w:val="1647"/>
        </w:trPr>
        <w:tc>
          <w:tcPr>
            <w:tcW w:w="9639" w:type="dxa"/>
          </w:tcPr>
          <w:p w:rsidR="008F63E3" w:rsidRPr="00CE2FDE" w:rsidRDefault="008F63E3" w:rsidP="00EF2C99">
            <w:pPr>
              <w:pStyle w:val="Antrat2"/>
              <w:jc w:val="center"/>
              <w:rPr>
                <w:sz w:val="24"/>
                <w:szCs w:val="24"/>
                <w:lang w:eastAsia="lt-LT"/>
              </w:rPr>
            </w:pPr>
            <w:r w:rsidRPr="00CE2FDE">
              <w:rPr>
                <w:sz w:val="24"/>
                <w:szCs w:val="24"/>
                <w:lang w:eastAsia="lt-LT"/>
              </w:rPr>
              <w:t>PAGĖGIŲ SAVIVALDYBĖS TARYBA</w:t>
            </w:r>
          </w:p>
          <w:p w:rsidR="008F63E3" w:rsidRDefault="008F63E3" w:rsidP="00EF2C99">
            <w:pPr>
              <w:jc w:val="center"/>
              <w:rPr>
                <w:b/>
                <w:bCs/>
                <w:caps/>
                <w:color w:val="000000"/>
              </w:rPr>
            </w:pPr>
            <w:r>
              <w:rPr>
                <w:b/>
                <w:bCs/>
                <w:caps/>
                <w:color w:val="000000"/>
              </w:rPr>
              <w:t>sprendimas</w:t>
            </w:r>
          </w:p>
          <w:p w:rsidR="008F63E3" w:rsidRDefault="002D17C2" w:rsidP="007515D1">
            <w:pPr>
              <w:jc w:val="center"/>
              <w:rPr>
                <w:b/>
              </w:rPr>
            </w:pPr>
            <w:r>
              <w:rPr>
                <w:b/>
              </w:rPr>
              <w:t>DĖL PAGĖGIŲ SAVIVALDYBĖS</w:t>
            </w:r>
            <w:r w:rsidR="00B5212E">
              <w:rPr>
                <w:b/>
              </w:rPr>
              <w:t xml:space="preserve"> PAGĖGIŲ</w:t>
            </w:r>
            <w:r>
              <w:rPr>
                <w:b/>
              </w:rPr>
              <w:t xml:space="preserve"> </w:t>
            </w:r>
            <w:r w:rsidR="00B5212E">
              <w:rPr>
                <w:b/>
              </w:rPr>
              <w:t>MENO IR SPORTO MOKYKLO</w:t>
            </w:r>
            <w:r w:rsidR="00847765">
              <w:rPr>
                <w:b/>
              </w:rPr>
              <w:t>S</w:t>
            </w:r>
            <w:r w:rsidR="00B5212E">
              <w:rPr>
                <w:b/>
              </w:rPr>
              <w:t xml:space="preserve"> </w:t>
            </w:r>
            <w:r w:rsidR="00C57899">
              <w:rPr>
                <w:b/>
              </w:rPr>
              <w:t>VADOVO</w:t>
            </w:r>
            <w:r w:rsidR="00B5212E">
              <w:rPr>
                <w:b/>
              </w:rPr>
              <w:t xml:space="preserve"> </w:t>
            </w:r>
            <w:r w:rsidR="00AE4145">
              <w:rPr>
                <w:b/>
              </w:rPr>
              <w:t xml:space="preserve"> </w:t>
            </w:r>
            <w:r w:rsidR="008F63E3">
              <w:rPr>
                <w:b/>
              </w:rPr>
              <w:t>201</w:t>
            </w:r>
            <w:r w:rsidR="00505F6E">
              <w:rPr>
                <w:b/>
              </w:rPr>
              <w:t>9</w:t>
            </w:r>
            <w:r w:rsidR="008F63E3">
              <w:rPr>
                <w:b/>
              </w:rPr>
              <w:t xml:space="preserve"> METŲ VEIKLOS ATASKAIT</w:t>
            </w:r>
            <w:r w:rsidR="009B153F">
              <w:rPr>
                <w:b/>
              </w:rPr>
              <w:t>OS</w:t>
            </w:r>
            <w:r w:rsidR="008F63E3">
              <w:rPr>
                <w:b/>
              </w:rPr>
              <w:t xml:space="preserve"> </w:t>
            </w:r>
          </w:p>
        </w:tc>
      </w:tr>
      <w:tr w:rsidR="008F63E3">
        <w:trPr>
          <w:trHeight w:val="703"/>
        </w:trPr>
        <w:tc>
          <w:tcPr>
            <w:tcW w:w="9639" w:type="dxa"/>
          </w:tcPr>
          <w:p w:rsidR="008F63E3" w:rsidRDefault="006705C5" w:rsidP="00EF2C99">
            <w:pPr>
              <w:jc w:val="center"/>
              <w:rPr>
                <w:lang w:val="pt-BR"/>
              </w:rPr>
            </w:pPr>
            <w:r>
              <w:rPr>
                <w:lang w:val="pt-BR"/>
              </w:rPr>
              <w:t>20</w:t>
            </w:r>
            <w:r w:rsidR="005F57CD">
              <w:rPr>
                <w:lang w:val="pt-BR"/>
              </w:rPr>
              <w:t>20</w:t>
            </w:r>
            <w:r w:rsidR="008F63E3">
              <w:rPr>
                <w:lang w:val="pt-BR"/>
              </w:rPr>
              <w:t xml:space="preserve"> m. </w:t>
            </w:r>
            <w:r>
              <w:rPr>
                <w:lang w:val="pt-BR"/>
              </w:rPr>
              <w:t xml:space="preserve">vasario </w:t>
            </w:r>
            <w:r w:rsidR="00E75C61">
              <w:rPr>
                <w:lang w:val="pt-BR"/>
              </w:rPr>
              <w:t>27</w:t>
            </w:r>
            <w:r>
              <w:rPr>
                <w:lang w:val="pt-BR"/>
              </w:rPr>
              <w:t xml:space="preserve"> </w:t>
            </w:r>
            <w:r w:rsidR="008F63E3">
              <w:rPr>
                <w:lang w:val="pt-BR"/>
              </w:rPr>
              <w:t>d. Nr.</w:t>
            </w:r>
            <w:r w:rsidR="008D22EC">
              <w:rPr>
                <w:lang w:val="pt-BR"/>
              </w:rPr>
              <w:t xml:space="preserve"> </w:t>
            </w:r>
            <w:r w:rsidR="008F63E3">
              <w:rPr>
                <w:lang w:val="pt-BR"/>
              </w:rPr>
              <w:t xml:space="preserve">T- </w:t>
            </w:r>
            <w:r w:rsidR="00E75C61">
              <w:rPr>
                <w:lang w:val="pt-BR"/>
              </w:rPr>
              <w:t>37</w:t>
            </w:r>
          </w:p>
          <w:p w:rsidR="008F63E3" w:rsidRDefault="008F63E3" w:rsidP="00EF2C99">
            <w:pPr>
              <w:jc w:val="center"/>
              <w:rPr>
                <w:lang w:val="pt-BR"/>
              </w:rPr>
            </w:pPr>
            <w:r>
              <w:rPr>
                <w:lang w:val="pt-BR"/>
              </w:rPr>
              <w:t>Pagėgiai</w:t>
            </w:r>
          </w:p>
        </w:tc>
      </w:tr>
    </w:tbl>
    <w:p w:rsidR="00CC307B" w:rsidRPr="00216062" w:rsidRDefault="008F63E3" w:rsidP="00E75C61">
      <w:pPr>
        <w:pStyle w:val="Antrats"/>
        <w:spacing w:line="276" w:lineRule="auto"/>
        <w:jc w:val="both"/>
        <w:rPr>
          <w:spacing w:val="60"/>
          <w:lang w:val="pt-BR"/>
        </w:rPr>
      </w:pPr>
      <w:r>
        <w:t xml:space="preserve">         </w:t>
      </w:r>
      <w:r w:rsidR="008B021E" w:rsidRPr="00216062">
        <w:rPr>
          <w:lang w:val="pt-BR"/>
        </w:rPr>
        <w:t xml:space="preserve">     </w:t>
      </w:r>
      <w:r w:rsidR="00634582">
        <w:rPr>
          <w:lang w:val="pt-BR"/>
        </w:rPr>
        <w:t xml:space="preserve"> </w:t>
      </w:r>
      <w:r w:rsidR="008B021E" w:rsidRPr="00216062">
        <w:rPr>
          <w:lang w:val="pt-BR"/>
        </w:rPr>
        <w:t xml:space="preserve">Vadovaudamasi Lietuvos Respublikos vietos savivaldos įstatymo 16 straipsnio 2 dalies 19 punktu, </w:t>
      </w:r>
      <w:r w:rsidR="008B021E" w:rsidRPr="00216062">
        <w:t>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00CC307B" w:rsidRPr="00216062">
        <w:t xml:space="preserve">, </w:t>
      </w:r>
      <w:r w:rsidR="00505F6E">
        <w:rPr>
          <w:lang w:val="pt-BR"/>
        </w:rPr>
        <w:t xml:space="preserve">Pagėgių savivaldybės tarybos veiklos reglamento, patvirtinto Pagėgių savivaldybės tarybos 2017 m. spalio 2 d. sprendimu Nr. T-144 „Dėl Pagėgių savivaldybės tarybos veiklos reglamento patvirtinimo”, 320.3 papunkčiu, Pagėgių savivaldybės taryba  </w:t>
      </w:r>
      <w:r w:rsidR="00505F6E">
        <w:rPr>
          <w:spacing w:val="60"/>
          <w:lang w:val="pt-BR"/>
        </w:rPr>
        <w:t>nusprendžia:</w:t>
      </w:r>
    </w:p>
    <w:p w:rsidR="008B021E" w:rsidRPr="00216062" w:rsidRDefault="008B021E" w:rsidP="00E75C61">
      <w:pPr>
        <w:spacing w:line="276" w:lineRule="auto"/>
        <w:ind w:firstLine="720"/>
        <w:jc w:val="both"/>
      </w:pPr>
      <w:r w:rsidRPr="00195F40">
        <w:rPr>
          <w:lang w:val="pt-BR"/>
        </w:rPr>
        <w:t xml:space="preserve">   </w:t>
      </w:r>
      <w:r w:rsidR="00617FA3" w:rsidRPr="00195F40">
        <w:rPr>
          <w:lang w:val="pt-BR"/>
        </w:rPr>
        <w:t xml:space="preserve"> </w:t>
      </w:r>
      <w:r w:rsidRPr="00195F40">
        <w:rPr>
          <w:lang w:val="pt-BR"/>
        </w:rPr>
        <w:t xml:space="preserve">  </w:t>
      </w:r>
      <w:r w:rsidR="00634582" w:rsidRPr="00195F40">
        <w:rPr>
          <w:lang w:val="pt-BR"/>
        </w:rPr>
        <w:t xml:space="preserve"> </w:t>
      </w:r>
      <w:r w:rsidR="002D17C2" w:rsidRPr="00195F40">
        <w:rPr>
          <w:lang w:val="pt-BR"/>
        </w:rPr>
        <w:t>1. Pritarti</w:t>
      </w:r>
      <w:r w:rsidR="002D17C2">
        <w:rPr>
          <w:lang w:val="pt-BR"/>
        </w:rPr>
        <w:t xml:space="preserve"> Pagėgių savivaldybės</w:t>
      </w:r>
      <w:r w:rsidR="00FE13E0">
        <w:rPr>
          <w:lang w:val="pt-BR"/>
        </w:rPr>
        <w:t xml:space="preserve"> Pagėgių</w:t>
      </w:r>
      <w:r w:rsidR="002D17C2">
        <w:rPr>
          <w:lang w:val="pt-BR"/>
        </w:rPr>
        <w:t xml:space="preserve"> </w:t>
      </w:r>
      <w:r w:rsidR="00FE13E0">
        <w:rPr>
          <w:lang w:val="pt-BR"/>
        </w:rPr>
        <w:t>m</w:t>
      </w:r>
      <w:r w:rsidR="007515D1">
        <w:rPr>
          <w:lang w:val="pt-BR"/>
        </w:rPr>
        <w:t xml:space="preserve">eno ir sporto mokyklos </w:t>
      </w:r>
      <w:r w:rsidR="00505F6E">
        <w:rPr>
          <w:lang w:val="pt-BR"/>
        </w:rPr>
        <w:t>vadovo</w:t>
      </w:r>
      <w:r w:rsidRPr="00216062">
        <w:rPr>
          <w:lang w:val="pt-BR"/>
        </w:rPr>
        <w:t xml:space="preserve"> 201</w:t>
      </w:r>
      <w:r w:rsidR="00505F6E">
        <w:rPr>
          <w:lang w:val="pt-BR"/>
        </w:rPr>
        <w:t>9</w:t>
      </w:r>
      <w:r w:rsidRPr="00216062">
        <w:rPr>
          <w:lang w:val="pt-BR"/>
        </w:rPr>
        <w:t xml:space="preserve"> m. veiklos ataskaitai </w:t>
      </w:r>
      <w:r w:rsidRPr="00216062">
        <w:t>(pridedama)</w:t>
      </w:r>
      <w:r w:rsidR="00505F6E">
        <w:t>.</w:t>
      </w:r>
      <w:r w:rsidRPr="00216062">
        <w:t xml:space="preserve"> </w:t>
      </w:r>
    </w:p>
    <w:p w:rsidR="008B021E" w:rsidRPr="00216062" w:rsidRDefault="00A74EB8" w:rsidP="00E75C61">
      <w:pPr>
        <w:pStyle w:val="Pagrindiniotekstotrauka2"/>
        <w:spacing w:after="0" w:line="276" w:lineRule="auto"/>
        <w:ind w:left="0" w:firstLine="851"/>
        <w:jc w:val="both"/>
        <w:rPr>
          <w:szCs w:val="24"/>
        </w:rPr>
      </w:pPr>
      <w:r>
        <w:rPr>
          <w:szCs w:val="24"/>
        </w:rPr>
        <w:t xml:space="preserve">     </w:t>
      </w:r>
      <w:r w:rsidR="00505F6E">
        <w:rPr>
          <w:szCs w:val="24"/>
        </w:rPr>
        <w:t>2</w:t>
      </w:r>
      <w:r w:rsidR="008B021E" w:rsidRPr="00216062">
        <w:rPr>
          <w:szCs w:val="24"/>
        </w:rPr>
        <w:t xml:space="preserve">. Paskelbti </w:t>
      </w:r>
      <w:r w:rsidR="00AA1C5D">
        <w:rPr>
          <w:szCs w:val="24"/>
        </w:rPr>
        <w:t>a</w:t>
      </w:r>
      <w:r w:rsidR="008B021E" w:rsidRPr="00216062">
        <w:rPr>
          <w:szCs w:val="24"/>
        </w:rPr>
        <w:t xml:space="preserve">taskaitą kartu su kitų metų užduotimis ir vadovo kompetencijų </w:t>
      </w:r>
      <w:r w:rsidR="00634582">
        <w:rPr>
          <w:szCs w:val="24"/>
        </w:rPr>
        <w:t xml:space="preserve">bei </w:t>
      </w:r>
      <w:r w:rsidR="008B021E" w:rsidRPr="00216062">
        <w:rPr>
          <w:szCs w:val="24"/>
        </w:rPr>
        <w:t>veiklos tobulinimo rekomendacijomis (kryptimis)</w:t>
      </w:r>
      <w:r w:rsidR="00CC307B" w:rsidRPr="00216062">
        <w:rPr>
          <w:szCs w:val="24"/>
        </w:rPr>
        <w:t xml:space="preserve"> </w:t>
      </w:r>
      <w:r w:rsidR="00CC307B" w:rsidRPr="00216062">
        <w:rPr>
          <w:szCs w:val="24"/>
          <w:lang w:val="pt-BR"/>
        </w:rPr>
        <w:t>Pagėgių sav</w:t>
      </w:r>
      <w:r w:rsidR="002D17C2">
        <w:rPr>
          <w:szCs w:val="24"/>
          <w:lang w:val="pt-BR"/>
        </w:rPr>
        <w:t>ivaldybės</w:t>
      </w:r>
      <w:r w:rsidR="007570A6">
        <w:rPr>
          <w:szCs w:val="24"/>
          <w:lang w:val="pt-BR"/>
        </w:rPr>
        <w:t xml:space="preserve"> Pagėgių</w:t>
      </w:r>
      <w:r w:rsidR="004100FF">
        <w:rPr>
          <w:szCs w:val="24"/>
          <w:lang w:val="pt-BR"/>
        </w:rPr>
        <w:t xml:space="preserve"> </w:t>
      </w:r>
      <w:r w:rsidR="007570A6">
        <w:rPr>
          <w:szCs w:val="24"/>
          <w:lang w:val="pt-BR"/>
        </w:rPr>
        <w:t>m</w:t>
      </w:r>
      <w:r w:rsidR="007515D1">
        <w:rPr>
          <w:lang w:val="pt-BR"/>
        </w:rPr>
        <w:t>eno ir sporto mokyklos</w:t>
      </w:r>
      <w:r w:rsidR="00CC307B" w:rsidRPr="00216062">
        <w:rPr>
          <w:szCs w:val="24"/>
          <w:lang w:val="pt-BR"/>
        </w:rPr>
        <w:t xml:space="preserve"> </w:t>
      </w:r>
      <w:r w:rsidR="00CC307B" w:rsidRPr="00216062">
        <w:rPr>
          <w:szCs w:val="24"/>
        </w:rPr>
        <w:t xml:space="preserve">interneto svetainėje </w:t>
      </w:r>
      <w:proofErr w:type="spellStart"/>
      <w:r w:rsidR="007515D1">
        <w:rPr>
          <w:rStyle w:val="Hipersaitas"/>
          <w:color w:val="auto"/>
          <w:szCs w:val="24"/>
          <w:u w:val="none"/>
        </w:rPr>
        <w:t>www.menosportomokykla.lt</w:t>
      </w:r>
      <w:proofErr w:type="spellEnd"/>
      <w:r w:rsidR="00634582">
        <w:rPr>
          <w:rStyle w:val="Hipersaitas"/>
          <w:color w:val="auto"/>
          <w:szCs w:val="24"/>
          <w:u w:val="none"/>
        </w:rPr>
        <w:t>.</w:t>
      </w:r>
    </w:p>
    <w:p w:rsidR="00CC307B" w:rsidRPr="00216062" w:rsidRDefault="00CC307B" w:rsidP="00E75C61">
      <w:pPr>
        <w:pStyle w:val="Pagrindiniotekstotrauka2"/>
        <w:spacing w:after="0" w:line="276" w:lineRule="auto"/>
        <w:ind w:left="0" w:firstLine="851"/>
        <w:jc w:val="both"/>
        <w:rPr>
          <w:szCs w:val="24"/>
        </w:rPr>
      </w:pPr>
      <w:r w:rsidRPr="00216062">
        <w:rPr>
          <w:szCs w:val="24"/>
        </w:rPr>
        <w:t xml:space="preserve">      </w:t>
      </w:r>
      <w:r w:rsidR="00505F6E">
        <w:rPr>
          <w:szCs w:val="24"/>
        </w:rPr>
        <w:t>3</w:t>
      </w:r>
      <w:r w:rsidRPr="00216062">
        <w:rPr>
          <w:szCs w:val="24"/>
          <w:lang w:val="pt-BR"/>
        </w:rPr>
        <w:t xml:space="preserve">. Sprendimą paskelbti Pagėgių savivaldybės interneto svetainėje </w:t>
      </w:r>
      <w:r w:rsidR="00F51A0E">
        <w:fldChar w:fldCharType="begin"/>
      </w:r>
      <w:r w:rsidR="00F51A0E">
        <w:instrText>HYPERLINK "http://www.pagegiai.lt"</w:instrText>
      </w:r>
      <w:r w:rsidR="00F51A0E">
        <w:fldChar w:fldCharType="separate"/>
      </w:r>
      <w:r w:rsidRPr="00BC6B12">
        <w:rPr>
          <w:rStyle w:val="Hipersaitas"/>
          <w:rFonts w:eastAsia="SimSun"/>
          <w:color w:val="auto"/>
          <w:szCs w:val="24"/>
          <w:u w:val="none"/>
          <w:lang w:val="pt-BR"/>
        </w:rPr>
        <w:t>www.pagegiai.lt</w:t>
      </w:r>
      <w:r w:rsidR="00F51A0E">
        <w:fldChar w:fldCharType="end"/>
      </w:r>
      <w:r w:rsidRPr="00BC6B12">
        <w:rPr>
          <w:szCs w:val="24"/>
          <w:lang w:val="pt-BR"/>
        </w:rPr>
        <w:t>.</w:t>
      </w:r>
    </w:p>
    <w:p w:rsidR="00650D94" w:rsidRDefault="00CC307B" w:rsidP="00E75C61">
      <w:pPr>
        <w:spacing w:line="276" w:lineRule="auto"/>
        <w:jc w:val="both"/>
      </w:pPr>
      <w:r w:rsidRPr="00216062">
        <w:t xml:space="preserve">                    </w:t>
      </w:r>
      <w:r w:rsidR="00650D94">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505F6E" w:rsidRDefault="00650D94" w:rsidP="00CC307B">
      <w:pPr>
        <w:jc w:val="both"/>
      </w:pPr>
      <w:r>
        <w:t xml:space="preserve"> </w:t>
      </w:r>
    </w:p>
    <w:p w:rsidR="00E75C61" w:rsidRDefault="00E75C61" w:rsidP="00E75C61">
      <w:pPr>
        <w:jc w:val="both"/>
      </w:pPr>
    </w:p>
    <w:p w:rsidR="00E75C61" w:rsidRDefault="00E75C61" w:rsidP="00E75C61">
      <w:pPr>
        <w:jc w:val="both"/>
      </w:pPr>
    </w:p>
    <w:p w:rsidR="00E75C61" w:rsidRDefault="00E75C61" w:rsidP="00E75C61">
      <w:pPr>
        <w:jc w:val="both"/>
      </w:pPr>
    </w:p>
    <w:p w:rsidR="00E75C61" w:rsidRDefault="00E75C61" w:rsidP="00E75C61">
      <w:pPr>
        <w:jc w:val="both"/>
      </w:pPr>
      <w:r>
        <w:t>Savivaldybės meras</w:t>
      </w:r>
      <w:r>
        <w:tab/>
      </w:r>
      <w:r>
        <w:tab/>
      </w:r>
      <w:r>
        <w:tab/>
      </w:r>
      <w:r>
        <w:tab/>
        <w:t xml:space="preserve">              Vaidas Bendaravičius</w:t>
      </w:r>
    </w:p>
    <w:p w:rsidR="00CC3909" w:rsidRDefault="00CC3909" w:rsidP="00891C35">
      <w:pPr>
        <w:pStyle w:val="prastasistinklapis"/>
        <w:spacing w:before="0" w:beforeAutospacing="0" w:after="0" w:afterAutospacing="0"/>
        <w:ind w:left="6480"/>
        <w:rPr>
          <w:iCs/>
          <w:color w:val="000000"/>
          <w:sz w:val="20"/>
          <w:szCs w:val="2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E75C61" w:rsidRDefault="00E75C61" w:rsidP="00891C35">
      <w:pPr>
        <w:pStyle w:val="prastasistinklapis"/>
        <w:spacing w:before="0" w:beforeAutospacing="0" w:after="0" w:afterAutospacing="0"/>
        <w:ind w:left="6480"/>
        <w:rPr>
          <w:iCs/>
          <w:color w:val="000000"/>
          <w:lang w:val="pt-PT"/>
        </w:rPr>
      </w:pPr>
    </w:p>
    <w:p w:rsidR="00891C35" w:rsidRPr="00891C35" w:rsidRDefault="00CC3909" w:rsidP="00891C35">
      <w:pPr>
        <w:pStyle w:val="prastasistinklapis"/>
        <w:spacing w:before="0" w:beforeAutospacing="0" w:after="0" w:afterAutospacing="0"/>
        <w:ind w:left="6480"/>
        <w:rPr>
          <w:iCs/>
          <w:color w:val="000000"/>
          <w:lang w:val="pt-PT"/>
        </w:rPr>
      </w:pPr>
      <w:r>
        <w:rPr>
          <w:iCs/>
          <w:color w:val="000000"/>
          <w:lang w:val="pt-PT"/>
        </w:rPr>
        <w:t xml:space="preserve">  </w:t>
      </w:r>
      <w:r w:rsidR="00891C35" w:rsidRPr="00891C35">
        <w:rPr>
          <w:iCs/>
          <w:color w:val="000000"/>
          <w:lang w:val="pt-PT"/>
        </w:rPr>
        <w:t>PRITARTA</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Pagėgių savivaldybės tarybos</w:t>
      </w:r>
    </w:p>
    <w:p w:rsidR="00891C35" w:rsidRPr="00891C35"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w:t>
      </w:r>
      <w:r>
        <w:rPr>
          <w:iCs/>
          <w:color w:val="000000"/>
          <w:lang w:val="pt-PT"/>
        </w:rPr>
        <w:t xml:space="preserve">                          </w:t>
      </w:r>
      <w:r w:rsidRPr="00891C35">
        <w:rPr>
          <w:iCs/>
          <w:color w:val="000000"/>
          <w:lang w:val="pt-PT"/>
        </w:rPr>
        <w:t>20</w:t>
      </w:r>
      <w:r w:rsidR="00C57899">
        <w:rPr>
          <w:iCs/>
          <w:color w:val="000000"/>
          <w:lang w:val="pt-PT"/>
        </w:rPr>
        <w:t>20</w:t>
      </w:r>
      <w:r w:rsidRPr="00891C35">
        <w:rPr>
          <w:iCs/>
          <w:color w:val="000000"/>
          <w:lang w:val="pt-PT"/>
        </w:rPr>
        <w:t xml:space="preserve"> m. </w:t>
      </w:r>
      <w:r w:rsidR="006705C5">
        <w:rPr>
          <w:iCs/>
          <w:color w:val="000000"/>
          <w:lang w:val="pt-PT"/>
        </w:rPr>
        <w:t xml:space="preserve">vasario </w:t>
      </w:r>
      <w:r w:rsidR="009B153F">
        <w:rPr>
          <w:iCs/>
          <w:color w:val="000000"/>
          <w:lang w:val="pt-PT"/>
        </w:rPr>
        <w:t>2</w:t>
      </w:r>
      <w:r w:rsidR="00C57899">
        <w:rPr>
          <w:iCs/>
          <w:color w:val="000000"/>
          <w:lang w:val="pt-PT"/>
        </w:rPr>
        <w:t>7</w:t>
      </w:r>
      <w:r w:rsidRPr="00891C35">
        <w:rPr>
          <w:iCs/>
          <w:color w:val="000000"/>
          <w:lang w:val="pt-PT"/>
        </w:rPr>
        <w:t xml:space="preserve"> d.</w:t>
      </w:r>
    </w:p>
    <w:p w:rsidR="00891C35" w:rsidRPr="005F57CD" w:rsidRDefault="00891C35" w:rsidP="00891C35">
      <w:pPr>
        <w:pStyle w:val="prastasistinklapis"/>
        <w:spacing w:before="0" w:beforeAutospacing="0" w:after="0" w:afterAutospacing="0"/>
        <w:rPr>
          <w:iCs/>
          <w:color w:val="000000"/>
          <w:lang w:val="pt-PT"/>
        </w:rPr>
      </w:pPr>
      <w:r w:rsidRPr="00891C35">
        <w:rPr>
          <w:iCs/>
          <w:color w:val="000000"/>
          <w:lang w:val="pt-PT"/>
        </w:rPr>
        <w:t xml:space="preserve">                                                                                                              sprendimu Nr. T- </w:t>
      </w:r>
      <w:r w:rsidR="00E75C61">
        <w:rPr>
          <w:iCs/>
          <w:color w:val="000000"/>
          <w:lang w:val="pt-PT"/>
        </w:rPr>
        <w:t>37</w:t>
      </w:r>
    </w:p>
    <w:p w:rsidR="00C07280" w:rsidRPr="008C0980" w:rsidRDefault="00C07280" w:rsidP="00C07280">
      <w:pPr>
        <w:overflowPunct w:val="0"/>
        <w:textAlignment w:val="baseline"/>
        <w:rPr>
          <w:b/>
          <w:sz w:val="22"/>
          <w:szCs w:val="22"/>
          <w:lang w:eastAsia="lt-LT"/>
        </w:rPr>
      </w:pPr>
    </w:p>
    <w:p w:rsidR="00C07280" w:rsidRDefault="00C07280" w:rsidP="00305572">
      <w:pPr>
        <w:tabs>
          <w:tab w:val="left" w:pos="14656"/>
        </w:tabs>
        <w:overflowPunct w:val="0"/>
        <w:spacing w:line="276" w:lineRule="auto"/>
        <w:jc w:val="center"/>
        <w:textAlignment w:val="baseline"/>
        <w:rPr>
          <w:b/>
          <w:sz w:val="22"/>
          <w:szCs w:val="22"/>
          <w:lang w:eastAsia="lt-LT"/>
        </w:rPr>
      </w:pPr>
      <w:r w:rsidRPr="008C0980">
        <w:rPr>
          <w:b/>
          <w:sz w:val="22"/>
          <w:szCs w:val="22"/>
          <w:lang w:eastAsia="lt-LT"/>
        </w:rPr>
        <w:t>PAGĖGIŲ SAVIVALDYBĖS MENO IR SPORTO MOKYKLA</w:t>
      </w:r>
    </w:p>
    <w:p w:rsidR="00C07280" w:rsidRPr="008C0980" w:rsidRDefault="00C07280" w:rsidP="00C07280">
      <w:pPr>
        <w:tabs>
          <w:tab w:val="left" w:pos="14656"/>
        </w:tabs>
        <w:overflowPunct w:val="0"/>
        <w:spacing w:line="276" w:lineRule="auto"/>
        <w:jc w:val="center"/>
        <w:textAlignment w:val="baseline"/>
        <w:rPr>
          <w:b/>
          <w:sz w:val="22"/>
          <w:szCs w:val="22"/>
          <w:lang w:eastAsia="lt-LT"/>
        </w:rPr>
      </w:pPr>
      <w:r w:rsidRPr="008C0980">
        <w:rPr>
          <w:b/>
          <w:sz w:val="22"/>
          <w:szCs w:val="22"/>
          <w:lang w:eastAsia="lt-LT"/>
        </w:rPr>
        <w:t>DIREKTORĖS EVELINOS NORKIENĖS</w:t>
      </w:r>
    </w:p>
    <w:p w:rsidR="00C07280" w:rsidRDefault="00C07280" w:rsidP="00C07280">
      <w:pPr>
        <w:overflowPunct w:val="0"/>
        <w:spacing w:line="276" w:lineRule="auto"/>
        <w:jc w:val="center"/>
        <w:textAlignment w:val="baseline"/>
        <w:rPr>
          <w:b/>
          <w:sz w:val="22"/>
          <w:szCs w:val="22"/>
          <w:lang w:eastAsia="lt-LT"/>
        </w:rPr>
      </w:pPr>
    </w:p>
    <w:p w:rsidR="00C07280" w:rsidRPr="008C0980" w:rsidRDefault="00C07280" w:rsidP="00C07280">
      <w:pPr>
        <w:overflowPunct w:val="0"/>
        <w:spacing w:line="276" w:lineRule="auto"/>
        <w:jc w:val="center"/>
        <w:textAlignment w:val="baseline"/>
        <w:rPr>
          <w:b/>
          <w:sz w:val="22"/>
          <w:szCs w:val="22"/>
          <w:lang w:eastAsia="lt-LT"/>
        </w:rPr>
      </w:pPr>
      <w:r w:rsidRPr="008C0980">
        <w:rPr>
          <w:b/>
          <w:sz w:val="22"/>
          <w:szCs w:val="22"/>
          <w:lang w:eastAsia="lt-LT"/>
        </w:rPr>
        <w:t>2019 m.  METŲ VEIKLOS ATASKAITA</w:t>
      </w:r>
    </w:p>
    <w:p w:rsidR="00C07280" w:rsidRPr="008C0980" w:rsidRDefault="00C07280" w:rsidP="00C07280">
      <w:pPr>
        <w:overflowPunct w:val="0"/>
        <w:spacing w:line="276" w:lineRule="auto"/>
        <w:jc w:val="center"/>
        <w:textAlignment w:val="baseline"/>
        <w:rPr>
          <w:sz w:val="22"/>
          <w:szCs w:val="22"/>
          <w:lang w:eastAsia="lt-LT"/>
        </w:rPr>
      </w:pPr>
      <w:r w:rsidRPr="008C0980">
        <w:rPr>
          <w:sz w:val="22"/>
          <w:szCs w:val="22"/>
          <w:lang w:eastAsia="lt-LT"/>
        </w:rPr>
        <w:t>2020-01-17</w:t>
      </w:r>
    </w:p>
    <w:p w:rsidR="00C07280" w:rsidRPr="008C0980" w:rsidRDefault="00C07280" w:rsidP="00C07280">
      <w:pPr>
        <w:tabs>
          <w:tab w:val="left" w:pos="3828"/>
        </w:tabs>
        <w:overflowPunct w:val="0"/>
        <w:spacing w:line="276" w:lineRule="auto"/>
        <w:jc w:val="center"/>
        <w:textAlignment w:val="baseline"/>
        <w:rPr>
          <w:sz w:val="22"/>
          <w:szCs w:val="22"/>
          <w:u w:val="single"/>
          <w:lang w:eastAsia="lt-LT"/>
        </w:rPr>
      </w:pPr>
      <w:r w:rsidRPr="008C0980">
        <w:rPr>
          <w:sz w:val="22"/>
          <w:szCs w:val="22"/>
          <w:lang w:eastAsia="lt-LT"/>
        </w:rPr>
        <w:t>Pagėgiai</w:t>
      </w:r>
    </w:p>
    <w:p w:rsidR="00C07280" w:rsidRPr="008C0980" w:rsidRDefault="00C07280" w:rsidP="00C07280">
      <w:pPr>
        <w:tabs>
          <w:tab w:val="left" w:pos="3828"/>
        </w:tabs>
        <w:overflowPunct w:val="0"/>
        <w:jc w:val="center"/>
        <w:textAlignment w:val="baseline"/>
        <w:rPr>
          <w:sz w:val="22"/>
          <w:szCs w:val="22"/>
          <w:lang w:eastAsia="lt-LT"/>
        </w:rPr>
      </w:pPr>
    </w:p>
    <w:p w:rsidR="00C07280" w:rsidRDefault="00C07280" w:rsidP="00C07280">
      <w:pPr>
        <w:overflowPunct w:val="0"/>
        <w:textAlignment w:val="baseline"/>
        <w:rPr>
          <w:b/>
          <w:sz w:val="22"/>
          <w:szCs w:val="22"/>
          <w:lang w:eastAsia="lt-LT"/>
        </w:rPr>
      </w:pPr>
      <w:r w:rsidRPr="008C0980">
        <w:rPr>
          <w:sz w:val="22"/>
          <w:szCs w:val="22"/>
          <w:lang w:eastAsia="lt-LT"/>
        </w:rPr>
        <w:t xml:space="preserve">                                                                               </w:t>
      </w:r>
      <w:r w:rsidRPr="008C0980">
        <w:rPr>
          <w:b/>
          <w:sz w:val="22"/>
          <w:szCs w:val="22"/>
          <w:lang w:eastAsia="lt-LT"/>
        </w:rPr>
        <w:t>I SKYRIUS</w:t>
      </w:r>
    </w:p>
    <w:p w:rsidR="00C07280" w:rsidRPr="00C07280" w:rsidRDefault="00C07280" w:rsidP="00C07280">
      <w:pPr>
        <w:overflowPunct w:val="0"/>
        <w:textAlignment w:val="baseline"/>
        <w:rPr>
          <w:sz w:val="22"/>
          <w:szCs w:val="22"/>
          <w:lang w:eastAsia="lt-LT"/>
        </w:rPr>
      </w:pPr>
    </w:p>
    <w:p w:rsidR="00C07280" w:rsidRPr="008C0980" w:rsidRDefault="00C07280" w:rsidP="00C07280">
      <w:pPr>
        <w:overflowPunct w:val="0"/>
        <w:jc w:val="center"/>
        <w:textAlignment w:val="baseline"/>
        <w:rPr>
          <w:b/>
          <w:sz w:val="22"/>
          <w:szCs w:val="22"/>
          <w:lang w:eastAsia="lt-LT"/>
        </w:rPr>
      </w:pPr>
      <w:r w:rsidRPr="008C0980">
        <w:rPr>
          <w:b/>
          <w:sz w:val="22"/>
          <w:szCs w:val="22"/>
          <w:lang w:eastAsia="lt-LT"/>
        </w:rPr>
        <w:t>STRATEGINIO PLANO IR METINIO VEIKLOS PLANO ĮGYVENDINIMAS</w:t>
      </w:r>
    </w:p>
    <w:p w:rsidR="00C07280" w:rsidRPr="008C0980" w:rsidRDefault="00C07280" w:rsidP="00C07280">
      <w:pPr>
        <w:overflowPunct w:val="0"/>
        <w:textAlignment w:val="baseline"/>
        <w:rPr>
          <w:b/>
          <w:sz w:val="22"/>
          <w:szCs w:val="22"/>
          <w:lang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470"/>
      </w:tblGrid>
      <w:tr w:rsidR="00C07280" w:rsidRPr="008C0980" w:rsidTr="00C07280">
        <w:tc>
          <w:tcPr>
            <w:tcW w:w="10030" w:type="dxa"/>
            <w:gridSpan w:val="2"/>
          </w:tcPr>
          <w:p w:rsidR="00C07280" w:rsidRPr="00C07280" w:rsidRDefault="00C07280" w:rsidP="00C07280">
            <w:pPr>
              <w:tabs>
                <w:tab w:val="center" w:pos="4819"/>
                <w:tab w:val="right" w:pos="9638"/>
              </w:tabs>
              <w:overflowPunct w:val="0"/>
              <w:textAlignment w:val="baseline"/>
              <w:rPr>
                <w:szCs w:val="22"/>
              </w:rPr>
            </w:pPr>
            <w:r w:rsidRPr="00C07280">
              <w:rPr>
                <w:szCs w:val="22"/>
              </w:rPr>
              <w:t xml:space="preserve">     Mokykla savo veiklą vykdo vadovaudamasi  2018-2021 m. strateginiu veiklos planu. </w:t>
            </w:r>
          </w:p>
          <w:p w:rsidR="00C07280" w:rsidRPr="00C07280" w:rsidRDefault="00C07280" w:rsidP="00C07280">
            <w:pPr>
              <w:tabs>
                <w:tab w:val="center" w:pos="4819"/>
                <w:tab w:val="right" w:pos="9638"/>
              </w:tabs>
              <w:overflowPunct w:val="0"/>
              <w:textAlignment w:val="baseline"/>
              <w:rPr>
                <w:szCs w:val="22"/>
              </w:rPr>
            </w:pPr>
            <w:r w:rsidRPr="00C07280">
              <w:rPr>
                <w:szCs w:val="22"/>
              </w:rPr>
              <w:t xml:space="preserve">     </w:t>
            </w:r>
            <w:r w:rsidRPr="00C07280">
              <w:rPr>
                <w:b/>
                <w:szCs w:val="22"/>
              </w:rPr>
              <w:t xml:space="preserve">Mokyklos strategija – </w:t>
            </w:r>
            <w:r w:rsidRPr="00C07280">
              <w:rPr>
                <w:szCs w:val="22"/>
              </w:rPr>
              <w:t>pokyčiai, atsižvelgiant į visuomenės lūkesčius.</w:t>
            </w:r>
          </w:p>
          <w:p w:rsidR="00C07280" w:rsidRPr="00C07280" w:rsidRDefault="00C07280" w:rsidP="00C07280">
            <w:pPr>
              <w:tabs>
                <w:tab w:val="center" w:pos="4819"/>
                <w:tab w:val="right" w:pos="9638"/>
              </w:tabs>
              <w:overflowPunct w:val="0"/>
              <w:textAlignment w:val="baseline"/>
              <w:rPr>
                <w:szCs w:val="22"/>
              </w:rPr>
            </w:pPr>
            <w:r w:rsidRPr="00C07280">
              <w:rPr>
                <w:szCs w:val="22"/>
              </w:rPr>
              <w:t xml:space="preserve">     </w:t>
            </w:r>
            <w:r w:rsidRPr="00C07280">
              <w:rPr>
                <w:b/>
                <w:szCs w:val="22"/>
              </w:rPr>
              <w:t>Vertybės</w:t>
            </w:r>
            <w:r w:rsidRPr="00C07280">
              <w:rPr>
                <w:szCs w:val="22"/>
              </w:rPr>
              <w:t xml:space="preserve"> – mokymas ir mokymasis; veiklos kokybė, tęstinumas ir tobulėjimas; atvirumas, atsakomybė, vieningumas; bendravimas; saugi aplinka; tradicijų puoselėjimas.</w:t>
            </w:r>
          </w:p>
          <w:p w:rsidR="00C07280" w:rsidRPr="00C07280" w:rsidRDefault="00C07280" w:rsidP="00C07280">
            <w:pPr>
              <w:tabs>
                <w:tab w:val="center" w:pos="4819"/>
                <w:tab w:val="right" w:pos="9638"/>
              </w:tabs>
              <w:overflowPunct w:val="0"/>
              <w:textAlignment w:val="baseline"/>
              <w:rPr>
                <w:szCs w:val="22"/>
              </w:rPr>
            </w:pPr>
            <w:r w:rsidRPr="00C07280">
              <w:rPr>
                <w:szCs w:val="22"/>
              </w:rPr>
              <w:t xml:space="preserve">     2019 m. – antrieji strategijos įgyvendinimo metai, todėl svarbu analizuoti ką pavyko įgyvendinti per tą laikotarpį. Įgyvendindami 2019 m. mokyklos tikslus bei uždavinius, didžiausią dėmesį skyrėme pamokos kokybei, mokinio mokymosi motyvacijos didinimui, gero mikroklimato kūrimui, saviraiškai, persikraustymui į naujas patalpas bei mokymo bazės modernizavimui.</w:t>
            </w:r>
          </w:p>
        </w:tc>
      </w:tr>
      <w:tr w:rsidR="00C07280" w:rsidRPr="008C0980" w:rsidTr="00C07280">
        <w:tc>
          <w:tcPr>
            <w:tcW w:w="10030" w:type="dxa"/>
            <w:gridSpan w:val="2"/>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t xml:space="preserve">         1 Strateginis tikslas – nuoseklus ir efektyvus ugdymo tobulinimas</w:t>
            </w:r>
          </w:p>
        </w:tc>
      </w:tr>
      <w:tr w:rsidR="00C07280" w:rsidRPr="008C0980" w:rsidTr="00C07280">
        <w:trPr>
          <w:trHeight w:val="246"/>
        </w:trPr>
        <w:tc>
          <w:tcPr>
            <w:tcW w:w="1560" w:type="dxa"/>
            <w:vMerge w:val="restart"/>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t xml:space="preserve"> Metiniai mokyklos tikslai: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1. ugdymo turinio plėtra;</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2. pamokos vadybos tobulinimas;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3.veiklų, orientuotų į mokinių kompetencijų ugdymą, tobulinimas ir plėtojimas;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4. vadovų ir mokytojų kompetencijų tobulinimas;</w:t>
            </w:r>
          </w:p>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t>5. mokyklos veiklos kokybės tobulinimas.</w:t>
            </w:r>
          </w:p>
        </w:tc>
        <w:tc>
          <w:tcPr>
            <w:tcW w:w="8470" w:type="dxa"/>
          </w:tcPr>
          <w:p w:rsidR="00C07280" w:rsidRPr="00C07280" w:rsidRDefault="00C07280" w:rsidP="00C07280">
            <w:pPr>
              <w:tabs>
                <w:tab w:val="center" w:pos="4819"/>
                <w:tab w:val="right" w:pos="9638"/>
              </w:tabs>
              <w:overflowPunct w:val="0"/>
              <w:jc w:val="center"/>
              <w:textAlignment w:val="baseline"/>
              <w:rPr>
                <w:b/>
                <w:szCs w:val="22"/>
                <w:lang w:eastAsia="lt-LT"/>
              </w:rPr>
            </w:pPr>
            <w:r w:rsidRPr="00C07280">
              <w:rPr>
                <w:b/>
                <w:szCs w:val="22"/>
                <w:lang w:eastAsia="lt-LT"/>
              </w:rPr>
              <w:t>Svariausi rezultatai ir rodikliai</w:t>
            </w:r>
          </w:p>
        </w:tc>
      </w:tr>
      <w:tr w:rsidR="00C07280" w:rsidRPr="008C0980" w:rsidTr="00C07280">
        <w:tc>
          <w:tcPr>
            <w:tcW w:w="1560" w:type="dxa"/>
            <w:vMerge/>
          </w:tcPr>
          <w:p w:rsidR="00C07280" w:rsidRPr="00C07280" w:rsidRDefault="00C07280" w:rsidP="00C07280">
            <w:pPr>
              <w:tabs>
                <w:tab w:val="center" w:pos="4819"/>
                <w:tab w:val="right" w:pos="9638"/>
              </w:tabs>
              <w:overflowPunct w:val="0"/>
              <w:jc w:val="center"/>
              <w:textAlignment w:val="baseline"/>
              <w:rPr>
                <w:b/>
                <w:szCs w:val="22"/>
                <w:lang w:eastAsia="lt-LT"/>
              </w:rPr>
            </w:pPr>
          </w:p>
        </w:tc>
        <w:tc>
          <w:tcPr>
            <w:tcW w:w="8470"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1. Kiekvienais metais inicijuoju ugdymo programų plėtrą, kad mokykloje būtų išplėstos mokymo programų pasirinkimo galimybės. 2019 m. rugsėjo mėn. parengta, akredituota ir pradėta vykdyti neformaliojo vaikų švietimo (toliau –NVŠ)  grafinio dizaino ugdymo programa (parengė pavaduotoja ugdymui </w:t>
            </w:r>
            <w:proofErr w:type="spellStart"/>
            <w:r w:rsidRPr="00C07280">
              <w:rPr>
                <w:szCs w:val="22"/>
                <w:lang w:eastAsia="lt-LT"/>
              </w:rPr>
              <w:t>L.Ambarcumian</w:t>
            </w:r>
            <w:proofErr w:type="spellEnd"/>
            <w:r w:rsidRPr="00C07280">
              <w:rPr>
                <w:szCs w:val="22"/>
                <w:lang w:eastAsia="lt-LT"/>
              </w:rPr>
              <w:t xml:space="preserve">), kurią lanko 6 mokiniai, jai vykdyti gautas valstybės finansavimas.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Ugdymo turinio plėtra leidžia į mokyklą pritraukti daugiau mokinių, kuris auga jau keletą metų iš eilės (2017/2018 </w:t>
            </w:r>
            <w:proofErr w:type="spellStart"/>
            <w:r w:rsidRPr="00C07280">
              <w:rPr>
                <w:szCs w:val="22"/>
                <w:lang w:eastAsia="lt-LT"/>
              </w:rPr>
              <w:t>m.m</w:t>
            </w:r>
            <w:proofErr w:type="spellEnd"/>
            <w:r w:rsidRPr="00C07280">
              <w:rPr>
                <w:szCs w:val="22"/>
                <w:lang w:eastAsia="lt-LT"/>
              </w:rPr>
              <w:t xml:space="preserve">. - 298, t.y. 36 % visų Pagėgių savivaldybės mokinių; 2018/2019 </w:t>
            </w:r>
            <w:proofErr w:type="spellStart"/>
            <w:r w:rsidRPr="00C07280">
              <w:rPr>
                <w:szCs w:val="22"/>
                <w:lang w:eastAsia="lt-LT"/>
              </w:rPr>
              <w:t>m.m</w:t>
            </w:r>
            <w:proofErr w:type="spellEnd"/>
            <w:r w:rsidRPr="00C07280">
              <w:rPr>
                <w:szCs w:val="22"/>
                <w:lang w:eastAsia="lt-LT"/>
              </w:rPr>
              <w:t xml:space="preserve">. - 315, t.y. 39 % ; 2019/2020 </w:t>
            </w:r>
            <w:proofErr w:type="spellStart"/>
            <w:r w:rsidRPr="00C07280">
              <w:rPr>
                <w:szCs w:val="22"/>
                <w:lang w:eastAsia="lt-LT"/>
              </w:rPr>
              <w:t>m.m</w:t>
            </w:r>
            <w:proofErr w:type="spellEnd"/>
            <w:r w:rsidRPr="00C07280">
              <w:rPr>
                <w:szCs w:val="22"/>
                <w:lang w:eastAsia="lt-LT"/>
              </w:rPr>
              <w:t>. - 341, t.y. 43 %).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Mokykloje yra vykdomos  25 formalųjį švietimą papildančio (toliau –FŠPU) ir 5 NVŠ programos. Per pastaruosius penkerius metus nė vienos programos nereikėjo nutraukti dėl nesurenkamo mokinių skaičiaus.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2.Pamokos vadybos tobulinimui iniciavau mokykloje atlikti tyrimą  ,,Kokią įtaką pamokos sėkmei daro pamokos vadyba?‘‘, kurį atliko pavaduotoja ugdymui </w:t>
            </w:r>
            <w:proofErr w:type="spellStart"/>
            <w:r w:rsidRPr="00C07280">
              <w:rPr>
                <w:szCs w:val="22"/>
                <w:lang w:eastAsia="lt-LT"/>
              </w:rPr>
              <w:t>L.Ambarcumian</w:t>
            </w:r>
            <w:proofErr w:type="spellEnd"/>
            <w:r w:rsidRPr="00C07280">
              <w:rPr>
                <w:szCs w:val="22"/>
                <w:lang w:eastAsia="lt-LT"/>
              </w:rPr>
              <w:t>. Tyrimo rezultatai buvo aptarti ir išanalizuoti mokytojų tarybos posėdyje, gauti rezultatai panaudoti tolimesnio darbo tobulinimui.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3. Mokinių motyvacijai mokytis didinti, nuolat skatinu mokytojus pamokas vesti netradicinėse aplinkose, sudarau tam sąlygas (susitariu dėl erdvių, surandu transportą ir apmoku kelionės išlaidas). 2019 m. mokiniams buvo surengtos 8 edukacinės išvykos, 16 pamokų netradicinėse erdvėse, 3 vasaros stovyklos.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4. </w:t>
            </w:r>
            <w:r w:rsidRPr="000A4A2C">
              <w:rPr>
                <w:lang w:eastAsia="lt-LT"/>
              </w:rPr>
              <w:t>Pamokos vadybos tobulinimas, nuolat skatinama teigiama mokymosi motyvacija bei pamokų lankomumo rodiklio gerinimas</w:t>
            </w:r>
            <w:r>
              <w:rPr>
                <w:lang w:eastAsia="lt-LT"/>
              </w:rPr>
              <w:t>,</w:t>
            </w:r>
            <w:r w:rsidRPr="000A4A2C">
              <w:rPr>
                <w:lang w:eastAsia="lt-LT"/>
              </w:rPr>
              <w:t xml:space="preserve"> leido pasiekti aukštesnių  pažangumo </w:t>
            </w:r>
            <w:r w:rsidRPr="00C07280">
              <w:rPr>
                <w:szCs w:val="22"/>
                <w:lang w:eastAsia="lt-LT"/>
              </w:rPr>
              <w:t xml:space="preserve"> bei baigiamųjų egzaminų išlaikymo rodiklių:</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u w:val="single"/>
                <w:lang w:eastAsia="lt-LT"/>
              </w:rPr>
              <w:t>muzikos skyriuje</w:t>
            </w:r>
            <w:r w:rsidRPr="00C07280">
              <w:rPr>
                <w:szCs w:val="22"/>
                <w:lang w:eastAsia="lt-LT"/>
              </w:rPr>
              <w:t xml:space="preserve">  bendras  mokinių metinis pažangumo vidurkis:  2018/2019 </w:t>
            </w:r>
            <w:proofErr w:type="spellStart"/>
            <w:r w:rsidRPr="00C07280">
              <w:rPr>
                <w:szCs w:val="22"/>
                <w:lang w:eastAsia="lt-LT"/>
              </w:rPr>
              <w:t>m.m</w:t>
            </w:r>
            <w:proofErr w:type="spellEnd"/>
            <w:r w:rsidRPr="00C07280">
              <w:rPr>
                <w:szCs w:val="22"/>
                <w:lang w:eastAsia="lt-LT"/>
              </w:rPr>
              <w:t xml:space="preserve">. – 8,84 (2017/2018 </w:t>
            </w:r>
            <w:proofErr w:type="spellStart"/>
            <w:r w:rsidRPr="00C07280">
              <w:rPr>
                <w:szCs w:val="22"/>
                <w:lang w:eastAsia="lt-LT"/>
              </w:rPr>
              <w:t>m.m</w:t>
            </w:r>
            <w:proofErr w:type="spellEnd"/>
            <w:r w:rsidRPr="00C07280">
              <w:rPr>
                <w:szCs w:val="22"/>
                <w:lang w:eastAsia="lt-LT"/>
              </w:rPr>
              <w:t xml:space="preserve">. -8,6, 2016/2017 </w:t>
            </w:r>
            <w:proofErr w:type="spellStart"/>
            <w:r w:rsidRPr="00C07280">
              <w:rPr>
                <w:szCs w:val="22"/>
                <w:lang w:eastAsia="lt-LT"/>
              </w:rPr>
              <w:t>m.m</w:t>
            </w:r>
            <w:proofErr w:type="spellEnd"/>
            <w:r w:rsidRPr="00C07280">
              <w:rPr>
                <w:szCs w:val="22"/>
                <w:lang w:eastAsia="lt-LT"/>
              </w:rPr>
              <w:t xml:space="preserve">. – 8,3);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u w:val="single"/>
                <w:lang w:eastAsia="lt-LT"/>
              </w:rPr>
              <w:t>dailės skyriuje</w:t>
            </w:r>
            <w:r w:rsidRPr="00C07280">
              <w:rPr>
                <w:szCs w:val="22"/>
                <w:lang w:eastAsia="lt-LT"/>
              </w:rPr>
              <w:t xml:space="preserve"> :  2018/2019 </w:t>
            </w:r>
            <w:proofErr w:type="spellStart"/>
            <w:r w:rsidRPr="00C07280">
              <w:rPr>
                <w:szCs w:val="22"/>
                <w:lang w:eastAsia="lt-LT"/>
              </w:rPr>
              <w:t>m.m</w:t>
            </w:r>
            <w:proofErr w:type="spellEnd"/>
            <w:r w:rsidRPr="00C07280">
              <w:rPr>
                <w:szCs w:val="22"/>
                <w:lang w:eastAsia="lt-LT"/>
              </w:rPr>
              <w:t xml:space="preserve">. – 9,4 (2017/2018 </w:t>
            </w:r>
            <w:proofErr w:type="spellStart"/>
            <w:r w:rsidRPr="00C07280">
              <w:rPr>
                <w:szCs w:val="22"/>
                <w:lang w:eastAsia="lt-LT"/>
              </w:rPr>
              <w:t>m.m</w:t>
            </w:r>
            <w:proofErr w:type="spellEnd"/>
            <w:r w:rsidRPr="00C07280">
              <w:rPr>
                <w:szCs w:val="22"/>
                <w:lang w:eastAsia="lt-LT"/>
              </w:rPr>
              <w:t xml:space="preserve">. -9,2, 2016/2017 </w:t>
            </w:r>
            <w:proofErr w:type="spellStart"/>
            <w:r w:rsidRPr="00C07280">
              <w:rPr>
                <w:szCs w:val="22"/>
                <w:lang w:eastAsia="lt-LT"/>
              </w:rPr>
              <w:t>m.m</w:t>
            </w:r>
            <w:proofErr w:type="spellEnd"/>
            <w:r w:rsidRPr="00C07280">
              <w:rPr>
                <w:szCs w:val="22"/>
                <w:lang w:eastAsia="lt-LT"/>
              </w:rPr>
              <w:t xml:space="preserve">. – 9,2).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Pasiektas geresnis baigiamųjų egzaminų išlaikymo rodiklis: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dailės egzamino vidurkis 2018/2019 </w:t>
            </w:r>
            <w:proofErr w:type="spellStart"/>
            <w:r w:rsidRPr="00C07280">
              <w:rPr>
                <w:szCs w:val="22"/>
                <w:lang w:eastAsia="lt-LT"/>
              </w:rPr>
              <w:t>m.m</w:t>
            </w:r>
            <w:proofErr w:type="spellEnd"/>
            <w:r w:rsidRPr="00C07280">
              <w:rPr>
                <w:szCs w:val="22"/>
                <w:lang w:eastAsia="lt-LT"/>
              </w:rPr>
              <w:t xml:space="preserve">. -9,4 (2017/2018 </w:t>
            </w:r>
            <w:proofErr w:type="spellStart"/>
            <w:r w:rsidRPr="00C07280">
              <w:rPr>
                <w:szCs w:val="22"/>
                <w:lang w:eastAsia="lt-LT"/>
              </w:rPr>
              <w:t>m.m</w:t>
            </w:r>
            <w:proofErr w:type="spellEnd"/>
            <w:r w:rsidRPr="00C07280">
              <w:rPr>
                <w:szCs w:val="22"/>
                <w:lang w:eastAsia="lt-LT"/>
              </w:rPr>
              <w:t>. -8,6),</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lastRenderedPageBreak/>
              <w:t xml:space="preserve">solfedžio – 2018/2019 </w:t>
            </w:r>
            <w:proofErr w:type="spellStart"/>
            <w:r w:rsidRPr="00C07280">
              <w:rPr>
                <w:szCs w:val="22"/>
                <w:lang w:eastAsia="lt-LT"/>
              </w:rPr>
              <w:t>m.m</w:t>
            </w:r>
            <w:proofErr w:type="spellEnd"/>
            <w:r w:rsidRPr="00C07280">
              <w:rPr>
                <w:szCs w:val="22"/>
                <w:lang w:eastAsia="lt-LT"/>
              </w:rPr>
              <w:t xml:space="preserve">. - 8,5 (2017/2018 </w:t>
            </w:r>
            <w:proofErr w:type="spellStart"/>
            <w:r w:rsidRPr="00C07280">
              <w:rPr>
                <w:szCs w:val="22"/>
                <w:lang w:eastAsia="lt-LT"/>
              </w:rPr>
              <w:t>m.m</w:t>
            </w:r>
            <w:proofErr w:type="spellEnd"/>
            <w:r w:rsidRPr="00C07280">
              <w:rPr>
                <w:szCs w:val="22"/>
                <w:lang w:eastAsia="lt-LT"/>
              </w:rPr>
              <w:t>. -6,5),</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fortepijonas -2018/2019 </w:t>
            </w:r>
            <w:proofErr w:type="spellStart"/>
            <w:r w:rsidRPr="00C07280">
              <w:rPr>
                <w:szCs w:val="22"/>
                <w:lang w:eastAsia="lt-LT"/>
              </w:rPr>
              <w:t>m.m</w:t>
            </w:r>
            <w:proofErr w:type="spellEnd"/>
            <w:r w:rsidRPr="00C07280">
              <w:rPr>
                <w:szCs w:val="22"/>
                <w:lang w:eastAsia="lt-LT"/>
              </w:rPr>
              <w:t xml:space="preserve">. – 9,0  (2017/2018 </w:t>
            </w:r>
            <w:proofErr w:type="spellStart"/>
            <w:r w:rsidRPr="00C07280">
              <w:rPr>
                <w:szCs w:val="22"/>
                <w:lang w:eastAsia="lt-LT"/>
              </w:rPr>
              <w:t>m.m</w:t>
            </w:r>
            <w:proofErr w:type="spellEnd"/>
            <w:r w:rsidRPr="00C07280">
              <w:rPr>
                <w:szCs w:val="22"/>
                <w:lang w:eastAsia="lt-LT"/>
              </w:rPr>
              <w:t>. -7,6),</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akordeonas - 2018/2019 </w:t>
            </w:r>
            <w:proofErr w:type="spellStart"/>
            <w:r w:rsidRPr="00C07280">
              <w:rPr>
                <w:szCs w:val="22"/>
                <w:lang w:eastAsia="lt-LT"/>
              </w:rPr>
              <w:t>m.m</w:t>
            </w:r>
            <w:proofErr w:type="spellEnd"/>
            <w:r w:rsidRPr="00C07280">
              <w:rPr>
                <w:szCs w:val="22"/>
                <w:lang w:eastAsia="lt-LT"/>
              </w:rPr>
              <w:t xml:space="preserve">. – 10,0  (2017/2018 </w:t>
            </w:r>
            <w:proofErr w:type="spellStart"/>
            <w:r w:rsidRPr="00C07280">
              <w:rPr>
                <w:szCs w:val="22"/>
                <w:lang w:eastAsia="lt-LT"/>
              </w:rPr>
              <w:t>m.m</w:t>
            </w:r>
            <w:proofErr w:type="spellEnd"/>
            <w:r w:rsidRPr="00C07280">
              <w:rPr>
                <w:szCs w:val="22"/>
                <w:lang w:eastAsia="lt-LT"/>
              </w:rPr>
              <w:t>. -10,0).</w:t>
            </w:r>
          </w:p>
          <w:p w:rsidR="00C07280" w:rsidRPr="00C07280" w:rsidRDefault="00C07280" w:rsidP="00C07280">
            <w:pPr>
              <w:tabs>
                <w:tab w:val="center" w:pos="4819"/>
                <w:tab w:val="right" w:pos="9638"/>
              </w:tabs>
              <w:overflowPunct w:val="0"/>
              <w:textAlignment w:val="baseline"/>
              <w:rPr>
                <w:color w:val="FF0000"/>
                <w:szCs w:val="22"/>
                <w:lang w:eastAsia="lt-LT"/>
              </w:rPr>
            </w:pPr>
            <w:r w:rsidRPr="00C07280">
              <w:rPr>
                <w:szCs w:val="22"/>
                <w:lang w:eastAsia="lt-LT"/>
              </w:rPr>
              <w:t>Visi geresnių ugdymosi rezultatų siekiantys bei aukštesnio lygio mąstymo gebėjimus ugdantys mokiniai pasiekia aukštesnių rezultatų respublikiniuose bei tarptautiniuose renginiuose.</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5. Mokykloje yra  nuosekliai ir kryptingai ugdomi mokinių gebėjimai. Visuomet stengiuosi sudaryti galimybes mokiniams įgytus gebėjimus pasitikrinti savivaldybės, šalies bei tarptautiniuose renginiuose.  Mokyklos </w:t>
            </w:r>
            <w:proofErr w:type="spellStart"/>
            <w:r w:rsidRPr="00C07280">
              <w:rPr>
                <w:szCs w:val="22"/>
                <w:lang w:eastAsia="lt-LT"/>
              </w:rPr>
              <w:t>varžybinė</w:t>
            </w:r>
            <w:proofErr w:type="spellEnd"/>
            <w:r w:rsidRPr="00C07280">
              <w:rPr>
                <w:szCs w:val="22"/>
                <w:lang w:eastAsia="lt-LT"/>
              </w:rPr>
              <w:t xml:space="preserve">, konkursinė bei koncertinė veikla yra išplėtota, pasiekiama aukštų rezultatų.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2019 m. muzikos skyriaus mokiniai surengė 7 koncertus mokyklos bendruomenei, koncertavo 12 Pagėgių savivaldybės įvairių įstaigų renginiuose, 9 respublikiniuose bei 2  tarptautiniuose  renginiuose; dailės skyriaus mokiniai surengė 2 parodas mokykloje, dalyvavo 2 respublikiniuose ir 2 tarptautiniuose konkursuose;  sporto skyriaus mokiniai išvyko į 92 respublikines ir 15 tarptautinių rungtynių.</w:t>
            </w:r>
          </w:p>
          <w:p w:rsidR="00C07280" w:rsidRPr="00C07280" w:rsidRDefault="00C07280" w:rsidP="00C07280">
            <w:pPr>
              <w:tabs>
                <w:tab w:val="center" w:pos="4819"/>
                <w:tab w:val="right" w:pos="9638"/>
              </w:tabs>
              <w:overflowPunct w:val="0"/>
              <w:textAlignment w:val="baseline"/>
              <w:rPr>
                <w:szCs w:val="22"/>
                <w:u w:val="single"/>
                <w:lang w:eastAsia="lt-LT"/>
              </w:rPr>
            </w:pPr>
            <w:r w:rsidRPr="00C07280">
              <w:rPr>
                <w:szCs w:val="22"/>
                <w:u w:val="single"/>
                <w:lang w:eastAsia="lt-LT"/>
              </w:rPr>
              <w:t>Ryškiausi 2019 m. laimėjimai: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jaunių choras iškovojo I vietą Lietuvos vaikų ir jaunimo chorų festivalyje –konkurse ,,Mes Lietuvos vaikai‘‘, Klaipėda;</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 akordeonistė Julija </w:t>
            </w:r>
            <w:proofErr w:type="spellStart"/>
            <w:r w:rsidRPr="00C07280">
              <w:rPr>
                <w:szCs w:val="22"/>
                <w:lang w:eastAsia="lt-LT"/>
              </w:rPr>
              <w:t>Paleckytė</w:t>
            </w:r>
            <w:proofErr w:type="spellEnd"/>
            <w:r w:rsidRPr="00C07280">
              <w:rPr>
                <w:szCs w:val="22"/>
                <w:lang w:eastAsia="lt-LT"/>
              </w:rPr>
              <w:t xml:space="preserve"> iškovojo I vietą Klaipėdos regiono akordeonistų konkurse ,,Akordeonų pavasaris‘‘, Tauragė;</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  chorinio dainavimo klasės mokinė Liepa </w:t>
            </w:r>
            <w:proofErr w:type="spellStart"/>
            <w:r w:rsidRPr="00C07280">
              <w:rPr>
                <w:szCs w:val="22"/>
                <w:lang w:eastAsia="lt-LT"/>
              </w:rPr>
              <w:t>Rukštelytė</w:t>
            </w:r>
            <w:proofErr w:type="spellEnd"/>
            <w:r w:rsidRPr="00C07280">
              <w:rPr>
                <w:szCs w:val="22"/>
                <w:lang w:eastAsia="lt-LT"/>
              </w:rPr>
              <w:t xml:space="preserve"> iškovojo diplomantės vardą respublikiniame bendrojo fortepijono konkurse ,,Jūros eskizai‘‘, Klaipėda;</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 chorinio dainavimo klasės mokiniai ir akordeonistė Kamilė </w:t>
            </w:r>
            <w:proofErr w:type="spellStart"/>
            <w:r w:rsidRPr="00C07280">
              <w:rPr>
                <w:szCs w:val="22"/>
                <w:lang w:eastAsia="lt-LT"/>
              </w:rPr>
              <w:t>Freitakaitė</w:t>
            </w:r>
            <w:proofErr w:type="spellEnd"/>
            <w:r w:rsidRPr="00C07280">
              <w:rPr>
                <w:szCs w:val="22"/>
                <w:lang w:eastAsia="lt-LT"/>
              </w:rPr>
              <w:t xml:space="preserve"> visus metus dalyvavo  S.Šimkaus konservatorijos projekto – vaikų ir jaunimo festivalio ,,Muzika kviečia kiekvieną‘‘  4 etapuose ir baigiamajame koncerte Klaipėdos koncertų salėje;</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dailės skyriaus mokinys Benas Mišeikis tapo tarptautinio vaikų kūrybinių darbų ,,</w:t>
            </w:r>
            <w:proofErr w:type="spellStart"/>
            <w:r w:rsidRPr="00C07280">
              <w:rPr>
                <w:szCs w:val="22"/>
                <w:lang w:eastAsia="lt-LT"/>
              </w:rPr>
              <w:t>Wave</w:t>
            </w:r>
            <w:proofErr w:type="spellEnd"/>
            <w:r w:rsidRPr="00C07280">
              <w:rPr>
                <w:szCs w:val="22"/>
                <w:lang w:eastAsia="lt-LT"/>
              </w:rPr>
              <w:t xml:space="preserve"> </w:t>
            </w:r>
            <w:proofErr w:type="spellStart"/>
            <w:r w:rsidRPr="00C07280">
              <w:rPr>
                <w:szCs w:val="22"/>
                <w:lang w:eastAsia="lt-LT"/>
              </w:rPr>
              <w:t>on</w:t>
            </w:r>
            <w:proofErr w:type="spellEnd"/>
            <w:r w:rsidRPr="00C07280">
              <w:rPr>
                <w:szCs w:val="22"/>
                <w:lang w:eastAsia="lt-LT"/>
              </w:rPr>
              <w:t xml:space="preserve"> </w:t>
            </w:r>
            <w:proofErr w:type="spellStart"/>
            <w:r w:rsidRPr="00C07280">
              <w:rPr>
                <w:szCs w:val="22"/>
                <w:lang w:eastAsia="lt-LT"/>
              </w:rPr>
              <w:t>wave</w:t>
            </w:r>
            <w:proofErr w:type="spellEnd"/>
            <w:r w:rsidRPr="00C07280">
              <w:rPr>
                <w:szCs w:val="22"/>
                <w:lang w:eastAsia="lt-LT"/>
              </w:rPr>
              <w:t>‘‘ III vietos nugalėtoju;</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76 sporto skyriaus mokiniai tapo įvairių respublikinių bei tarptautinių varžybų nugalėtojais bei prizininkais;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  48 mokyklos mokiniai buvo apdovanoti savivaldybės gabiausių vaikų apdovanojimo šventėje.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6.  Mokslo metų pabaigoje, refleksinio metų veiklos  pokalbio su kiekvienu mokytoju metu, aptariu jo kvalifikacijos tobulinimo kryptis. 2019 m. 12 mokytojų </w:t>
            </w:r>
            <w:r w:rsidRPr="00C07280">
              <w:rPr>
                <w:szCs w:val="22"/>
              </w:rPr>
              <w:t xml:space="preserve">(80%) </w:t>
            </w:r>
            <w:r w:rsidRPr="00C07280">
              <w:rPr>
                <w:szCs w:val="22"/>
                <w:lang w:eastAsia="lt-LT"/>
              </w:rPr>
              <w:t>38 dienas dalyvavo kvalifikacijos tobulinimo renginiuose, mokyklos direktorė – 7 dienas, pavaduotoja ugdymui – 12 dienų dalyvavo projekto ,,Lyderių laikas 3‘‘ kvalifikacijos tobulinimo renginiuose ir 6 dienų stažuotėje Estijoje bei Suomijoje. Savo patirtimi mokytojai dalijasi mokytojų tarybos posėdžiuose.</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7. Išėjus iš darbo </w:t>
            </w:r>
            <w:proofErr w:type="spellStart"/>
            <w:r w:rsidRPr="00C07280">
              <w:rPr>
                <w:szCs w:val="22"/>
                <w:lang w:eastAsia="lt-LT"/>
              </w:rPr>
              <w:t>ilgamečiui</w:t>
            </w:r>
            <w:proofErr w:type="spellEnd"/>
            <w:r w:rsidRPr="00C07280">
              <w:rPr>
                <w:szCs w:val="22"/>
                <w:lang w:eastAsia="lt-LT"/>
              </w:rPr>
              <w:t xml:space="preserve"> krepšinio treneriui </w:t>
            </w:r>
            <w:proofErr w:type="spellStart"/>
            <w:r w:rsidRPr="00C07280">
              <w:rPr>
                <w:szCs w:val="22"/>
                <w:lang w:eastAsia="lt-LT"/>
              </w:rPr>
              <w:t>E.Kuncaičiui</w:t>
            </w:r>
            <w:proofErr w:type="spellEnd"/>
            <w:r w:rsidRPr="00C07280">
              <w:rPr>
                <w:szCs w:val="22"/>
                <w:lang w:eastAsia="lt-LT"/>
              </w:rPr>
              <w:t xml:space="preserve">, dėjau visas pastangas, kad į mokyklą atvyktų dirbti jaunas specialistas. Nuo rugsėjo 9 d. mokykloje pradėjo dirbti jaunas krepšinio specialistas Justinas </w:t>
            </w:r>
            <w:proofErr w:type="spellStart"/>
            <w:r w:rsidRPr="00C07280">
              <w:rPr>
                <w:szCs w:val="22"/>
                <w:lang w:eastAsia="lt-LT"/>
              </w:rPr>
              <w:t>Šliažas</w:t>
            </w:r>
            <w:proofErr w:type="spellEnd"/>
            <w:r w:rsidRPr="00C07280">
              <w:rPr>
                <w:szCs w:val="22"/>
                <w:lang w:eastAsia="lt-LT"/>
              </w:rPr>
              <w:t>. Krepšinio treniruotės tapo efektyvesnės, patrauklesnės – tai parodė pamokų stebėjimo išvados, jas pradėjo lankyti daugiau mokinių.</w:t>
            </w:r>
          </w:p>
        </w:tc>
      </w:tr>
      <w:tr w:rsidR="00C07280" w:rsidRPr="008C0980" w:rsidTr="00C07280">
        <w:tc>
          <w:tcPr>
            <w:tcW w:w="10030" w:type="dxa"/>
            <w:gridSpan w:val="2"/>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lastRenderedPageBreak/>
              <w:t xml:space="preserve">        2 strateginis tikslas – modernios, mokymąsi skatinančios aplinkos kūrimas</w:t>
            </w:r>
          </w:p>
        </w:tc>
      </w:tr>
      <w:tr w:rsidR="00C07280" w:rsidRPr="008C0980" w:rsidTr="00C07280">
        <w:trPr>
          <w:trHeight w:val="1265"/>
        </w:trPr>
        <w:tc>
          <w:tcPr>
            <w:tcW w:w="1560" w:type="dxa"/>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t>Metiniai mokyklos tikslai: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1. persikelti į naujas patalpas,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2. atnaujinti bei modernizuoti mokyklos materialinę bazę,</w:t>
            </w:r>
          </w:p>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lastRenderedPageBreak/>
              <w:t>3.sukurti edukacinę erdvę.</w:t>
            </w:r>
          </w:p>
        </w:tc>
        <w:tc>
          <w:tcPr>
            <w:tcW w:w="8470"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lastRenderedPageBreak/>
              <w:t>1. Reaguodama į mokyklos bendruomenės lūkesčius, daug metų savivaldybės vadovams įrodinėjau , kad mokyklai reikia savų patalpų. Prieš dvejus metus buvo parengtas patalpų renovacijos projektas, kuriame aktyviai dalyvavau – teikiau poreikį, dalyvavau patalpų projektavimo procese, kaip konsultantė.  2019 m. gruodžio mėn. mokykla persikėlė į naujas patalpas, kurios buvo renovuotos iš ES struktūrinių fondų lėšų bendrai finansuojamo projekto ,,Neformaliojo švietimo infrastruktūros tobulinimas Pagėgių savivaldybės meno ir sporto mokykloje‘‘ . Naujose patalpose, esančiose buvusių Pagėgių vaikų globos namų III aukšte,  įrengtos 3 dailės, 7 muzikos klasės ir 3 administracijos kabinetai.</w:t>
            </w:r>
          </w:p>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t xml:space="preserve">2. Pagal mokyklos vadovų pateiktą poreikį ir technines specifikacijas, iš projekto lėšų visuose kabinetuose buvo nupirkti ir sumontuoti nauji mokykliniai baldai bei nupirktos ugdymo priemonės: fortepijonas, 14 kompiuterių, televizorius, garso </w:t>
            </w:r>
            <w:r w:rsidRPr="00C07280">
              <w:rPr>
                <w:szCs w:val="22"/>
                <w:lang w:eastAsia="lt-LT"/>
              </w:rPr>
              <w:lastRenderedPageBreak/>
              <w:t>sistema, elektrinis pianinas, krosnelė keramikos degimui, 10 molbertų, molio žiedimo staklės, šuolio į aukštį stovai ir kartelė, tinklinio stovai, svarstyklės.</w:t>
            </w:r>
            <w:r w:rsidRPr="00C07280">
              <w:rPr>
                <w:b/>
                <w:szCs w:val="22"/>
                <w:lang w:eastAsia="lt-LT"/>
              </w:rPr>
              <w:t xml:space="preserve">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3. Pagal mokyklos vadovų pateiktą poreikį, įrengtos 7 kompiuterizuotos darbo vietos solfedžio ir 6 dailėtyros klasėje, dailės klasėje-edukacinė kūrybinių darbų eksponavimo erdvė.</w:t>
            </w:r>
          </w:p>
        </w:tc>
      </w:tr>
      <w:tr w:rsidR="00C07280" w:rsidRPr="008C0980" w:rsidTr="00C07280">
        <w:tc>
          <w:tcPr>
            <w:tcW w:w="10030" w:type="dxa"/>
            <w:gridSpan w:val="2"/>
          </w:tcPr>
          <w:p w:rsidR="00C07280" w:rsidRPr="00C07280" w:rsidRDefault="00C07280" w:rsidP="00C07280">
            <w:pPr>
              <w:tabs>
                <w:tab w:val="center" w:pos="4819"/>
                <w:tab w:val="right" w:pos="9638"/>
              </w:tabs>
              <w:spacing w:line="276" w:lineRule="auto"/>
              <w:rPr>
                <w:szCs w:val="22"/>
              </w:rPr>
            </w:pPr>
            <w:r w:rsidRPr="00C07280">
              <w:rPr>
                <w:b/>
                <w:szCs w:val="22"/>
                <w:lang w:eastAsia="lt-LT"/>
              </w:rPr>
              <w:lastRenderedPageBreak/>
              <w:t xml:space="preserve">     3 strateginis tikslas -</w:t>
            </w:r>
            <w:r w:rsidRPr="00C07280">
              <w:rPr>
                <w:szCs w:val="22"/>
              </w:rPr>
              <w:t xml:space="preserve"> </w:t>
            </w:r>
            <w:r w:rsidRPr="00C07280">
              <w:rPr>
                <w:b/>
                <w:szCs w:val="22"/>
              </w:rPr>
              <w:t>kultūringa ir atvira kaitai mokykla</w:t>
            </w:r>
            <w:r w:rsidRPr="00C07280">
              <w:rPr>
                <w:szCs w:val="22"/>
              </w:rPr>
              <w:t xml:space="preserve"> </w:t>
            </w:r>
          </w:p>
        </w:tc>
      </w:tr>
      <w:tr w:rsidR="00C07280" w:rsidRPr="008C0980" w:rsidTr="00C07280">
        <w:tc>
          <w:tcPr>
            <w:tcW w:w="1560" w:type="dxa"/>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t>Metiniai mokyklos tikslai: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1. plėtoti partnerystę,</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2. efektyvinti mokyklos bendruomenės narių bendradarbiavimą,</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3. stiprinti mokyklos prezentaciją,</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4. puoselėti senąsias ir kurti naujas tradicijas.</w:t>
            </w:r>
          </w:p>
        </w:tc>
        <w:tc>
          <w:tcPr>
            <w:tcW w:w="8470"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1. Mokykla nuolat bendradarbiauja su savo socialiniais parneriais. Siekiant  plėsti jų tinklą, 2019 m. pasirašiau bendradarbiavimo sutartį su VŠĮ ,,Tauragės futbolas‘‘ filialu ,,Tauragės vaikų ir jaunių futbolo akademija Tauras‘‘, taip sudarydama futbolo grupės mokiniams galimybes aktyviai dalyvauti Tauragės apskrities futbolo bendruomenės gyvenime, siekti aukštesnių rezultatų bei efektyviai dalyvauti </w:t>
            </w:r>
            <w:proofErr w:type="spellStart"/>
            <w:r w:rsidRPr="00C07280">
              <w:rPr>
                <w:szCs w:val="22"/>
                <w:lang w:eastAsia="lt-LT"/>
              </w:rPr>
              <w:t>varžybinėje</w:t>
            </w:r>
            <w:proofErr w:type="spellEnd"/>
            <w:r w:rsidRPr="00C07280">
              <w:rPr>
                <w:szCs w:val="22"/>
                <w:lang w:eastAsia="lt-LT"/>
              </w:rPr>
              <w:t xml:space="preserve"> veikloje integruojantis į Tauragės apskrities futbolo komandas.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2. Vykdant Pagėgių savivaldybės švietimo, kultūros ir sporto skyriaus mokyklai paskirtą funkciją – kuruoti visos savivaldybės mokinių sportą, 2019 m. Pagėgių savivaldybės bendrojo ugdymo mokykloms buvo surengtos 21 Lietuvos mokyklų žaidynių varžybos.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3. Nuolat skatinu mokytojus mokykloje vykdyti tėvų švietimą. 2019 m. pavaduotoja ugdymui </w:t>
            </w:r>
            <w:proofErr w:type="spellStart"/>
            <w:r w:rsidRPr="00C07280">
              <w:rPr>
                <w:szCs w:val="22"/>
                <w:lang w:eastAsia="lt-LT"/>
              </w:rPr>
              <w:t>L.Ambarcumian</w:t>
            </w:r>
            <w:proofErr w:type="spellEnd"/>
            <w:r w:rsidRPr="00C07280">
              <w:rPr>
                <w:szCs w:val="22"/>
                <w:lang w:eastAsia="lt-LT"/>
              </w:rPr>
              <w:t xml:space="preserve"> parengė ir tėvams išdalino šviečiamuosius lankstinukus ,,Didžiausia dovana vaikui –sveikas savęs matymas ir stipri </w:t>
            </w:r>
            <w:proofErr w:type="spellStart"/>
            <w:r w:rsidRPr="00C07280">
              <w:rPr>
                <w:szCs w:val="22"/>
                <w:lang w:eastAsia="lt-LT"/>
              </w:rPr>
              <w:t>savivertė</w:t>
            </w:r>
            <w:proofErr w:type="spellEnd"/>
            <w:r w:rsidRPr="00C07280">
              <w:rPr>
                <w:szCs w:val="22"/>
                <w:lang w:eastAsia="lt-LT"/>
              </w:rPr>
              <w:t>‘‘, sporto skyriaus mokytojai kiekvienais metais savo grupėse veda paskaitas apie sportininko rėžimą, mitybą, sveiką gyvenseną, emocijų valdymą bei psichologinį pasitikėjimą.</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4. Norint į mokyklą pritraukti kuo daugiau mokinių, raginu mokytojus savo veiklos rezultatus viešinti viešojoje erdvėje. Mokyklos veikla yra nuolat viešinama mokyklos bei Pagėgių savivaldybės internetiniuose puslapiuose, informaciniame stende. 2019 m. Šilutės rajono ir Pagėgių krašto laikraščiuose ,,Pamarys‘‘ ir ,,Šilokarčema‘‘ išspausdinta 18 straipsnių.</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5.Mokyklos bendruomenės būrimui, kiekvienais metais inicijuoju  tradicinės vasaros fizinio aktyvumo ir kūrybinės stovyklos ,,Delfinai‘‘ parengimą, vadovauju jos vykdymui.  Stovykla buvo įvykdyta birželio mėn.,  joje dalyvavo apie 100 mokyklos bendruomenės narių, gautas finansavimas iš projekto – 1200 </w:t>
            </w:r>
            <w:proofErr w:type="spellStart"/>
            <w:r w:rsidRPr="00C07280">
              <w:rPr>
                <w:szCs w:val="22"/>
                <w:lang w:eastAsia="lt-LT"/>
              </w:rPr>
              <w:t>Eur</w:t>
            </w:r>
            <w:proofErr w:type="spellEnd"/>
            <w:r w:rsidRPr="00C07280">
              <w:rPr>
                <w:szCs w:val="22"/>
                <w:lang w:eastAsia="lt-LT"/>
              </w:rPr>
              <w:t>.  Šių metų stovyklos išskirtinė veikla – teatro etiudų patyčių prevencijos tema, vakaras.</w:t>
            </w:r>
          </w:p>
        </w:tc>
      </w:tr>
      <w:tr w:rsidR="00C07280" w:rsidRPr="008C0980" w:rsidTr="00C07280">
        <w:tc>
          <w:tcPr>
            <w:tcW w:w="1560" w:type="dxa"/>
          </w:tcPr>
          <w:p w:rsidR="00C07280" w:rsidRPr="00C07280" w:rsidRDefault="00C07280" w:rsidP="00C07280">
            <w:pPr>
              <w:tabs>
                <w:tab w:val="center" w:pos="4819"/>
                <w:tab w:val="right" w:pos="9638"/>
              </w:tabs>
              <w:overflowPunct w:val="0"/>
              <w:textAlignment w:val="baseline"/>
              <w:rPr>
                <w:b/>
                <w:szCs w:val="22"/>
                <w:lang w:eastAsia="lt-LT"/>
              </w:rPr>
            </w:pPr>
            <w:r w:rsidRPr="00C07280">
              <w:rPr>
                <w:b/>
                <w:szCs w:val="22"/>
                <w:lang w:eastAsia="lt-LT"/>
              </w:rPr>
              <w:t>Strateginio ir metinio mokyklos planų įgyvendinimo įsivertinimas</w:t>
            </w:r>
          </w:p>
        </w:tc>
        <w:tc>
          <w:tcPr>
            <w:tcW w:w="8470" w:type="dxa"/>
          </w:tcPr>
          <w:p w:rsidR="00C07280" w:rsidRPr="00F10883" w:rsidRDefault="00C07280" w:rsidP="00C07280">
            <w:pPr>
              <w:tabs>
                <w:tab w:val="center" w:pos="4819"/>
                <w:tab w:val="right" w:pos="9638"/>
              </w:tabs>
            </w:pPr>
            <w:r w:rsidRPr="00C07280">
              <w:rPr>
                <w:szCs w:val="22"/>
                <w:lang w:eastAsia="lt-LT"/>
              </w:rPr>
              <w:t xml:space="preserve">     </w:t>
            </w:r>
            <w:r w:rsidRPr="00C07280">
              <w:rPr>
                <w:szCs w:val="22"/>
              </w:rPr>
              <w:t xml:space="preserve">  </w:t>
            </w:r>
            <w:r>
              <w:t xml:space="preserve"> 2019 m.  mokyklos veiklos rezultatai leidžia teigti, kad mokykla kryptingai siekė savo užsibrėžtų strateginių tikslų įgyvendinimo ir nuosekliai realizavo 2019 m. išsikeltus tikslus bei uždavinius. Tai sudarė geresnes sąlygas kokybiškam mokinių mokymui bei mokymuisi,  jų  rengimui šalies bei tarptautiniams renginiams ir konkursams, leido konkuruoti jiems su kitomis tokio tipo Lietuvos mokyklomis bei sporto klubais.</w:t>
            </w:r>
          </w:p>
          <w:p w:rsidR="00C07280" w:rsidRPr="00C07280" w:rsidRDefault="00C07280" w:rsidP="00C07280">
            <w:pPr>
              <w:tabs>
                <w:tab w:val="center" w:pos="4819"/>
                <w:tab w:val="right" w:pos="9638"/>
              </w:tabs>
              <w:rPr>
                <w:szCs w:val="22"/>
              </w:rPr>
            </w:pPr>
            <w:r w:rsidRPr="00C07280">
              <w:rPr>
                <w:szCs w:val="22"/>
                <w:lang w:eastAsia="lt-LT"/>
              </w:rPr>
              <w:t xml:space="preserve">        Įgyvendintas vienas iš svarbiausių mokyklų lūkesčių- turėti savo patalpas bei modernias ugdymo priemones,  dėl to ženkliai pagerėjo darbo kokybė bei  emocinis mokyklos mikroklimatas. Mokykla teikia paslaugas saugioje, šiuolaikinius reikalavimus atitinkančioje mokymosi aplinkoje.  Naujos ugdymo priemonės leidžia  dirbti </w:t>
            </w:r>
            <w:proofErr w:type="spellStart"/>
            <w:r w:rsidRPr="00C07280">
              <w:rPr>
                <w:szCs w:val="22"/>
                <w:lang w:eastAsia="lt-LT"/>
              </w:rPr>
              <w:t>inovatyviai</w:t>
            </w:r>
            <w:proofErr w:type="spellEnd"/>
            <w:r w:rsidRPr="00C07280">
              <w:rPr>
                <w:szCs w:val="22"/>
                <w:lang w:eastAsia="lt-LT"/>
              </w:rPr>
              <w:t xml:space="preserve"> ir gerinti pamokų kokybę. Moderni mokymosi aplinka didina mokinių motyvaciją mokytis, įkvepia kūrybai bei naujiems iššūkiams.</w:t>
            </w:r>
          </w:p>
          <w:p w:rsidR="00C07280" w:rsidRPr="00C07280" w:rsidRDefault="00C07280" w:rsidP="00C07280">
            <w:pPr>
              <w:tabs>
                <w:tab w:val="center" w:pos="4819"/>
                <w:tab w:val="right" w:pos="9638"/>
              </w:tabs>
              <w:rPr>
                <w:szCs w:val="22"/>
                <w:lang w:eastAsia="lt-LT"/>
              </w:rPr>
            </w:pPr>
            <w:r w:rsidRPr="00C07280">
              <w:rPr>
                <w:szCs w:val="22"/>
              </w:rPr>
              <w:t xml:space="preserve">       </w:t>
            </w:r>
            <w:r w:rsidRPr="00C07280">
              <w:rPr>
                <w:szCs w:val="22"/>
                <w:lang w:eastAsia="lt-LT"/>
              </w:rPr>
              <w:t xml:space="preserve">Nuolat augantis mokinių ir ugdymo programų skaičius rodo, kad mokykla </w:t>
            </w:r>
            <w:r>
              <w:t xml:space="preserve">užtikrina kokybišką neformaliojo vaikų švietimo teikimą Pagėgių savivaldybėje </w:t>
            </w:r>
            <w:r w:rsidRPr="00C07280">
              <w:rPr>
                <w:szCs w:val="22"/>
                <w:lang w:eastAsia="lt-LT"/>
              </w:rPr>
              <w:t>ir  vykdo pokyčius, kurie atliepia visuomenės lūkesčius.</w:t>
            </w:r>
          </w:p>
        </w:tc>
      </w:tr>
    </w:tbl>
    <w:p w:rsidR="00C07280" w:rsidRPr="008C0980" w:rsidRDefault="00C07280" w:rsidP="00C07280">
      <w:pPr>
        <w:spacing w:line="276" w:lineRule="auto"/>
        <w:rPr>
          <w:b/>
          <w:sz w:val="22"/>
          <w:szCs w:val="22"/>
        </w:rPr>
      </w:pPr>
    </w:p>
    <w:p w:rsidR="00C07280" w:rsidRPr="008C0980" w:rsidRDefault="00C07280" w:rsidP="00C07280">
      <w:pPr>
        <w:spacing w:line="276" w:lineRule="auto"/>
        <w:rPr>
          <w:sz w:val="22"/>
          <w:szCs w:val="22"/>
        </w:rPr>
      </w:pPr>
      <w:r w:rsidRPr="008C0980">
        <w:rPr>
          <w:sz w:val="22"/>
          <w:szCs w:val="22"/>
        </w:rPr>
        <w:t xml:space="preserve">                                                          </w:t>
      </w:r>
      <w:r>
        <w:rPr>
          <w:sz w:val="22"/>
          <w:szCs w:val="22"/>
        </w:rPr>
        <w:t xml:space="preserve">         </w:t>
      </w:r>
      <w:r w:rsidRPr="008C0980">
        <w:rPr>
          <w:sz w:val="22"/>
          <w:szCs w:val="22"/>
        </w:rPr>
        <w:t xml:space="preserve">  </w:t>
      </w:r>
      <w:r w:rsidRPr="008C0980">
        <w:rPr>
          <w:b/>
          <w:sz w:val="22"/>
          <w:szCs w:val="22"/>
          <w:lang w:eastAsia="lt-LT"/>
        </w:rPr>
        <w:t>II SKYRIUS</w:t>
      </w:r>
    </w:p>
    <w:p w:rsidR="00C07280" w:rsidRPr="008C0980" w:rsidRDefault="00C07280" w:rsidP="00C07280">
      <w:pPr>
        <w:overflowPunct w:val="0"/>
        <w:jc w:val="center"/>
        <w:textAlignment w:val="baseline"/>
        <w:rPr>
          <w:b/>
          <w:sz w:val="22"/>
          <w:szCs w:val="22"/>
          <w:lang w:eastAsia="lt-LT"/>
        </w:rPr>
      </w:pPr>
      <w:r w:rsidRPr="008C0980">
        <w:rPr>
          <w:b/>
          <w:sz w:val="22"/>
          <w:szCs w:val="22"/>
          <w:lang w:eastAsia="lt-LT"/>
        </w:rPr>
        <w:t>METŲ VEIKLOS UŽDUOTYS, REZULTATAI IR RODIKLIAI</w:t>
      </w:r>
    </w:p>
    <w:p w:rsidR="00C07280" w:rsidRPr="008C0980" w:rsidRDefault="00C07280" w:rsidP="00C07280">
      <w:pPr>
        <w:tabs>
          <w:tab w:val="left" w:pos="284"/>
        </w:tabs>
        <w:overflowPunct w:val="0"/>
        <w:jc w:val="center"/>
        <w:textAlignment w:val="baseline"/>
        <w:rPr>
          <w:sz w:val="22"/>
          <w:szCs w:val="22"/>
          <w:lang w:eastAsia="lt-LT"/>
        </w:rPr>
      </w:pPr>
    </w:p>
    <w:p w:rsidR="00C07280" w:rsidRPr="008C0980" w:rsidRDefault="00C07280" w:rsidP="00C07280">
      <w:pPr>
        <w:pStyle w:val="Sraopastraipa"/>
        <w:numPr>
          <w:ilvl w:val="0"/>
          <w:numId w:val="13"/>
        </w:numPr>
        <w:tabs>
          <w:tab w:val="left" w:pos="284"/>
        </w:tabs>
        <w:autoSpaceDE/>
        <w:autoSpaceDN/>
        <w:adjustRightInd/>
        <w:textAlignment w:val="baseline"/>
        <w:rPr>
          <w:b/>
          <w:sz w:val="22"/>
          <w:szCs w:val="22"/>
          <w:lang w:eastAsia="lt-LT"/>
        </w:rPr>
      </w:pPr>
      <w:r w:rsidRPr="008C0980">
        <w:rPr>
          <w:b/>
          <w:sz w:val="22"/>
          <w:szCs w:val="22"/>
          <w:lang w:eastAsia="lt-LT"/>
        </w:rPr>
        <w:t>Pagrindiniai praėjusių metų veiklos rezultatai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2127"/>
        <w:gridCol w:w="4217"/>
      </w:tblGrid>
      <w:tr w:rsidR="00C07280" w:rsidRPr="008C0980" w:rsidTr="00C07280">
        <w:tc>
          <w:tcPr>
            <w:tcW w:w="1843" w:type="dxa"/>
          </w:tcPr>
          <w:p w:rsidR="00C07280" w:rsidRPr="00C07280" w:rsidRDefault="00C07280" w:rsidP="00C07280">
            <w:pPr>
              <w:pStyle w:val="Sraopastraipa"/>
              <w:tabs>
                <w:tab w:val="left" w:pos="284"/>
                <w:tab w:val="center" w:pos="4819"/>
                <w:tab w:val="right" w:pos="9638"/>
              </w:tabs>
              <w:ind w:left="0"/>
              <w:jc w:val="center"/>
              <w:textAlignment w:val="baseline"/>
              <w:rPr>
                <w:b/>
                <w:szCs w:val="22"/>
                <w:lang w:eastAsia="lt-LT"/>
              </w:rPr>
            </w:pPr>
            <w:r w:rsidRPr="00C07280">
              <w:rPr>
                <w:szCs w:val="22"/>
                <w:lang w:eastAsia="lt-LT"/>
              </w:rPr>
              <w:t>Metų užduotys (toliau – užduotys)</w:t>
            </w:r>
          </w:p>
        </w:tc>
        <w:tc>
          <w:tcPr>
            <w:tcW w:w="1701" w:type="dxa"/>
          </w:tcPr>
          <w:p w:rsidR="00C07280" w:rsidRPr="00C07280" w:rsidRDefault="00C07280" w:rsidP="00C07280">
            <w:pPr>
              <w:pStyle w:val="Sraopastraipa"/>
              <w:tabs>
                <w:tab w:val="left" w:pos="284"/>
                <w:tab w:val="center" w:pos="4819"/>
                <w:tab w:val="right" w:pos="9638"/>
              </w:tabs>
              <w:ind w:left="0"/>
              <w:jc w:val="center"/>
              <w:textAlignment w:val="baseline"/>
              <w:rPr>
                <w:b/>
                <w:szCs w:val="22"/>
                <w:lang w:eastAsia="lt-LT"/>
              </w:rPr>
            </w:pPr>
            <w:r w:rsidRPr="00C07280">
              <w:rPr>
                <w:szCs w:val="22"/>
                <w:lang w:eastAsia="lt-LT"/>
              </w:rPr>
              <w:t>Siektini rezultatai</w:t>
            </w:r>
          </w:p>
        </w:tc>
        <w:tc>
          <w:tcPr>
            <w:tcW w:w="2127" w:type="dxa"/>
          </w:tcPr>
          <w:p w:rsidR="00C07280" w:rsidRPr="00C07280" w:rsidRDefault="00C07280" w:rsidP="00C07280">
            <w:pPr>
              <w:pStyle w:val="Sraopastraipa"/>
              <w:tabs>
                <w:tab w:val="left" w:pos="284"/>
                <w:tab w:val="center" w:pos="4819"/>
                <w:tab w:val="right" w:pos="9638"/>
              </w:tabs>
              <w:ind w:left="0"/>
              <w:jc w:val="center"/>
              <w:textAlignment w:val="baseline"/>
              <w:rPr>
                <w:b/>
                <w:szCs w:val="22"/>
                <w:lang w:eastAsia="lt-LT"/>
              </w:rPr>
            </w:pPr>
            <w:r w:rsidRPr="00C07280">
              <w:rPr>
                <w:szCs w:val="22"/>
                <w:lang w:eastAsia="lt-LT"/>
              </w:rPr>
              <w:t xml:space="preserve">Rezultatų vertinimo rodikliai (kuriais vadovaujantis </w:t>
            </w:r>
            <w:r w:rsidRPr="00C07280">
              <w:rPr>
                <w:szCs w:val="22"/>
                <w:lang w:eastAsia="lt-LT"/>
              </w:rPr>
              <w:lastRenderedPageBreak/>
              <w:t>vertinama, ar nustatytos užduotys įvykdytos)</w:t>
            </w:r>
          </w:p>
        </w:tc>
        <w:tc>
          <w:tcPr>
            <w:tcW w:w="4217" w:type="dxa"/>
          </w:tcPr>
          <w:p w:rsidR="00C07280" w:rsidRPr="00C07280" w:rsidRDefault="00C07280" w:rsidP="00C07280">
            <w:pPr>
              <w:pStyle w:val="Sraopastraipa"/>
              <w:tabs>
                <w:tab w:val="left" w:pos="284"/>
                <w:tab w:val="center" w:pos="4819"/>
                <w:tab w:val="right" w:pos="9638"/>
              </w:tabs>
              <w:ind w:left="0"/>
              <w:jc w:val="center"/>
              <w:textAlignment w:val="baseline"/>
              <w:rPr>
                <w:b/>
                <w:szCs w:val="22"/>
                <w:lang w:eastAsia="lt-LT"/>
              </w:rPr>
            </w:pPr>
            <w:r w:rsidRPr="00C07280">
              <w:rPr>
                <w:szCs w:val="22"/>
                <w:lang w:eastAsia="lt-LT"/>
              </w:rPr>
              <w:lastRenderedPageBreak/>
              <w:t>Pasiekti rezultatai ir jų rodikliai</w:t>
            </w:r>
          </w:p>
        </w:tc>
      </w:tr>
      <w:tr w:rsidR="00C07280" w:rsidRPr="008C0980" w:rsidTr="00C07280">
        <w:tc>
          <w:tcPr>
            <w:tcW w:w="1843"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lastRenderedPageBreak/>
              <w:t>1.1.</w:t>
            </w:r>
            <w:r w:rsidRPr="00C07280">
              <w:rPr>
                <w:b/>
                <w:szCs w:val="22"/>
                <w:lang w:eastAsia="lt-LT"/>
              </w:rPr>
              <w:t xml:space="preserve"> </w:t>
            </w:r>
            <w:r w:rsidRPr="00C07280">
              <w:rPr>
                <w:szCs w:val="22"/>
                <w:lang w:eastAsia="lt-LT"/>
              </w:rPr>
              <w:t>Užtikrinti mokykloje  neformaliojo vaikų švietimo (toliau –NVŠ) ugdymo programų vykdymą ir plėtrą, gauti valstybės finansavimą jų vykdymui, pritraukti į mokyklą daugiau mokinių.</w:t>
            </w:r>
          </w:p>
        </w:tc>
        <w:tc>
          <w:tcPr>
            <w:tcW w:w="1701" w:type="dxa"/>
          </w:tcPr>
          <w:p w:rsidR="00C07280" w:rsidRPr="00C07280" w:rsidRDefault="00C07280" w:rsidP="00C07280">
            <w:pPr>
              <w:tabs>
                <w:tab w:val="center" w:pos="4819"/>
                <w:tab w:val="right" w:pos="9638"/>
              </w:tabs>
              <w:rPr>
                <w:szCs w:val="22"/>
                <w:lang w:eastAsia="lt-LT"/>
              </w:rPr>
            </w:pPr>
            <w:r w:rsidRPr="00C07280">
              <w:rPr>
                <w:szCs w:val="22"/>
                <w:lang w:eastAsia="lt-LT"/>
              </w:rPr>
              <w:t>Gavus valstybės finansavimą, toliau vykdyti ir plėsti NVŠ ugdymo programas.</w:t>
            </w:r>
          </w:p>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t>Parengti, pateikti akreditavimui ir pradėti vykdyti NVŠ grafinio dizaino ugdymo programą</w:t>
            </w:r>
          </w:p>
        </w:tc>
        <w:tc>
          <w:tcPr>
            <w:tcW w:w="2127" w:type="dxa"/>
          </w:tcPr>
          <w:p w:rsidR="00C07280" w:rsidRPr="00C07280" w:rsidRDefault="00C07280" w:rsidP="00C07280">
            <w:pPr>
              <w:tabs>
                <w:tab w:val="center" w:pos="4819"/>
                <w:tab w:val="right" w:pos="9638"/>
              </w:tabs>
              <w:rPr>
                <w:szCs w:val="22"/>
                <w:lang w:eastAsia="lt-LT"/>
              </w:rPr>
            </w:pPr>
            <w:r w:rsidRPr="00C07280">
              <w:rPr>
                <w:szCs w:val="22"/>
                <w:lang w:eastAsia="lt-LT"/>
              </w:rPr>
              <w:t>1. Nuo 2019 m. rugsėjo  1 d. pradėti vykdyti NVŠ grafinio dizaino  ugdymo programą, kurią lankys 6-8 mokiniai.</w:t>
            </w:r>
          </w:p>
          <w:p w:rsidR="00C07280" w:rsidRPr="00C07280" w:rsidRDefault="00C07280" w:rsidP="00C07280">
            <w:pPr>
              <w:tabs>
                <w:tab w:val="center" w:pos="4819"/>
                <w:tab w:val="right" w:pos="9638"/>
              </w:tabs>
              <w:rPr>
                <w:szCs w:val="22"/>
                <w:lang w:eastAsia="lt-LT"/>
              </w:rPr>
            </w:pPr>
            <w:r w:rsidRPr="00C07280">
              <w:rPr>
                <w:szCs w:val="22"/>
                <w:lang w:eastAsia="lt-LT"/>
              </w:rPr>
              <w:t xml:space="preserve">2. Per 2019 m. gauti ne mažiau, kaip </w:t>
            </w:r>
          </w:p>
          <w:p w:rsidR="00C07280" w:rsidRPr="00C07280" w:rsidRDefault="00C07280" w:rsidP="00C07280">
            <w:pPr>
              <w:tabs>
                <w:tab w:val="center" w:pos="4819"/>
                <w:tab w:val="right" w:pos="9638"/>
              </w:tabs>
              <w:rPr>
                <w:szCs w:val="22"/>
                <w:lang w:eastAsia="lt-LT"/>
              </w:rPr>
            </w:pPr>
            <w:r w:rsidRPr="00C07280">
              <w:rPr>
                <w:szCs w:val="22"/>
                <w:lang w:eastAsia="lt-LT"/>
              </w:rPr>
              <w:t xml:space="preserve">8 000 </w:t>
            </w:r>
            <w:proofErr w:type="spellStart"/>
            <w:r w:rsidRPr="00C07280">
              <w:rPr>
                <w:szCs w:val="22"/>
                <w:lang w:eastAsia="lt-LT"/>
              </w:rPr>
              <w:t>Eur</w:t>
            </w:r>
            <w:proofErr w:type="spellEnd"/>
            <w:r w:rsidRPr="00C07280">
              <w:rPr>
                <w:szCs w:val="22"/>
                <w:lang w:eastAsia="lt-LT"/>
              </w:rPr>
              <w:t xml:space="preserve"> iš valstybės biudžeto NVŠ programų vykdymui.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3. Pasiekti, kad NVŠ programas lankytų ne mažiau, kaip 75 mokiniai.</w:t>
            </w:r>
          </w:p>
        </w:tc>
        <w:tc>
          <w:tcPr>
            <w:tcW w:w="4217"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1. 2019 m. rugsėjo mėn. buvo parengta ir akredituota NVŠ grafinio dizaino ugdymo programa, kuri  pradėta vykdyti rugsėjo 9 d. Jos vykdymui gautas valstybės finansavimas, ją lanko 6 mokiniai.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2. NVŠ programų vykdymui 2019 m. iš valstybės gauta 9 339 </w:t>
            </w:r>
            <w:proofErr w:type="spellStart"/>
            <w:r w:rsidRPr="00C07280">
              <w:rPr>
                <w:szCs w:val="22"/>
                <w:lang w:eastAsia="lt-LT"/>
              </w:rPr>
              <w:t>Eur</w:t>
            </w:r>
            <w:proofErr w:type="spellEnd"/>
            <w:r w:rsidRPr="00C07280">
              <w:rPr>
                <w:szCs w:val="22"/>
                <w:lang w:eastAsia="lt-LT"/>
              </w:rPr>
              <w:t xml:space="preserve"> (2018 m. - 8 100 </w:t>
            </w:r>
            <w:proofErr w:type="spellStart"/>
            <w:r w:rsidRPr="00C07280">
              <w:rPr>
                <w:szCs w:val="22"/>
                <w:lang w:eastAsia="lt-LT"/>
              </w:rPr>
              <w:t>Eur</w:t>
            </w:r>
            <w:proofErr w:type="spellEnd"/>
            <w:r w:rsidRPr="00C07280">
              <w:rPr>
                <w:szCs w:val="22"/>
                <w:lang w:eastAsia="lt-LT"/>
              </w:rPr>
              <w:t>).</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3. NVŠ programas lankančių mokinių skaičius nuolat auga: 2017/2018 </w:t>
            </w:r>
            <w:proofErr w:type="spellStart"/>
            <w:r w:rsidRPr="00C07280">
              <w:rPr>
                <w:szCs w:val="22"/>
                <w:lang w:eastAsia="lt-LT"/>
              </w:rPr>
              <w:t>m.m</w:t>
            </w:r>
            <w:proofErr w:type="spellEnd"/>
            <w:r w:rsidRPr="00C07280">
              <w:rPr>
                <w:szCs w:val="22"/>
                <w:lang w:eastAsia="lt-LT"/>
              </w:rPr>
              <w:t xml:space="preserve">. - 77 ,  2018/2019 </w:t>
            </w:r>
            <w:proofErr w:type="spellStart"/>
            <w:r w:rsidRPr="00C07280">
              <w:rPr>
                <w:szCs w:val="22"/>
                <w:lang w:eastAsia="lt-LT"/>
              </w:rPr>
              <w:t>m.m</w:t>
            </w:r>
            <w:proofErr w:type="spellEnd"/>
            <w:r w:rsidRPr="00C07280">
              <w:rPr>
                <w:szCs w:val="22"/>
                <w:lang w:eastAsia="lt-LT"/>
              </w:rPr>
              <w:t xml:space="preserve">. – 83, 2019/2020 </w:t>
            </w:r>
            <w:proofErr w:type="spellStart"/>
            <w:r w:rsidRPr="00C07280">
              <w:rPr>
                <w:szCs w:val="22"/>
                <w:lang w:eastAsia="lt-LT"/>
              </w:rPr>
              <w:t>m.m</w:t>
            </w:r>
            <w:proofErr w:type="spellEnd"/>
            <w:r w:rsidRPr="00C07280">
              <w:rPr>
                <w:szCs w:val="22"/>
                <w:lang w:eastAsia="lt-LT"/>
              </w:rPr>
              <w:t>. – 92 mokiniai.</w:t>
            </w: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p>
        </w:tc>
      </w:tr>
      <w:tr w:rsidR="00C07280" w:rsidRPr="008C0980" w:rsidTr="00C07280">
        <w:tc>
          <w:tcPr>
            <w:tcW w:w="1843"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1.2. Toliau gerinti mokinių pamokų lankomumo rodiklius, nes tai tiesiogiai įtakoja geresnius mokinių pažangumo rodiklius.</w:t>
            </w:r>
          </w:p>
        </w:tc>
        <w:tc>
          <w:tcPr>
            <w:tcW w:w="1701" w:type="dxa"/>
          </w:tcPr>
          <w:p w:rsidR="00C07280" w:rsidRPr="00C07280" w:rsidRDefault="00C07280" w:rsidP="00C07280">
            <w:pPr>
              <w:tabs>
                <w:tab w:val="center" w:pos="4819"/>
                <w:tab w:val="right" w:pos="9638"/>
              </w:tabs>
              <w:overflowPunct w:val="0"/>
              <w:spacing w:line="276" w:lineRule="auto"/>
              <w:textAlignment w:val="baseline"/>
              <w:rPr>
                <w:szCs w:val="22"/>
                <w:lang w:eastAsia="lt-LT"/>
              </w:rPr>
            </w:pPr>
            <w:r w:rsidRPr="00C07280">
              <w:rPr>
                <w:szCs w:val="22"/>
                <w:lang w:eastAsia="lt-LT"/>
              </w:rPr>
              <w:t xml:space="preserve">Pasiekti, kad 2018/2019 </w:t>
            </w:r>
            <w:proofErr w:type="spellStart"/>
            <w:r w:rsidRPr="00C07280">
              <w:rPr>
                <w:szCs w:val="22"/>
                <w:lang w:eastAsia="lt-LT"/>
              </w:rPr>
              <w:t>m.m</w:t>
            </w:r>
            <w:proofErr w:type="spellEnd"/>
            <w:r w:rsidRPr="00C07280">
              <w:rPr>
                <w:szCs w:val="22"/>
                <w:lang w:eastAsia="lt-LT"/>
              </w:rPr>
              <w:t>. vienam mokiniui tektų 16 praleistų pamokų</w:t>
            </w:r>
          </w:p>
        </w:tc>
        <w:tc>
          <w:tcPr>
            <w:tcW w:w="2127"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Palyginami</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 2017/ 2018 </w:t>
            </w:r>
            <w:proofErr w:type="spellStart"/>
            <w:r w:rsidRPr="00C07280">
              <w:rPr>
                <w:szCs w:val="22"/>
                <w:lang w:eastAsia="lt-LT"/>
              </w:rPr>
              <w:t>m.m</w:t>
            </w:r>
            <w:proofErr w:type="spellEnd"/>
            <w:r w:rsidRPr="00C07280">
              <w:rPr>
                <w:szCs w:val="22"/>
                <w:lang w:eastAsia="lt-LT"/>
              </w:rPr>
              <w:t xml:space="preserve">. ir 2018/2019 </w:t>
            </w:r>
            <w:proofErr w:type="spellStart"/>
            <w:r w:rsidRPr="00C07280">
              <w:rPr>
                <w:szCs w:val="22"/>
                <w:lang w:eastAsia="lt-LT"/>
              </w:rPr>
              <w:t>m.m</w:t>
            </w:r>
            <w:proofErr w:type="spellEnd"/>
            <w:r w:rsidRPr="00C07280">
              <w:rPr>
                <w:szCs w:val="22"/>
                <w:lang w:eastAsia="lt-LT"/>
              </w:rPr>
              <w:t>. pamokų lankomumo rodikliai.</w:t>
            </w:r>
          </w:p>
          <w:p w:rsidR="00C07280" w:rsidRPr="00C07280" w:rsidRDefault="00C07280" w:rsidP="00C07280">
            <w:pPr>
              <w:tabs>
                <w:tab w:val="center" w:pos="4819"/>
                <w:tab w:val="right" w:pos="9638"/>
              </w:tabs>
              <w:overflowPunct w:val="0"/>
              <w:textAlignment w:val="baseline"/>
              <w:rPr>
                <w:szCs w:val="22"/>
                <w:lang w:eastAsia="lt-LT"/>
              </w:rPr>
            </w:pPr>
          </w:p>
        </w:tc>
        <w:tc>
          <w:tcPr>
            <w:tcW w:w="4217"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Pamokų lankomumo rodikliai gerėja visuose skyriuose trečius metus iš eilės: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 xml:space="preserve">1. </w:t>
            </w:r>
            <w:r w:rsidRPr="00C07280">
              <w:rPr>
                <w:szCs w:val="22"/>
                <w:u w:val="single"/>
                <w:lang w:eastAsia="lt-LT"/>
              </w:rPr>
              <w:t>muzikos skyrius</w:t>
            </w:r>
            <w:r w:rsidRPr="00C07280">
              <w:rPr>
                <w:szCs w:val="22"/>
                <w:lang w:eastAsia="lt-LT"/>
              </w:rPr>
              <w:t xml:space="preserve"> : 2018/2019  </w:t>
            </w:r>
            <w:proofErr w:type="spellStart"/>
            <w:r w:rsidRPr="00C07280">
              <w:rPr>
                <w:szCs w:val="22"/>
                <w:lang w:eastAsia="lt-LT"/>
              </w:rPr>
              <w:t>m.m</w:t>
            </w:r>
            <w:proofErr w:type="spellEnd"/>
            <w:r w:rsidRPr="00C07280">
              <w:rPr>
                <w:szCs w:val="22"/>
                <w:lang w:eastAsia="lt-LT"/>
              </w:rPr>
              <w:t xml:space="preserve">. vienam mokiniui teko 8,4  praleistos pamokos (2017-2018 </w:t>
            </w:r>
            <w:proofErr w:type="spellStart"/>
            <w:r w:rsidRPr="00C07280">
              <w:rPr>
                <w:szCs w:val="22"/>
                <w:lang w:eastAsia="lt-LT"/>
              </w:rPr>
              <w:t>m.m</w:t>
            </w:r>
            <w:proofErr w:type="spellEnd"/>
            <w:r w:rsidRPr="00C07280">
              <w:rPr>
                <w:szCs w:val="22"/>
                <w:lang w:eastAsia="lt-LT"/>
              </w:rPr>
              <w:t xml:space="preserve">. – 12,7, 2016/2017 </w:t>
            </w:r>
            <w:proofErr w:type="spellStart"/>
            <w:r w:rsidRPr="00C07280">
              <w:rPr>
                <w:szCs w:val="22"/>
                <w:lang w:eastAsia="lt-LT"/>
              </w:rPr>
              <w:t>m.m</w:t>
            </w:r>
            <w:proofErr w:type="spellEnd"/>
            <w:r w:rsidRPr="00C07280">
              <w:rPr>
                <w:szCs w:val="22"/>
                <w:lang w:eastAsia="lt-LT"/>
              </w:rPr>
              <w:t>. -14,2);</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u w:val="single"/>
                <w:lang w:eastAsia="lt-LT"/>
              </w:rPr>
              <w:t>dailės skyrius</w:t>
            </w:r>
            <w:r w:rsidRPr="00C07280">
              <w:rPr>
                <w:szCs w:val="22"/>
                <w:lang w:eastAsia="lt-LT"/>
              </w:rPr>
              <w:t xml:space="preserve"> : 2018/2019 </w:t>
            </w:r>
            <w:proofErr w:type="spellStart"/>
            <w:r w:rsidRPr="00C07280">
              <w:rPr>
                <w:szCs w:val="22"/>
                <w:lang w:eastAsia="lt-LT"/>
              </w:rPr>
              <w:t>m.m</w:t>
            </w:r>
            <w:proofErr w:type="spellEnd"/>
            <w:r w:rsidRPr="00C07280">
              <w:rPr>
                <w:szCs w:val="22"/>
                <w:lang w:eastAsia="lt-LT"/>
              </w:rPr>
              <w:t xml:space="preserve">. – 11,8 (2017/2018 </w:t>
            </w:r>
            <w:proofErr w:type="spellStart"/>
            <w:r w:rsidRPr="00C07280">
              <w:rPr>
                <w:szCs w:val="22"/>
                <w:lang w:eastAsia="lt-LT"/>
              </w:rPr>
              <w:t>m.m</w:t>
            </w:r>
            <w:proofErr w:type="spellEnd"/>
            <w:r w:rsidRPr="00C07280">
              <w:rPr>
                <w:szCs w:val="22"/>
                <w:lang w:eastAsia="lt-LT"/>
              </w:rPr>
              <w:t xml:space="preserve">. – 17,3, 2016/2017 </w:t>
            </w:r>
            <w:proofErr w:type="spellStart"/>
            <w:r w:rsidRPr="00C07280">
              <w:rPr>
                <w:szCs w:val="22"/>
                <w:lang w:eastAsia="lt-LT"/>
              </w:rPr>
              <w:t>m.m</w:t>
            </w:r>
            <w:proofErr w:type="spellEnd"/>
            <w:r w:rsidRPr="00C07280">
              <w:rPr>
                <w:szCs w:val="22"/>
                <w:lang w:eastAsia="lt-LT"/>
              </w:rPr>
              <w:t xml:space="preserve">. – 17,1);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u w:val="single"/>
                <w:lang w:eastAsia="lt-LT"/>
              </w:rPr>
              <w:t>sporto skyrius</w:t>
            </w:r>
            <w:r w:rsidRPr="00C07280">
              <w:rPr>
                <w:szCs w:val="22"/>
                <w:lang w:eastAsia="lt-LT"/>
              </w:rPr>
              <w:t xml:space="preserve"> :  2018/2019 </w:t>
            </w:r>
            <w:proofErr w:type="spellStart"/>
            <w:r w:rsidRPr="00C07280">
              <w:rPr>
                <w:szCs w:val="22"/>
                <w:lang w:eastAsia="lt-LT"/>
              </w:rPr>
              <w:t>m.m.-</w:t>
            </w:r>
            <w:proofErr w:type="spellEnd"/>
            <w:r w:rsidRPr="00C07280">
              <w:rPr>
                <w:szCs w:val="22"/>
                <w:lang w:eastAsia="lt-LT"/>
              </w:rPr>
              <w:t xml:space="preserve"> 12,7 (2017/2018 </w:t>
            </w:r>
            <w:proofErr w:type="spellStart"/>
            <w:r w:rsidRPr="00C07280">
              <w:rPr>
                <w:szCs w:val="22"/>
                <w:lang w:eastAsia="lt-LT"/>
              </w:rPr>
              <w:t>m.m</w:t>
            </w:r>
            <w:proofErr w:type="spellEnd"/>
            <w:r w:rsidRPr="00C07280">
              <w:rPr>
                <w:szCs w:val="22"/>
                <w:lang w:eastAsia="lt-LT"/>
              </w:rPr>
              <w:t xml:space="preserve">. – 16,5, 2016/2017 </w:t>
            </w:r>
            <w:proofErr w:type="spellStart"/>
            <w:r w:rsidRPr="00C07280">
              <w:rPr>
                <w:szCs w:val="22"/>
                <w:lang w:eastAsia="lt-LT"/>
              </w:rPr>
              <w:t>m.m</w:t>
            </w:r>
            <w:proofErr w:type="spellEnd"/>
            <w:r w:rsidRPr="00C07280">
              <w:rPr>
                <w:szCs w:val="22"/>
                <w:lang w:eastAsia="lt-LT"/>
              </w:rPr>
              <w:t xml:space="preserve">. – 22,8);  </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u w:val="single"/>
                <w:lang w:eastAsia="lt-LT"/>
              </w:rPr>
              <w:t>viso mokykloje</w:t>
            </w:r>
            <w:r w:rsidRPr="00C07280">
              <w:rPr>
                <w:b/>
                <w:szCs w:val="22"/>
                <w:lang w:eastAsia="lt-LT"/>
              </w:rPr>
              <w:t xml:space="preserve"> :</w:t>
            </w:r>
            <w:r w:rsidRPr="00C07280">
              <w:rPr>
                <w:szCs w:val="22"/>
                <w:lang w:eastAsia="lt-LT"/>
              </w:rPr>
              <w:t xml:space="preserve">  2018/2019 </w:t>
            </w:r>
            <w:proofErr w:type="spellStart"/>
            <w:r w:rsidRPr="00C07280">
              <w:rPr>
                <w:szCs w:val="22"/>
                <w:lang w:eastAsia="lt-LT"/>
              </w:rPr>
              <w:t>m.m</w:t>
            </w:r>
            <w:proofErr w:type="spellEnd"/>
            <w:r w:rsidRPr="00C07280">
              <w:rPr>
                <w:szCs w:val="22"/>
                <w:lang w:eastAsia="lt-LT"/>
              </w:rPr>
              <w:t xml:space="preserve">. – 12,5  (2017/2018 </w:t>
            </w:r>
            <w:proofErr w:type="spellStart"/>
            <w:r w:rsidRPr="00C07280">
              <w:rPr>
                <w:szCs w:val="22"/>
                <w:lang w:eastAsia="lt-LT"/>
              </w:rPr>
              <w:t>m.m</w:t>
            </w:r>
            <w:proofErr w:type="spellEnd"/>
            <w:r w:rsidRPr="00C07280">
              <w:rPr>
                <w:szCs w:val="22"/>
                <w:lang w:eastAsia="lt-LT"/>
              </w:rPr>
              <w:t xml:space="preserve">. – 17,3, 2016/2017 </w:t>
            </w:r>
            <w:proofErr w:type="spellStart"/>
            <w:r w:rsidRPr="00C07280">
              <w:rPr>
                <w:szCs w:val="22"/>
                <w:lang w:eastAsia="lt-LT"/>
              </w:rPr>
              <w:t>m.m</w:t>
            </w:r>
            <w:proofErr w:type="spellEnd"/>
            <w:r w:rsidRPr="00C07280">
              <w:rPr>
                <w:szCs w:val="22"/>
                <w:lang w:eastAsia="lt-LT"/>
              </w:rPr>
              <w:t xml:space="preserve">. – 21,7).  </w:t>
            </w:r>
          </w:p>
        </w:tc>
      </w:tr>
      <w:tr w:rsidR="00C07280" w:rsidRPr="008C0980" w:rsidTr="00C07280">
        <w:tc>
          <w:tcPr>
            <w:tcW w:w="1843" w:type="dxa"/>
          </w:tcPr>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t>1.3. Tobulinti savo kvalifikaciją bei sudaryti sąlygas mokytojų  kvalifikacijai kelti technologinių inovacijų švietime ir tinkamiausių ugdymo metodų panaudojimo ugdymo procese klausimais.</w:t>
            </w:r>
          </w:p>
        </w:tc>
        <w:tc>
          <w:tcPr>
            <w:tcW w:w="1701"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Mokyklos vadovas  ir mokytojai įgis profesinių žinių, įgūdžių, kompetencijų, dalysis gerąja patirtimi.</w:t>
            </w:r>
          </w:p>
          <w:p w:rsidR="00C07280" w:rsidRPr="00C07280" w:rsidRDefault="00C07280" w:rsidP="00C07280">
            <w:pPr>
              <w:tabs>
                <w:tab w:val="center" w:pos="4819"/>
                <w:tab w:val="right" w:pos="9638"/>
              </w:tabs>
              <w:overflowPunct w:val="0"/>
              <w:textAlignment w:val="baseline"/>
              <w:rPr>
                <w:b/>
                <w:szCs w:val="22"/>
                <w:lang w:eastAsia="lt-LT"/>
              </w:rPr>
            </w:pPr>
          </w:p>
        </w:tc>
        <w:tc>
          <w:tcPr>
            <w:tcW w:w="2127"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Mokyklos vadovas  ir mokytojai įgis profesinių žinių, įgūdžių, kompetencijų, dalysis gerąja patirtimi.</w:t>
            </w:r>
          </w:p>
          <w:p w:rsidR="00C07280" w:rsidRPr="00C07280" w:rsidRDefault="00C07280" w:rsidP="00C07280">
            <w:pPr>
              <w:tabs>
                <w:tab w:val="center" w:pos="4819"/>
                <w:tab w:val="right" w:pos="9638"/>
              </w:tabs>
              <w:spacing w:line="276" w:lineRule="auto"/>
              <w:rPr>
                <w:b/>
                <w:szCs w:val="22"/>
                <w:lang w:eastAsia="lt-LT"/>
              </w:rPr>
            </w:pPr>
          </w:p>
        </w:tc>
        <w:tc>
          <w:tcPr>
            <w:tcW w:w="4217" w:type="dxa"/>
          </w:tcPr>
          <w:p w:rsidR="00C07280" w:rsidRPr="00C07280" w:rsidRDefault="00C07280" w:rsidP="00C07280">
            <w:pPr>
              <w:tabs>
                <w:tab w:val="center" w:pos="4819"/>
                <w:tab w:val="right" w:pos="9638"/>
              </w:tabs>
              <w:rPr>
                <w:szCs w:val="22"/>
              </w:rPr>
            </w:pPr>
            <w:r w:rsidRPr="00C07280">
              <w:rPr>
                <w:szCs w:val="22"/>
              </w:rPr>
              <w:t xml:space="preserve">1. 12 mokytojų  (80%) 38 dienas dalyvavo  kvalifikacijos tobulinimo renginiuose. Mokytojai siekė tobulėjimo aktyvių mokymosi  metodų, šiuolaikinių vaikų psichologijos, IT inovacijų švietime bei savo dėstomų dalykų naujovių klausimais.   </w:t>
            </w:r>
          </w:p>
          <w:p w:rsidR="00C07280" w:rsidRPr="00C07280" w:rsidRDefault="00C07280" w:rsidP="00C07280">
            <w:pPr>
              <w:tabs>
                <w:tab w:val="center" w:pos="4819"/>
                <w:tab w:val="right" w:pos="9638"/>
              </w:tabs>
              <w:rPr>
                <w:szCs w:val="22"/>
              </w:rPr>
            </w:pPr>
            <w:r w:rsidRPr="00C07280">
              <w:rPr>
                <w:szCs w:val="22"/>
              </w:rPr>
              <w:t>2. Mokyklos direktorė  7 dienas dalyvavo 5 kvalifikacijos kėlimo renginiuose naujo mokytojų etatinio darbo apmokėjimo modelio, aktyvių mokymosi metodų, fortepijoninės technikos įgūdžių lavinimo  bei vaikų chorinio ugdymo klausimais.</w:t>
            </w:r>
          </w:p>
          <w:p w:rsidR="00C07280" w:rsidRPr="00C07280" w:rsidRDefault="00C07280" w:rsidP="00C07280">
            <w:pPr>
              <w:tabs>
                <w:tab w:val="center" w:pos="4819"/>
                <w:tab w:val="right" w:pos="9638"/>
              </w:tabs>
              <w:rPr>
                <w:szCs w:val="22"/>
              </w:rPr>
            </w:pPr>
            <w:r w:rsidRPr="00C07280">
              <w:rPr>
                <w:szCs w:val="22"/>
              </w:rPr>
              <w:t xml:space="preserve"> 3. Pavaduotoja ugdymui 12 dienų dalyvavo   projekto  ,,Lyderių laikas 3‘‘ renginiuose bei šios programos 6 dienų stažuotėje Estijoje ir Suomijoje.</w:t>
            </w:r>
          </w:p>
          <w:p w:rsidR="00C07280" w:rsidRPr="00C07280" w:rsidRDefault="00C07280" w:rsidP="00C07280">
            <w:pPr>
              <w:pStyle w:val="Sraopastraipa"/>
              <w:tabs>
                <w:tab w:val="left" w:pos="284"/>
                <w:tab w:val="center" w:pos="4819"/>
                <w:tab w:val="right" w:pos="9638"/>
              </w:tabs>
              <w:ind w:left="0"/>
              <w:textAlignment w:val="baseline"/>
              <w:rPr>
                <w:b/>
                <w:szCs w:val="22"/>
                <w:lang w:eastAsia="lt-LT"/>
              </w:rPr>
            </w:pPr>
            <w:r w:rsidRPr="00C07280">
              <w:rPr>
                <w:szCs w:val="22"/>
              </w:rPr>
              <w:lastRenderedPageBreak/>
              <w:t>4. Patirties pasidalijimui bei panaudojimui tolimesnio darbo tobulinimui per metus  buvo surengtos 2 metodinės dienos – apskritieji stalai ,,Kolega –kolegai‘‘.</w:t>
            </w:r>
          </w:p>
        </w:tc>
      </w:tr>
      <w:tr w:rsidR="00C07280" w:rsidRPr="008C0980" w:rsidTr="00C07280">
        <w:tc>
          <w:tcPr>
            <w:tcW w:w="1843"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lastRenderedPageBreak/>
              <w:t>1.4. Atlikti mokyklos veiklos įsivertinimą pagal naują Lietuvos Respublikos švietimo mokslo ir sporto ministro patvirtintą Neformaliojo vaikų švietimo ir jo teikėjų veiklos kokybės užtikrinimo metodiką.</w:t>
            </w:r>
          </w:p>
        </w:tc>
        <w:tc>
          <w:tcPr>
            <w:tcW w:w="1701"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Vadovaujantis nauja metodika, mokykloje bus atliktas mokyklos veiklos įsivertinimas.</w:t>
            </w:r>
          </w:p>
        </w:tc>
        <w:tc>
          <w:tcPr>
            <w:tcW w:w="2127" w:type="dxa"/>
          </w:tcPr>
          <w:p w:rsidR="00C07280" w:rsidRPr="00C07280" w:rsidRDefault="00C07280" w:rsidP="00C07280">
            <w:pPr>
              <w:tabs>
                <w:tab w:val="center" w:pos="4819"/>
                <w:tab w:val="right" w:pos="9638"/>
              </w:tabs>
              <w:rPr>
                <w:szCs w:val="22"/>
                <w:lang w:eastAsia="lt-LT"/>
              </w:rPr>
            </w:pPr>
            <w:r w:rsidRPr="00C07280">
              <w:rPr>
                <w:szCs w:val="22"/>
                <w:lang w:eastAsia="lt-LT"/>
              </w:rPr>
              <w:t>Vadovaujantis nauja metodika, mokykloje bus atliktas mokyklos veiklos įsivertinimas</w:t>
            </w:r>
          </w:p>
        </w:tc>
        <w:tc>
          <w:tcPr>
            <w:tcW w:w="4217" w:type="dxa"/>
          </w:tcPr>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Vadovaujantis nauja  veiklos kokybės įsivertinimo metodika, balandžio – gegužės mėn. mokykloje buvo atliktas veiklos kokybės įsivertinimas. Vertinama sritis –ugdymo pasiekimai ir pažanga. Buvo tirta vaikų mokymosi sėkmė, daroma pažanga, vertinimo informatyvumas.</w:t>
            </w:r>
          </w:p>
          <w:p w:rsidR="00C07280" w:rsidRPr="00C07280" w:rsidRDefault="00C07280" w:rsidP="00C07280">
            <w:pPr>
              <w:tabs>
                <w:tab w:val="center" w:pos="4819"/>
                <w:tab w:val="right" w:pos="9638"/>
              </w:tabs>
              <w:overflowPunct w:val="0"/>
              <w:textAlignment w:val="baseline"/>
              <w:rPr>
                <w:szCs w:val="22"/>
                <w:lang w:eastAsia="lt-LT"/>
              </w:rPr>
            </w:pPr>
            <w:r w:rsidRPr="00C07280">
              <w:rPr>
                <w:szCs w:val="22"/>
                <w:lang w:eastAsia="lt-LT"/>
              </w:rPr>
              <w:t>Gauti rezultatai panaudoti tolimesnio darbo tobulinimui.</w:t>
            </w:r>
          </w:p>
        </w:tc>
      </w:tr>
    </w:tbl>
    <w:p w:rsidR="00C07280" w:rsidRPr="008C0980" w:rsidRDefault="00C07280" w:rsidP="00C07280">
      <w:pPr>
        <w:tabs>
          <w:tab w:val="left" w:pos="284"/>
        </w:tabs>
        <w:overflowPunct w:val="0"/>
        <w:textAlignment w:val="baseline"/>
        <w:rPr>
          <w:b/>
          <w:sz w:val="22"/>
          <w:szCs w:val="22"/>
          <w:lang w:eastAsia="lt-LT"/>
        </w:rPr>
      </w:pPr>
    </w:p>
    <w:p w:rsidR="00C07280" w:rsidRPr="008C0980" w:rsidRDefault="00C07280" w:rsidP="00C07280">
      <w:pPr>
        <w:tabs>
          <w:tab w:val="left" w:pos="284"/>
        </w:tabs>
        <w:overflowPunct w:val="0"/>
        <w:textAlignment w:val="baseline"/>
        <w:rPr>
          <w:b/>
          <w:sz w:val="22"/>
          <w:szCs w:val="22"/>
          <w:lang w:eastAsia="lt-LT"/>
        </w:rPr>
      </w:pPr>
      <w:r w:rsidRPr="008C0980">
        <w:rPr>
          <w:b/>
          <w:sz w:val="22"/>
          <w:szCs w:val="22"/>
          <w:lang w:eastAsia="lt-LT"/>
        </w:rPr>
        <w:t>2.</w:t>
      </w:r>
      <w:r w:rsidRPr="008C0980">
        <w:rPr>
          <w:b/>
          <w:sz w:val="22"/>
          <w:szCs w:val="22"/>
          <w:lang w:eastAsia="lt-LT"/>
        </w:rPr>
        <w:tab/>
        <w:t xml:space="preserve">Užduotys, neįvykdytos ar įvykdytos iš dalies dėl numatytų </w:t>
      </w:r>
      <w:proofErr w:type="spellStart"/>
      <w:r w:rsidRPr="008C0980">
        <w:rPr>
          <w:b/>
          <w:sz w:val="22"/>
          <w:szCs w:val="22"/>
          <w:lang w:eastAsia="lt-LT"/>
        </w:rPr>
        <w:t>rizikų</w:t>
      </w:r>
      <w:proofErr w:type="spellEnd"/>
      <w:r w:rsidRPr="008C0980">
        <w:rPr>
          <w:b/>
          <w:sz w:val="22"/>
          <w:szCs w:val="22"/>
          <w:lang w:eastAsia="lt-LT"/>
        </w:rPr>
        <w:t xml:space="preserve"> (jei tokių buvo)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7"/>
        <w:gridCol w:w="5356"/>
      </w:tblGrid>
      <w:tr w:rsidR="00C07280" w:rsidRPr="008C0980" w:rsidTr="00A81C60">
        <w:tc>
          <w:tcPr>
            <w:tcW w:w="4567"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Užduotys</w:t>
            </w:r>
          </w:p>
        </w:tc>
        <w:tc>
          <w:tcPr>
            <w:tcW w:w="5356"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 xml:space="preserve">Priežastys, rizikos </w:t>
            </w:r>
          </w:p>
        </w:tc>
      </w:tr>
      <w:tr w:rsidR="00C07280" w:rsidRPr="008C0980" w:rsidTr="00A81C60">
        <w:tc>
          <w:tcPr>
            <w:tcW w:w="4567"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sidRPr="008C0980">
              <w:rPr>
                <w:sz w:val="22"/>
                <w:szCs w:val="22"/>
                <w:lang w:eastAsia="lt-LT"/>
              </w:rPr>
              <w:t xml:space="preserve"> 2.1. Mokinių pasiekimų ir pažangos efektyviam vertinimui mokykloje įdiegti </w:t>
            </w:r>
            <w:r w:rsidRPr="008C0980">
              <w:rPr>
                <w:szCs w:val="22"/>
                <w:lang w:eastAsia="lt-LT"/>
              </w:rPr>
              <w:t>E-dienyną.</w:t>
            </w:r>
            <w:r w:rsidRPr="008C0980">
              <w:rPr>
                <w:sz w:val="22"/>
                <w:szCs w:val="22"/>
                <w:lang w:eastAsia="lt-LT"/>
              </w:rPr>
              <w:t xml:space="preserve">                       </w:t>
            </w:r>
          </w:p>
        </w:tc>
        <w:tc>
          <w:tcPr>
            <w:tcW w:w="5356"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sidRPr="008C0980">
              <w:rPr>
                <w:sz w:val="22"/>
                <w:szCs w:val="22"/>
                <w:lang w:eastAsia="lt-LT"/>
              </w:rPr>
              <w:t xml:space="preserve">E-dienynas mokykloje neįdiegtas dėl numatytų rizikos faktorių – dėl užsitęsusių </w:t>
            </w:r>
            <w:r>
              <w:rPr>
                <w:sz w:val="22"/>
                <w:szCs w:val="22"/>
                <w:lang w:eastAsia="lt-LT"/>
              </w:rPr>
              <w:t xml:space="preserve">naujų </w:t>
            </w:r>
            <w:r w:rsidRPr="008C0980">
              <w:rPr>
                <w:sz w:val="22"/>
                <w:szCs w:val="22"/>
                <w:lang w:eastAsia="lt-LT"/>
              </w:rPr>
              <w:t xml:space="preserve"> patalpų  renovacijos </w:t>
            </w:r>
            <w:r>
              <w:rPr>
                <w:sz w:val="22"/>
                <w:szCs w:val="22"/>
                <w:lang w:eastAsia="lt-LT"/>
              </w:rPr>
              <w:t>darbų. M</w:t>
            </w:r>
            <w:r w:rsidRPr="008C0980">
              <w:rPr>
                <w:sz w:val="22"/>
                <w:szCs w:val="22"/>
                <w:lang w:eastAsia="lt-LT"/>
              </w:rPr>
              <w:t xml:space="preserve">okykla į naujas patalpas persikėlė 2019 m. gruodžio mėn., t.y. įpusėjus mokslo metams, kompiuterinė įranga nupirkta ir įdiegta taip pat tik gruodžio mėn. </w:t>
            </w:r>
          </w:p>
          <w:p w:rsidR="00C07280" w:rsidRPr="008C0980" w:rsidRDefault="00C07280" w:rsidP="00A81C60">
            <w:pPr>
              <w:overflowPunct w:val="0"/>
              <w:textAlignment w:val="baseline"/>
              <w:rPr>
                <w:szCs w:val="22"/>
                <w:lang w:eastAsia="lt-LT"/>
              </w:rPr>
            </w:pPr>
            <w:r w:rsidRPr="008C0980">
              <w:rPr>
                <w:sz w:val="22"/>
                <w:szCs w:val="22"/>
                <w:lang w:eastAsia="lt-LT"/>
              </w:rPr>
              <w:t>Ši užduotis perkelta į kitų metų užduotis.</w:t>
            </w:r>
          </w:p>
        </w:tc>
      </w:tr>
    </w:tbl>
    <w:p w:rsidR="00C07280" w:rsidRPr="008C0980" w:rsidRDefault="00C07280" w:rsidP="00C07280">
      <w:pPr>
        <w:tabs>
          <w:tab w:val="left" w:pos="284"/>
        </w:tabs>
        <w:overflowPunct w:val="0"/>
        <w:jc w:val="both"/>
        <w:textAlignment w:val="baseline"/>
        <w:rPr>
          <w:sz w:val="22"/>
          <w:szCs w:val="22"/>
        </w:rPr>
      </w:pPr>
    </w:p>
    <w:p w:rsidR="00C07280" w:rsidRPr="008C0980" w:rsidRDefault="00C07280" w:rsidP="00C07280">
      <w:pPr>
        <w:tabs>
          <w:tab w:val="left" w:pos="284"/>
        </w:tabs>
        <w:overflowPunct w:val="0"/>
        <w:jc w:val="both"/>
        <w:textAlignment w:val="baseline"/>
        <w:rPr>
          <w:b/>
          <w:sz w:val="22"/>
          <w:szCs w:val="22"/>
          <w:lang w:eastAsia="lt-LT"/>
        </w:rPr>
      </w:pPr>
      <w:r w:rsidRPr="008C0980">
        <w:rPr>
          <w:b/>
          <w:sz w:val="22"/>
          <w:szCs w:val="22"/>
          <w:lang w:eastAsia="lt-LT"/>
        </w:rPr>
        <w:t>3.</w:t>
      </w:r>
      <w:r w:rsidRPr="008C0980">
        <w:rPr>
          <w:b/>
          <w:sz w:val="22"/>
          <w:szCs w:val="22"/>
          <w:lang w:eastAsia="lt-LT"/>
        </w:rPr>
        <w:tab/>
        <w:t>Užduotys ar veiklos, kurios nebuvo planuotos ir nustatytos, bet įvykdytos</w:t>
      </w:r>
    </w:p>
    <w:p w:rsidR="00C07280" w:rsidRPr="008C0980" w:rsidRDefault="00C07280" w:rsidP="00C07280">
      <w:pPr>
        <w:tabs>
          <w:tab w:val="left" w:pos="284"/>
        </w:tabs>
        <w:overflowPunct w:val="0"/>
        <w:jc w:val="both"/>
        <w:textAlignment w:val="baseline"/>
        <w:rPr>
          <w:sz w:val="22"/>
          <w:szCs w:val="22"/>
          <w:lang w:eastAsia="lt-LT"/>
        </w:rPr>
      </w:pPr>
      <w:r w:rsidRPr="008C0980">
        <w:rPr>
          <w:sz w:val="22"/>
          <w:szCs w:val="22"/>
          <w:lang w:eastAsia="lt-LT"/>
        </w:rPr>
        <w:t>(pildoma, jei buvo atlikta papildomų, svarių įstaigos veiklos rezultatams)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386"/>
      </w:tblGrid>
      <w:tr w:rsidR="00C07280" w:rsidRPr="008C0980" w:rsidTr="00A81C60">
        <w:tc>
          <w:tcPr>
            <w:tcW w:w="4537"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Užduotys / veiklos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Poveikis švietimo įstaigos veiklai</w:t>
            </w:r>
          </w:p>
        </w:tc>
      </w:tr>
      <w:tr w:rsidR="00C07280" w:rsidRPr="008C0980" w:rsidTr="00A81C60">
        <w:tc>
          <w:tcPr>
            <w:tcW w:w="4537"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Pr>
                <w:sz w:val="22"/>
                <w:szCs w:val="22"/>
                <w:lang w:eastAsia="lt-LT"/>
              </w:rPr>
              <w:t>3.1</w:t>
            </w:r>
            <w:r w:rsidRPr="008C0980">
              <w:rPr>
                <w:sz w:val="22"/>
                <w:szCs w:val="22"/>
                <w:lang w:eastAsia="lt-LT"/>
              </w:rPr>
              <w:t xml:space="preserve">.  </w:t>
            </w:r>
            <w:r>
              <w:rPr>
                <w:sz w:val="22"/>
                <w:szCs w:val="22"/>
                <w:lang w:eastAsia="lt-LT"/>
              </w:rPr>
              <w:t>Organizavau ir vadovavau persikraustymo į naujas patalpas bei įsikūrimo darbams. Tam tikslui subūriau mokyklos bendruomenės, socialinių partnerių ir rėmėjų komandą.</w:t>
            </w:r>
          </w:p>
          <w:p w:rsidR="00C07280" w:rsidRPr="008C0980" w:rsidRDefault="00C07280" w:rsidP="00A81C60">
            <w:pPr>
              <w:overflowPunct w:val="0"/>
              <w:textAlignment w:val="baseline"/>
              <w:rPr>
                <w:szCs w:val="22"/>
                <w:lang w:eastAsia="lt-LT"/>
              </w:rPr>
            </w:pPr>
          </w:p>
        </w:tc>
        <w:tc>
          <w:tcPr>
            <w:tcW w:w="5386" w:type="dxa"/>
            <w:tcBorders>
              <w:top w:val="single" w:sz="4" w:space="0" w:color="auto"/>
              <w:left w:val="single" w:sz="4" w:space="0" w:color="auto"/>
              <w:bottom w:val="single" w:sz="4" w:space="0" w:color="auto"/>
              <w:right w:val="single" w:sz="4" w:space="0" w:color="auto"/>
            </w:tcBorders>
          </w:tcPr>
          <w:p w:rsidR="00C07280" w:rsidRPr="0079007E" w:rsidRDefault="00C07280" w:rsidP="00A81C60">
            <w:pPr>
              <w:overflowPunct w:val="0"/>
              <w:textAlignment w:val="baseline"/>
              <w:rPr>
                <w:szCs w:val="22"/>
                <w:lang w:eastAsia="lt-LT"/>
              </w:rPr>
            </w:pPr>
            <w:r w:rsidRPr="0079007E">
              <w:rPr>
                <w:sz w:val="22"/>
                <w:szCs w:val="22"/>
                <w:lang w:eastAsia="lt-LT"/>
              </w:rPr>
              <w:t>Mo</w:t>
            </w:r>
            <w:r>
              <w:rPr>
                <w:sz w:val="22"/>
                <w:szCs w:val="22"/>
                <w:lang w:eastAsia="lt-LT"/>
              </w:rPr>
              <w:t xml:space="preserve">kykla įsikūrė naujose patalpose, kuriose šiuolaikiškai </w:t>
            </w:r>
            <w:r w:rsidRPr="008C0980">
              <w:rPr>
                <w:sz w:val="22"/>
                <w:szCs w:val="22"/>
                <w:lang w:eastAsia="lt-LT"/>
              </w:rPr>
              <w:t xml:space="preserve">įrengtos 3 dailės ir 7 muzikos </w:t>
            </w:r>
            <w:r>
              <w:rPr>
                <w:sz w:val="22"/>
                <w:szCs w:val="22"/>
                <w:lang w:eastAsia="lt-LT"/>
              </w:rPr>
              <w:t xml:space="preserve">klasės, </w:t>
            </w:r>
            <w:r w:rsidRPr="008C0980">
              <w:rPr>
                <w:sz w:val="22"/>
                <w:szCs w:val="22"/>
                <w:lang w:eastAsia="lt-LT"/>
              </w:rPr>
              <w:t xml:space="preserve"> 3 administracijos kabinetai</w:t>
            </w:r>
            <w:r>
              <w:rPr>
                <w:sz w:val="22"/>
                <w:szCs w:val="22"/>
                <w:lang w:eastAsia="lt-LT"/>
              </w:rPr>
              <w:t>, įkurta pamokų laukimo erdvė. Mokykla</w:t>
            </w:r>
            <w:r w:rsidRPr="0079007E">
              <w:rPr>
                <w:sz w:val="22"/>
                <w:szCs w:val="22"/>
                <w:lang w:eastAsia="lt-LT"/>
              </w:rPr>
              <w:t xml:space="preserve"> teikia paslaugas saugioje, šiuolaikinius reikalavimus atitinkančioje mokymosi aplinkoje</w:t>
            </w:r>
            <w:r>
              <w:rPr>
                <w:sz w:val="22"/>
                <w:szCs w:val="22"/>
                <w:lang w:eastAsia="lt-LT"/>
              </w:rPr>
              <w:t>, dėl to ženkliai pagerėjo ugdymo kokybė bei emocinis mokyklos mikroklimatas.</w:t>
            </w:r>
          </w:p>
        </w:tc>
      </w:tr>
      <w:tr w:rsidR="00C07280" w:rsidRPr="008C0980" w:rsidTr="00A81C60">
        <w:tc>
          <w:tcPr>
            <w:tcW w:w="4537" w:type="dxa"/>
            <w:tcBorders>
              <w:top w:val="single" w:sz="4" w:space="0" w:color="auto"/>
              <w:left w:val="single" w:sz="4" w:space="0" w:color="auto"/>
              <w:bottom w:val="single" w:sz="4" w:space="0" w:color="auto"/>
              <w:right w:val="single" w:sz="4" w:space="0" w:color="auto"/>
            </w:tcBorders>
            <w:hideMark/>
          </w:tcPr>
          <w:p w:rsidR="00C07280" w:rsidRDefault="00C07280" w:rsidP="00A81C60">
            <w:pPr>
              <w:overflowPunct w:val="0"/>
              <w:textAlignment w:val="baseline"/>
              <w:rPr>
                <w:szCs w:val="22"/>
                <w:lang w:eastAsia="lt-LT"/>
              </w:rPr>
            </w:pPr>
            <w:r>
              <w:rPr>
                <w:sz w:val="22"/>
                <w:szCs w:val="22"/>
                <w:lang w:eastAsia="lt-LT"/>
              </w:rPr>
              <w:t>3.2. Inicijavau, organizavau ir vedžiau mokyklos naujų patalpų atidarymo šventę.</w:t>
            </w:r>
          </w:p>
        </w:tc>
        <w:tc>
          <w:tcPr>
            <w:tcW w:w="5386" w:type="dxa"/>
            <w:tcBorders>
              <w:top w:val="single" w:sz="4" w:space="0" w:color="auto"/>
              <w:left w:val="single" w:sz="4" w:space="0" w:color="auto"/>
              <w:bottom w:val="single" w:sz="4" w:space="0" w:color="auto"/>
              <w:right w:val="single" w:sz="4" w:space="0" w:color="auto"/>
            </w:tcBorders>
          </w:tcPr>
          <w:p w:rsidR="00C07280" w:rsidRPr="0079007E" w:rsidRDefault="00C07280" w:rsidP="00A81C60">
            <w:pPr>
              <w:overflowPunct w:val="0"/>
              <w:textAlignment w:val="baseline"/>
              <w:rPr>
                <w:szCs w:val="22"/>
                <w:lang w:eastAsia="lt-LT"/>
              </w:rPr>
            </w:pPr>
            <w:r>
              <w:rPr>
                <w:sz w:val="22"/>
                <w:szCs w:val="22"/>
                <w:lang w:eastAsia="lt-LT"/>
              </w:rPr>
              <w:t xml:space="preserve">Renginys  subūrė visą mokyklos bendruomenę, savivaldybės vadovus, socialinius partnerius bei mokyklos rėmėjus labai svarbaus mokyklos lūkesčio išsipildymo šventei. </w:t>
            </w:r>
          </w:p>
        </w:tc>
      </w:tr>
      <w:tr w:rsidR="00C07280" w:rsidRPr="008C0980" w:rsidTr="00A81C60">
        <w:tc>
          <w:tcPr>
            <w:tcW w:w="4537"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Pr>
                <w:sz w:val="22"/>
                <w:szCs w:val="22"/>
                <w:lang w:eastAsia="lt-LT"/>
              </w:rPr>
              <w:t>3.3</w:t>
            </w:r>
            <w:r w:rsidRPr="008C0980">
              <w:rPr>
                <w:sz w:val="22"/>
                <w:szCs w:val="22"/>
                <w:lang w:eastAsia="lt-LT"/>
              </w:rPr>
              <w:t xml:space="preserve">. </w:t>
            </w:r>
            <w:r>
              <w:rPr>
                <w:sz w:val="22"/>
                <w:szCs w:val="22"/>
                <w:lang w:eastAsia="lt-LT"/>
              </w:rPr>
              <w:t>2019 m. parašiau 10 straipsnių apie mokyklos veiklą bei mokinių pasiekimus. Visi jie buvo paviešinti mokyklos bei savivaldybės internetiniuose puslapiuose, 6 iš jų išspausdinti Šilutės rajono ir Pagėgių krašto laikraštyje ,,Šilokarčema‘‘.</w:t>
            </w:r>
          </w:p>
        </w:tc>
        <w:tc>
          <w:tcPr>
            <w:tcW w:w="5386" w:type="dxa"/>
            <w:tcBorders>
              <w:top w:val="single" w:sz="4" w:space="0" w:color="auto"/>
              <w:left w:val="single" w:sz="4" w:space="0" w:color="auto"/>
              <w:bottom w:val="single" w:sz="4" w:space="0" w:color="auto"/>
              <w:right w:val="single" w:sz="4" w:space="0" w:color="auto"/>
            </w:tcBorders>
          </w:tcPr>
          <w:p w:rsidR="00C07280" w:rsidRPr="000E0113" w:rsidRDefault="00C07280" w:rsidP="00A81C60">
            <w:pPr>
              <w:overflowPunct w:val="0"/>
              <w:textAlignment w:val="baseline"/>
              <w:rPr>
                <w:szCs w:val="22"/>
                <w:lang w:eastAsia="lt-LT"/>
              </w:rPr>
            </w:pPr>
            <w:r w:rsidRPr="000E0113">
              <w:rPr>
                <w:sz w:val="22"/>
                <w:szCs w:val="22"/>
                <w:lang w:eastAsia="lt-LT"/>
              </w:rPr>
              <w:t xml:space="preserve">Stiprinama mokyklos reprezentacija, viešinama jos veikla, siekiant </w:t>
            </w:r>
            <w:r>
              <w:rPr>
                <w:sz w:val="22"/>
                <w:szCs w:val="22"/>
                <w:lang w:eastAsia="lt-LT"/>
              </w:rPr>
              <w:t xml:space="preserve">suteikti kuo išsamesnės informacijos apie mokyklos veiklą bei </w:t>
            </w:r>
            <w:r w:rsidRPr="000E0113">
              <w:rPr>
                <w:sz w:val="22"/>
                <w:szCs w:val="22"/>
                <w:lang w:eastAsia="lt-LT"/>
              </w:rPr>
              <w:t xml:space="preserve"> pritraukti </w:t>
            </w:r>
            <w:r>
              <w:rPr>
                <w:sz w:val="22"/>
                <w:szCs w:val="22"/>
                <w:lang w:eastAsia="lt-LT"/>
              </w:rPr>
              <w:t xml:space="preserve">į ją </w:t>
            </w:r>
            <w:r w:rsidRPr="000E0113">
              <w:rPr>
                <w:sz w:val="22"/>
                <w:szCs w:val="22"/>
                <w:lang w:eastAsia="lt-LT"/>
              </w:rPr>
              <w:t>kuo daugiau mokinių.</w:t>
            </w:r>
          </w:p>
        </w:tc>
      </w:tr>
    </w:tbl>
    <w:p w:rsidR="00C07280" w:rsidRPr="008C0980" w:rsidRDefault="00C07280" w:rsidP="00C07280">
      <w:pPr>
        <w:tabs>
          <w:tab w:val="left" w:pos="284"/>
        </w:tabs>
        <w:overflowPunct w:val="0"/>
        <w:textAlignment w:val="baseline"/>
        <w:rPr>
          <w:b/>
          <w:sz w:val="22"/>
          <w:szCs w:val="22"/>
          <w:lang w:eastAsia="lt-LT"/>
        </w:rPr>
      </w:pPr>
    </w:p>
    <w:p w:rsidR="00C07280" w:rsidRPr="008C0980" w:rsidRDefault="00C07280" w:rsidP="00C07280">
      <w:pPr>
        <w:tabs>
          <w:tab w:val="left" w:pos="284"/>
        </w:tabs>
        <w:overflowPunct w:val="0"/>
        <w:textAlignment w:val="baseline"/>
        <w:rPr>
          <w:b/>
          <w:sz w:val="22"/>
          <w:szCs w:val="22"/>
          <w:lang w:eastAsia="lt-LT"/>
        </w:rPr>
      </w:pPr>
      <w:r w:rsidRPr="008C0980">
        <w:rPr>
          <w:b/>
          <w:sz w:val="22"/>
          <w:szCs w:val="22"/>
          <w:lang w:eastAsia="lt-LT"/>
        </w:rPr>
        <w:t xml:space="preserve">4. Pakoreguotos praėjusių metų veiklos užduotys (jei tokių buvo) ir rezultatai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4111"/>
        <w:gridCol w:w="2268"/>
      </w:tblGrid>
      <w:tr w:rsidR="00C07280" w:rsidRPr="008C0980" w:rsidTr="00A81C60">
        <w:tc>
          <w:tcPr>
            <w:tcW w:w="1702"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 xml:space="preserve">Rezultatų vertinimo rodikliai (kuriais vadovaujantis vertinama, ar nustatytos </w:t>
            </w:r>
            <w:r w:rsidRPr="008C0980">
              <w:rPr>
                <w:sz w:val="22"/>
                <w:szCs w:val="22"/>
                <w:lang w:eastAsia="lt-LT"/>
              </w:rPr>
              <w:lastRenderedPageBreak/>
              <w:t>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lastRenderedPageBreak/>
              <w:t>Pasiekti rezultatai ir jų rodikliai</w:t>
            </w:r>
          </w:p>
        </w:tc>
      </w:tr>
      <w:tr w:rsidR="00C07280" w:rsidRPr="008C0980" w:rsidTr="00A81C60">
        <w:tc>
          <w:tcPr>
            <w:tcW w:w="1702"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textAlignment w:val="baseline"/>
              <w:rPr>
                <w:szCs w:val="22"/>
                <w:lang w:eastAsia="lt-LT"/>
              </w:rPr>
            </w:pPr>
            <w:r w:rsidRPr="008C0980">
              <w:rPr>
                <w:sz w:val="22"/>
                <w:szCs w:val="22"/>
                <w:lang w:eastAsia="lt-LT"/>
              </w:rPr>
              <w:lastRenderedPageBreak/>
              <w:t xml:space="preserve">            Nėra</w:t>
            </w:r>
          </w:p>
        </w:tc>
        <w:tc>
          <w:tcPr>
            <w:tcW w:w="1842" w:type="dxa"/>
            <w:tcBorders>
              <w:top w:val="single" w:sz="4" w:space="0" w:color="auto"/>
              <w:left w:val="single" w:sz="4" w:space="0" w:color="auto"/>
              <w:bottom w:val="single" w:sz="4" w:space="0" w:color="auto"/>
              <w:right w:val="single" w:sz="4" w:space="0" w:color="auto"/>
            </w:tcBorders>
            <w:vAlign w:val="center"/>
          </w:tcPr>
          <w:p w:rsidR="00C07280" w:rsidRPr="008C0980" w:rsidRDefault="00C07280" w:rsidP="00A81C60">
            <w:pPr>
              <w:overflowPunct w:val="0"/>
              <w:textAlignment w:val="baseline"/>
              <w:rPr>
                <w:szCs w:val="22"/>
                <w:lang w:eastAsia="lt-LT"/>
              </w:rPr>
            </w:pPr>
          </w:p>
        </w:tc>
        <w:tc>
          <w:tcPr>
            <w:tcW w:w="4111" w:type="dxa"/>
            <w:tcBorders>
              <w:top w:val="single" w:sz="4" w:space="0" w:color="auto"/>
              <w:left w:val="single" w:sz="4" w:space="0" w:color="auto"/>
              <w:bottom w:val="single" w:sz="4" w:space="0" w:color="auto"/>
              <w:right w:val="single" w:sz="4" w:space="0" w:color="auto"/>
            </w:tcBorders>
            <w:vAlign w:val="center"/>
          </w:tcPr>
          <w:p w:rsidR="00C07280" w:rsidRPr="008C0980" w:rsidRDefault="00C07280" w:rsidP="00A81C60">
            <w:pPr>
              <w:overflowPunct w:val="0"/>
              <w:textAlignment w:val="baseline"/>
              <w:rPr>
                <w:szCs w:val="22"/>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C07280" w:rsidRPr="008C0980" w:rsidRDefault="00C07280" w:rsidP="00A81C60">
            <w:pPr>
              <w:overflowPunct w:val="0"/>
              <w:textAlignment w:val="baseline"/>
              <w:rPr>
                <w:szCs w:val="22"/>
                <w:lang w:eastAsia="lt-LT"/>
              </w:rPr>
            </w:pPr>
          </w:p>
        </w:tc>
      </w:tr>
    </w:tbl>
    <w:p w:rsidR="00C07280" w:rsidRPr="008C0980" w:rsidRDefault="00C07280" w:rsidP="00C07280">
      <w:pPr>
        <w:overflowPunct w:val="0"/>
        <w:jc w:val="center"/>
        <w:textAlignment w:val="baseline"/>
        <w:rPr>
          <w:sz w:val="22"/>
          <w:szCs w:val="22"/>
          <w:lang w:eastAsia="lt-LT"/>
        </w:rPr>
      </w:pPr>
    </w:p>
    <w:p w:rsidR="00C07280" w:rsidRPr="008C0980" w:rsidRDefault="00C07280" w:rsidP="00C07280">
      <w:pPr>
        <w:overflowPunct w:val="0"/>
        <w:textAlignment w:val="baseline"/>
        <w:rPr>
          <w:b/>
          <w:sz w:val="22"/>
          <w:szCs w:val="22"/>
          <w:lang w:eastAsia="lt-LT"/>
        </w:rPr>
      </w:pPr>
      <w:r w:rsidRPr="008C0980">
        <w:rPr>
          <w:b/>
          <w:sz w:val="22"/>
          <w:szCs w:val="22"/>
          <w:lang w:eastAsia="lt-LT"/>
        </w:rPr>
        <w:t xml:space="preserve">                                                                          III SKYRIUS</w:t>
      </w:r>
    </w:p>
    <w:p w:rsidR="00C07280" w:rsidRPr="008C0980" w:rsidRDefault="00C07280" w:rsidP="00C07280">
      <w:pPr>
        <w:overflowPunct w:val="0"/>
        <w:jc w:val="center"/>
        <w:textAlignment w:val="baseline"/>
        <w:rPr>
          <w:b/>
          <w:sz w:val="22"/>
          <w:szCs w:val="22"/>
          <w:lang w:eastAsia="lt-LT"/>
        </w:rPr>
      </w:pPr>
      <w:r w:rsidRPr="008C0980">
        <w:rPr>
          <w:b/>
          <w:sz w:val="22"/>
          <w:szCs w:val="22"/>
          <w:lang w:eastAsia="lt-LT"/>
        </w:rPr>
        <w:t>PASIEKTŲ REZULTATŲ VYKDANT UŽDUOTIS ĮSIVERTINIMAS IR KOMPETENCIJŲ TOBULINIMAS</w:t>
      </w:r>
    </w:p>
    <w:p w:rsidR="00C07280" w:rsidRPr="008C0980" w:rsidRDefault="00C07280" w:rsidP="00C07280">
      <w:pPr>
        <w:overflowPunct w:val="0"/>
        <w:jc w:val="center"/>
        <w:textAlignment w:val="baseline"/>
        <w:rPr>
          <w:b/>
          <w:sz w:val="22"/>
          <w:szCs w:val="22"/>
          <w:lang w:eastAsia="lt-LT"/>
        </w:rPr>
      </w:pPr>
    </w:p>
    <w:p w:rsidR="00C07280" w:rsidRPr="008C0980" w:rsidRDefault="00C07280" w:rsidP="00C07280">
      <w:pPr>
        <w:overflowPunct w:val="0"/>
        <w:ind w:left="360" w:hanging="360"/>
        <w:textAlignment w:val="baseline"/>
        <w:rPr>
          <w:b/>
          <w:sz w:val="22"/>
          <w:szCs w:val="22"/>
          <w:lang w:eastAsia="lt-LT"/>
        </w:rPr>
      </w:pPr>
      <w:r w:rsidRPr="008C0980">
        <w:rPr>
          <w:b/>
          <w:sz w:val="22"/>
          <w:szCs w:val="22"/>
          <w:lang w:eastAsia="lt-LT"/>
        </w:rPr>
        <w:t>5.</w:t>
      </w:r>
      <w:r w:rsidRPr="008C0980">
        <w:rPr>
          <w:b/>
          <w:sz w:val="22"/>
          <w:szCs w:val="22"/>
          <w:lang w:eastAsia="lt-LT"/>
        </w:rPr>
        <w:tab/>
        <w:t>Pasiektų rezultatų vykdant užduotis įsivertinimas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48"/>
      </w:tblGrid>
      <w:tr w:rsidR="00C07280" w:rsidRPr="008C0980" w:rsidTr="00A81C60">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Užduočių įvykdymo aprašymas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jc w:val="center"/>
              <w:textAlignment w:val="baseline"/>
              <w:rPr>
                <w:szCs w:val="22"/>
                <w:lang w:eastAsia="lt-LT"/>
              </w:rPr>
            </w:pPr>
            <w:r w:rsidRPr="008C0980">
              <w:rPr>
                <w:sz w:val="22"/>
                <w:szCs w:val="22"/>
                <w:lang w:eastAsia="lt-LT"/>
              </w:rPr>
              <w:t>Pažymimas atitinkamas langelis</w:t>
            </w:r>
          </w:p>
        </w:tc>
      </w:tr>
      <w:tr w:rsidR="00C07280" w:rsidRPr="008C0980" w:rsidTr="00A81C60">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textAlignment w:val="baseline"/>
              <w:rPr>
                <w:szCs w:val="22"/>
                <w:lang w:eastAsia="lt-LT"/>
              </w:rPr>
            </w:pPr>
            <w:r w:rsidRPr="008C0980">
              <w:rPr>
                <w:sz w:val="22"/>
                <w:szCs w:val="22"/>
                <w:lang w:eastAsia="lt-LT"/>
              </w:rPr>
              <w:t>5.1. Užduotys įvykdytos ir viršijo kai kuriuos sutartus vertinimo rodiklius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ind w:right="340"/>
              <w:jc w:val="right"/>
              <w:textAlignment w:val="baseline"/>
              <w:rPr>
                <w:rFonts w:ascii="Calibri" w:hAnsi="Calibri"/>
                <w:szCs w:val="22"/>
                <w:lang w:eastAsia="lt-LT"/>
              </w:rPr>
            </w:pPr>
            <w:r w:rsidRPr="008C0980">
              <w:rPr>
                <w:sz w:val="22"/>
                <w:szCs w:val="22"/>
                <w:lang w:eastAsia="lt-LT"/>
              </w:rPr>
              <w:t xml:space="preserve">Labai gerai </w:t>
            </w:r>
            <w:r w:rsidRPr="008C0980">
              <w:rPr>
                <w:rFonts w:ascii="Segoe UI Symbol" w:eastAsia="MS Gothic" w:hAnsi="Segoe UI Symbol" w:cs="Segoe UI Symbol"/>
                <w:sz w:val="22"/>
                <w:szCs w:val="22"/>
                <w:lang w:eastAsia="lt-LT"/>
              </w:rPr>
              <w:t xml:space="preserve"> +</w:t>
            </w:r>
          </w:p>
        </w:tc>
      </w:tr>
      <w:tr w:rsidR="00C07280" w:rsidRPr="008C0980" w:rsidTr="00A81C60">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textAlignment w:val="baseline"/>
              <w:rPr>
                <w:szCs w:val="22"/>
                <w:lang w:eastAsia="lt-LT"/>
              </w:rPr>
            </w:pPr>
            <w:r w:rsidRPr="008C0980">
              <w:rPr>
                <w:sz w:val="22"/>
                <w:szCs w:val="22"/>
                <w:lang w:eastAsia="lt-LT"/>
              </w:rPr>
              <w:t>5.2. Užduotys iš esmės įvykdytos pagal sutartus vertinimo rodiklius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ind w:right="340"/>
              <w:jc w:val="right"/>
              <w:textAlignment w:val="baseline"/>
              <w:rPr>
                <w:szCs w:val="22"/>
                <w:lang w:eastAsia="lt-LT"/>
              </w:rPr>
            </w:pPr>
            <w:r w:rsidRPr="008C0980">
              <w:rPr>
                <w:sz w:val="22"/>
                <w:szCs w:val="22"/>
                <w:lang w:eastAsia="lt-LT"/>
              </w:rPr>
              <w:t xml:space="preserve">Gerai </w:t>
            </w:r>
            <w:r w:rsidRPr="008C0980">
              <w:rPr>
                <w:rFonts w:ascii="Segoe UI Symbol" w:eastAsia="MS Gothic" w:hAnsi="Segoe UI Symbol" w:cs="Segoe UI Symbol"/>
                <w:sz w:val="22"/>
                <w:szCs w:val="22"/>
                <w:lang w:eastAsia="lt-LT"/>
              </w:rPr>
              <w:t>☐</w:t>
            </w:r>
          </w:p>
        </w:tc>
      </w:tr>
      <w:tr w:rsidR="00C07280" w:rsidRPr="008C0980" w:rsidTr="00A81C60">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textAlignment w:val="baseline"/>
              <w:rPr>
                <w:szCs w:val="22"/>
                <w:lang w:eastAsia="lt-LT"/>
              </w:rPr>
            </w:pPr>
            <w:r w:rsidRPr="008C0980">
              <w:rPr>
                <w:sz w:val="22"/>
                <w:szCs w:val="22"/>
                <w:lang w:eastAsia="lt-LT"/>
              </w:rPr>
              <w:t>5.3. Įvykdytos tik kai kurios užduotys pagal sutartus vertinimo rodiklius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ind w:right="340"/>
              <w:jc w:val="right"/>
              <w:textAlignment w:val="baseline"/>
              <w:rPr>
                <w:szCs w:val="22"/>
                <w:lang w:eastAsia="lt-LT"/>
              </w:rPr>
            </w:pPr>
            <w:r w:rsidRPr="008C0980">
              <w:rPr>
                <w:sz w:val="22"/>
                <w:szCs w:val="22"/>
                <w:lang w:eastAsia="lt-LT"/>
              </w:rPr>
              <w:t xml:space="preserve">Patenkinamai </w:t>
            </w:r>
            <w:r w:rsidRPr="008C0980">
              <w:rPr>
                <w:rFonts w:ascii="Segoe UI Symbol" w:eastAsia="MS Gothic" w:hAnsi="Segoe UI Symbol" w:cs="Segoe UI Symbol"/>
                <w:sz w:val="22"/>
                <w:szCs w:val="22"/>
                <w:lang w:eastAsia="lt-LT"/>
              </w:rPr>
              <w:t>☐</w:t>
            </w:r>
          </w:p>
        </w:tc>
      </w:tr>
      <w:tr w:rsidR="00C07280" w:rsidRPr="008C0980" w:rsidTr="00A81C60">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textAlignment w:val="baseline"/>
              <w:rPr>
                <w:szCs w:val="22"/>
                <w:lang w:eastAsia="lt-LT"/>
              </w:rPr>
            </w:pPr>
            <w:r w:rsidRPr="008C0980">
              <w:rPr>
                <w:sz w:val="22"/>
                <w:szCs w:val="22"/>
                <w:lang w:eastAsia="lt-LT"/>
              </w:rPr>
              <w:t>5.4. Užduotys neįvykdytos pagal sutartus vertinimo rodiklius</w:t>
            </w:r>
          </w:p>
        </w:tc>
        <w:tc>
          <w:tcPr>
            <w:tcW w:w="2948"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ind w:right="340"/>
              <w:jc w:val="right"/>
              <w:textAlignment w:val="baseline"/>
              <w:rPr>
                <w:szCs w:val="22"/>
                <w:lang w:eastAsia="lt-LT"/>
              </w:rPr>
            </w:pPr>
            <w:r w:rsidRPr="008C0980">
              <w:rPr>
                <w:sz w:val="22"/>
                <w:szCs w:val="22"/>
                <w:lang w:eastAsia="lt-LT"/>
              </w:rPr>
              <w:t xml:space="preserve">Nepatenkinamai </w:t>
            </w:r>
            <w:r w:rsidRPr="008C0980">
              <w:rPr>
                <w:rFonts w:ascii="Segoe UI Symbol" w:eastAsia="MS Gothic" w:hAnsi="Segoe UI Symbol" w:cs="Segoe UI Symbol"/>
                <w:sz w:val="22"/>
                <w:szCs w:val="22"/>
                <w:lang w:eastAsia="lt-LT"/>
              </w:rPr>
              <w:t>☐</w:t>
            </w:r>
          </w:p>
        </w:tc>
      </w:tr>
    </w:tbl>
    <w:p w:rsidR="00C07280" w:rsidRPr="008C0980" w:rsidRDefault="00C07280" w:rsidP="00C07280">
      <w:pPr>
        <w:tabs>
          <w:tab w:val="left" w:pos="284"/>
        </w:tabs>
        <w:overflowPunct w:val="0"/>
        <w:jc w:val="both"/>
        <w:textAlignment w:val="baseline"/>
        <w:rPr>
          <w:b/>
          <w:sz w:val="22"/>
          <w:szCs w:val="22"/>
          <w:lang w:eastAsia="lt-LT"/>
        </w:rPr>
      </w:pPr>
    </w:p>
    <w:p w:rsidR="00C07280" w:rsidRPr="008C0980" w:rsidRDefault="00C07280" w:rsidP="00C07280">
      <w:pPr>
        <w:tabs>
          <w:tab w:val="left" w:pos="284"/>
        </w:tabs>
        <w:overflowPunct w:val="0"/>
        <w:jc w:val="both"/>
        <w:textAlignment w:val="baseline"/>
        <w:rPr>
          <w:b/>
          <w:sz w:val="22"/>
          <w:szCs w:val="22"/>
          <w:lang w:eastAsia="lt-LT"/>
        </w:rPr>
      </w:pPr>
      <w:r w:rsidRPr="008C0980">
        <w:rPr>
          <w:b/>
          <w:sz w:val="22"/>
          <w:szCs w:val="22"/>
          <w:lang w:eastAsia="lt-LT"/>
        </w:rPr>
        <w:t>6.</w:t>
      </w:r>
      <w:r w:rsidRPr="008C0980">
        <w:rPr>
          <w:b/>
          <w:sz w:val="22"/>
          <w:szCs w:val="22"/>
          <w:lang w:eastAsia="lt-LT"/>
        </w:rPr>
        <w:tab/>
        <w:t>Kompetencijos, kurias norėtų tobulinti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07280" w:rsidRPr="008C0980" w:rsidTr="00A81C60">
        <w:tc>
          <w:tcPr>
            <w:tcW w:w="9923"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jc w:val="both"/>
              <w:textAlignment w:val="baseline"/>
              <w:rPr>
                <w:szCs w:val="22"/>
                <w:lang w:eastAsia="lt-LT"/>
              </w:rPr>
            </w:pPr>
            <w:r w:rsidRPr="008C0980">
              <w:rPr>
                <w:sz w:val="22"/>
                <w:szCs w:val="22"/>
                <w:lang w:eastAsia="lt-LT"/>
              </w:rPr>
              <w:t xml:space="preserve">6.1. </w:t>
            </w:r>
            <w:r>
              <w:rPr>
                <w:sz w:val="22"/>
                <w:szCs w:val="22"/>
                <w:lang w:eastAsia="lt-LT"/>
              </w:rPr>
              <w:t>Strateginio mąstymo</w:t>
            </w:r>
            <w:r w:rsidRPr="008C0980">
              <w:rPr>
                <w:sz w:val="22"/>
                <w:szCs w:val="22"/>
                <w:lang w:eastAsia="lt-LT"/>
              </w:rPr>
              <w:t xml:space="preserve"> bei pokyčių valdymo kompetencija.</w:t>
            </w:r>
          </w:p>
        </w:tc>
      </w:tr>
      <w:tr w:rsidR="00C07280" w:rsidRPr="008C0980" w:rsidTr="00A81C60">
        <w:tc>
          <w:tcPr>
            <w:tcW w:w="9923"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jc w:val="both"/>
              <w:textAlignment w:val="baseline"/>
              <w:rPr>
                <w:szCs w:val="22"/>
                <w:lang w:eastAsia="lt-LT"/>
              </w:rPr>
            </w:pPr>
            <w:r w:rsidRPr="008C0980">
              <w:rPr>
                <w:sz w:val="22"/>
                <w:szCs w:val="22"/>
                <w:lang w:eastAsia="lt-LT"/>
              </w:rPr>
              <w:t xml:space="preserve">6.2. </w:t>
            </w:r>
            <w:r>
              <w:rPr>
                <w:sz w:val="22"/>
                <w:szCs w:val="22"/>
                <w:lang w:eastAsia="lt-LT"/>
              </w:rPr>
              <w:t>Bendravimo ir informavimo kompetencija.</w:t>
            </w:r>
          </w:p>
        </w:tc>
      </w:tr>
    </w:tbl>
    <w:p w:rsidR="00C07280" w:rsidRPr="008C0980" w:rsidRDefault="00C07280" w:rsidP="00C07280">
      <w:pPr>
        <w:overflowPunct w:val="0"/>
        <w:jc w:val="center"/>
        <w:textAlignment w:val="baseline"/>
        <w:rPr>
          <w:b/>
          <w:sz w:val="22"/>
          <w:szCs w:val="22"/>
          <w:lang w:eastAsia="lt-LT"/>
        </w:rPr>
      </w:pPr>
    </w:p>
    <w:p w:rsidR="00C07280" w:rsidRPr="008C0980" w:rsidRDefault="00C07280" w:rsidP="00C07280">
      <w:pPr>
        <w:tabs>
          <w:tab w:val="left" w:pos="4253"/>
          <w:tab w:val="left" w:pos="6946"/>
        </w:tabs>
        <w:overflowPunct w:val="0"/>
        <w:jc w:val="both"/>
        <w:textAlignment w:val="baseline"/>
        <w:rPr>
          <w:sz w:val="22"/>
          <w:szCs w:val="22"/>
          <w:lang w:eastAsia="lt-LT"/>
        </w:rPr>
      </w:pPr>
      <w:r w:rsidRPr="008C0980">
        <w:rPr>
          <w:sz w:val="22"/>
          <w:szCs w:val="22"/>
          <w:lang w:eastAsia="lt-LT"/>
        </w:rPr>
        <w:t xml:space="preserve"> </w:t>
      </w:r>
    </w:p>
    <w:p w:rsidR="00C07280" w:rsidRPr="008C0980" w:rsidRDefault="00C07280" w:rsidP="00C07280">
      <w:pPr>
        <w:overflowPunct w:val="0"/>
        <w:textAlignment w:val="baseline"/>
        <w:rPr>
          <w:sz w:val="22"/>
          <w:szCs w:val="22"/>
          <w:lang w:eastAsia="lt-LT"/>
        </w:rPr>
      </w:pPr>
      <w:r w:rsidRPr="008C0980">
        <w:rPr>
          <w:sz w:val="22"/>
          <w:szCs w:val="22"/>
          <w:lang w:eastAsia="lt-LT"/>
        </w:rPr>
        <w:t xml:space="preserve">        Mokyklos direktorė             _______________       Evelina Norkienė         </w:t>
      </w:r>
      <w:r w:rsidRPr="008C0980">
        <w:rPr>
          <w:sz w:val="22"/>
          <w:szCs w:val="22"/>
          <w:u w:val="single"/>
          <w:lang w:eastAsia="lt-LT"/>
        </w:rPr>
        <w:t>2020-01-20</w:t>
      </w:r>
    </w:p>
    <w:p w:rsidR="00C07280" w:rsidRPr="00E75C61" w:rsidRDefault="00C07280" w:rsidP="00C07280">
      <w:pPr>
        <w:overflowPunct w:val="0"/>
        <w:textAlignment w:val="baseline"/>
        <w:rPr>
          <w:sz w:val="22"/>
          <w:szCs w:val="22"/>
          <w:lang w:eastAsia="lt-LT"/>
        </w:rPr>
      </w:pPr>
      <w:r w:rsidRPr="008C0980">
        <w:rPr>
          <w:sz w:val="22"/>
          <w:szCs w:val="22"/>
          <w:lang w:eastAsia="lt-LT"/>
        </w:rPr>
        <w:t xml:space="preserve">                                                                 (parašas)                                                      (data)</w:t>
      </w:r>
    </w:p>
    <w:p w:rsidR="00C07280" w:rsidRDefault="00C07280" w:rsidP="00C07280">
      <w:pPr>
        <w:overflowPunct w:val="0"/>
        <w:textAlignment w:val="baseline"/>
        <w:rPr>
          <w:b/>
          <w:sz w:val="22"/>
          <w:szCs w:val="22"/>
          <w:lang w:eastAsia="lt-LT"/>
        </w:rPr>
      </w:pPr>
      <w:r w:rsidRPr="008C0980">
        <w:rPr>
          <w:b/>
          <w:sz w:val="22"/>
          <w:szCs w:val="22"/>
          <w:lang w:eastAsia="lt-LT"/>
        </w:rPr>
        <w:t xml:space="preserve">                                                                  </w:t>
      </w:r>
    </w:p>
    <w:p w:rsidR="00C07280" w:rsidRPr="008C0980" w:rsidRDefault="00C07280" w:rsidP="00C07280">
      <w:pPr>
        <w:overflowPunct w:val="0"/>
        <w:textAlignment w:val="baseline"/>
        <w:rPr>
          <w:b/>
          <w:sz w:val="22"/>
          <w:szCs w:val="22"/>
          <w:lang w:eastAsia="lt-LT"/>
        </w:rPr>
      </w:pPr>
      <w:r>
        <w:rPr>
          <w:b/>
          <w:sz w:val="22"/>
          <w:szCs w:val="22"/>
          <w:lang w:eastAsia="lt-LT"/>
        </w:rPr>
        <w:t xml:space="preserve">                                                                       </w:t>
      </w:r>
      <w:r w:rsidRPr="008C0980">
        <w:rPr>
          <w:b/>
          <w:sz w:val="22"/>
          <w:szCs w:val="22"/>
          <w:lang w:eastAsia="lt-LT"/>
        </w:rPr>
        <w:t xml:space="preserve">   IV SKYRIUS</w:t>
      </w:r>
    </w:p>
    <w:p w:rsidR="00C07280" w:rsidRPr="008C0980" w:rsidRDefault="00C07280" w:rsidP="00C07280">
      <w:pPr>
        <w:overflowPunct w:val="0"/>
        <w:jc w:val="center"/>
        <w:textAlignment w:val="baseline"/>
        <w:rPr>
          <w:b/>
          <w:sz w:val="22"/>
          <w:szCs w:val="22"/>
          <w:lang w:eastAsia="lt-LT"/>
        </w:rPr>
      </w:pPr>
      <w:r w:rsidRPr="008C0980">
        <w:rPr>
          <w:b/>
          <w:sz w:val="22"/>
          <w:szCs w:val="22"/>
          <w:lang w:eastAsia="lt-LT"/>
        </w:rPr>
        <w:t>VERTINIMO PAGRINDIMAS IR SIŪLYMAI</w:t>
      </w:r>
    </w:p>
    <w:p w:rsidR="00C07280" w:rsidRPr="008C0980" w:rsidRDefault="00C07280" w:rsidP="00C07280">
      <w:pPr>
        <w:overflowPunct w:val="0"/>
        <w:jc w:val="center"/>
        <w:textAlignment w:val="baseline"/>
        <w:rPr>
          <w:sz w:val="22"/>
          <w:szCs w:val="22"/>
          <w:lang w:eastAsia="lt-LT"/>
        </w:rPr>
      </w:pPr>
    </w:p>
    <w:p w:rsidR="00C07280" w:rsidRDefault="00C07280" w:rsidP="00C07280">
      <w:pPr>
        <w:tabs>
          <w:tab w:val="left" w:pos="9360"/>
        </w:tabs>
        <w:jc w:val="both"/>
        <w:rPr>
          <w:sz w:val="22"/>
          <w:szCs w:val="22"/>
        </w:rPr>
      </w:pPr>
      <w:r w:rsidRPr="008C0980">
        <w:rPr>
          <w:b/>
          <w:sz w:val="22"/>
          <w:szCs w:val="22"/>
          <w:lang w:eastAsia="lt-LT"/>
        </w:rPr>
        <w:t>7. Įvertinimas, jo pagrindimas ir siūlymai:</w:t>
      </w:r>
      <w:r w:rsidRPr="008C0980">
        <w:rPr>
          <w:sz w:val="22"/>
          <w:szCs w:val="22"/>
        </w:rPr>
        <w:t xml:space="preserve"> </w:t>
      </w:r>
      <w:r>
        <w:rPr>
          <w:sz w:val="22"/>
          <w:szCs w:val="22"/>
        </w:rPr>
        <w:t xml:space="preserve">_______________________________________________ </w:t>
      </w:r>
    </w:p>
    <w:p w:rsidR="00C07280" w:rsidRDefault="00C07280" w:rsidP="00C07280">
      <w:pPr>
        <w:tabs>
          <w:tab w:val="left" w:pos="9360"/>
        </w:tabs>
        <w:jc w:val="both"/>
        <w:rPr>
          <w:sz w:val="22"/>
          <w:szCs w:val="22"/>
        </w:rPr>
      </w:pPr>
      <w:r>
        <w:rPr>
          <w:sz w:val="22"/>
          <w:szCs w:val="22"/>
        </w:rPr>
        <w:t xml:space="preserve">____________________________________________________________________________________ </w:t>
      </w:r>
    </w:p>
    <w:p w:rsidR="00C07280" w:rsidRDefault="00C07280" w:rsidP="00C07280">
      <w:pPr>
        <w:tabs>
          <w:tab w:val="left" w:pos="9360"/>
        </w:tabs>
        <w:jc w:val="both"/>
        <w:rPr>
          <w:sz w:val="22"/>
          <w:szCs w:val="22"/>
        </w:rPr>
      </w:pPr>
      <w:r>
        <w:rPr>
          <w:sz w:val="22"/>
          <w:szCs w:val="22"/>
        </w:rPr>
        <w:t xml:space="preserve">____________________________________________________________________________________ </w:t>
      </w:r>
    </w:p>
    <w:p w:rsidR="00C07280" w:rsidRDefault="00C07280" w:rsidP="00C07280">
      <w:pPr>
        <w:tabs>
          <w:tab w:val="left" w:pos="9360"/>
        </w:tabs>
        <w:jc w:val="both"/>
        <w:rPr>
          <w:sz w:val="22"/>
          <w:szCs w:val="22"/>
        </w:rPr>
      </w:pPr>
      <w:r>
        <w:rPr>
          <w:sz w:val="22"/>
          <w:szCs w:val="22"/>
        </w:rPr>
        <w:t>____________________________________________________________________________________</w:t>
      </w:r>
    </w:p>
    <w:p w:rsidR="00C07280" w:rsidRPr="008C0980" w:rsidRDefault="00C07280" w:rsidP="00C07280">
      <w:pPr>
        <w:tabs>
          <w:tab w:val="left" w:pos="9360"/>
        </w:tabs>
        <w:jc w:val="both"/>
        <w:rPr>
          <w:sz w:val="22"/>
          <w:szCs w:val="22"/>
        </w:rPr>
      </w:pPr>
      <w:r>
        <w:rPr>
          <w:sz w:val="22"/>
          <w:szCs w:val="22"/>
        </w:rPr>
        <w:t>____________________________________________________________________________________</w:t>
      </w:r>
      <w:r w:rsidRPr="008C0980">
        <w:rPr>
          <w:sz w:val="22"/>
          <w:szCs w:val="22"/>
        </w:rPr>
        <w:t xml:space="preserve">       </w:t>
      </w:r>
    </w:p>
    <w:p w:rsidR="00C07280" w:rsidRPr="008C0980" w:rsidRDefault="00C07280" w:rsidP="00C07280">
      <w:pPr>
        <w:tabs>
          <w:tab w:val="right" w:leader="underscore" w:pos="9071"/>
        </w:tabs>
        <w:overflowPunct w:val="0"/>
        <w:jc w:val="both"/>
        <w:textAlignment w:val="baseline"/>
        <w:rPr>
          <w:sz w:val="22"/>
          <w:szCs w:val="22"/>
          <w:lang w:eastAsia="lt-LT"/>
        </w:rPr>
      </w:pPr>
    </w:p>
    <w:p w:rsidR="00C07280" w:rsidRPr="008C0980" w:rsidRDefault="00C07280" w:rsidP="00C07280">
      <w:pPr>
        <w:tabs>
          <w:tab w:val="left" w:pos="4253"/>
          <w:tab w:val="left" w:pos="6946"/>
        </w:tabs>
        <w:overflowPunct w:val="0"/>
        <w:jc w:val="both"/>
        <w:textAlignment w:val="baseline"/>
        <w:rPr>
          <w:sz w:val="22"/>
          <w:szCs w:val="22"/>
          <w:lang w:eastAsia="lt-LT"/>
        </w:rPr>
      </w:pPr>
      <w:r w:rsidRPr="008C0980">
        <w:rPr>
          <w:sz w:val="22"/>
          <w:szCs w:val="22"/>
          <w:u w:val="single"/>
          <w:lang w:eastAsia="lt-LT"/>
        </w:rPr>
        <w:t>Mokyklos tarybos pirmininkė</w:t>
      </w:r>
      <w:r w:rsidRPr="008C0980">
        <w:rPr>
          <w:sz w:val="22"/>
          <w:szCs w:val="22"/>
          <w:lang w:eastAsia="lt-LT"/>
        </w:rPr>
        <w:t xml:space="preserve">           __________                               </w:t>
      </w:r>
      <w:r w:rsidRPr="008C0980">
        <w:rPr>
          <w:sz w:val="22"/>
          <w:szCs w:val="22"/>
          <w:u w:val="single"/>
          <w:lang w:eastAsia="lt-LT"/>
        </w:rPr>
        <w:t xml:space="preserve">Marina </w:t>
      </w:r>
      <w:proofErr w:type="spellStart"/>
      <w:r w:rsidRPr="008C0980">
        <w:rPr>
          <w:sz w:val="22"/>
          <w:szCs w:val="22"/>
          <w:u w:val="single"/>
          <w:lang w:eastAsia="lt-LT"/>
        </w:rPr>
        <w:t>Dvarvitene</w:t>
      </w:r>
      <w:proofErr w:type="spellEnd"/>
      <w:r w:rsidRPr="008C0980">
        <w:rPr>
          <w:sz w:val="22"/>
          <w:szCs w:val="22"/>
          <w:lang w:eastAsia="lt-LT"/>
        </w:rPr>
        <w:t xml:space="preserve">          </w:t>
      </w:r>
      <w:r w:rsidRPr="008C0980">
        <w:rPr>
          <w:sz w:val="22"/>
          <w:szCs w:val="22"/>
          <w:u w:val="single"/>
          <w:lang w:eastAsia="lt-LT"/>
        </w:rPr>
        <w:t>2020-01-31</w:t>
      </w:r>
    </w:p>
    <w:p w:rsidR="00C07280" w:rsidRPr="008C0980" w:rsidRDefault="00C07280" w:rsidP="00C07280">
      <w:pPr>
        <w:tabs>
          <w:tab w:val="left" w:pos="4536"/>
          <w:tab w:val="left" w:pos="7230"/>
        </w:tabs>
        <w:overflowPunct w:val="0"/>
        <w:jc w:val="both"/>
        <w:textAlignment w:val="baseline"/>
        <w:rPr>
          <w:color w:val="000000"/>
          <w:sz w:val="22"/>
          <w:szCs w:val="22"/>
          <w:lang w:eastAsia="lt-LT"/>
        </w:rPr>
      </w:pPr>
      <w:r w:rsidRPr="008C0980">
        <w:rPr>
          <w:sz w:val="22"/>
          <w:szCs w:val="22"/>
          <w:lang w:eastAsia="lt-LT"/>
        </w:rPr>
        <w:t>(</w:t>
      </w:r>
      <w:r w:rsidRPr="008C0980">
        <w:rPr>
          <w:color w:val="000000"/>
          <w:sz w:val="22"/>
          <w:szCs w:val="22"/>
          <w:lang w:eastAsia="lt-LT"/>
        </w:rPr>
        <w:t xml:space="preserve">mokykloje – mokyklos tarybos        </w:t>
      </w:r>
      <w:r w:rsidRPr="008C0980">
        <w:rPr>
          <w:sz w:val="22"/>
          <w:szCs w:val="22"/>
          <w:lang w:eastAsia="lt-LT"/>
        </w:rPr>
        <w:t xml:space="preserve">    (parašas)                                 (vardas ir pavardė)                (data)</w:t>
      </w:r>
    </w:p>
    <w:p w:rsidR="00C07280" w:rsidRPr="008C0980" w:rsidRDefault="00C07280" w:rsidP="00C07280">
      <w:pPr>
        <w:tabs>
          <w:tab w:val="left" w:pos="4536"/>
          <w:tab w:val="left" w:pos="7230"/>
        </w:tabs>
        <w:overflowPunct w:val="0"/>
        <w:jc w:val="both"/>
        <w:textAlignment w:val="baseline"/>
        <w:rPr>
          <w:color w:val="000000"/>
          <w:sz w:val="22"/>
          <w:szCs w:val="22"/>
          <w:lang w:eastAsia="lt-LT"/>
        </w:rPr>
      </w:pPr>
      <w:r w:rsidRPr="008C0980">
        <w:rPr>
          <w:color w:val="000000"/>
          <w:sz w:val="22"/>
          <w:szCs w:val="22"/>
          <w:lang w:eastAsia="lt-LT"/>
        </w:rPr>
        <w:t>įgaliotas asmuo)</w:t>
      </w:r>
    </w:p>
    <w:p w:rsidR="00C07280" w:rsidRPr="008C0980" w:rsidRDefault="00C07280" w:rsidP="00C07280">
      <w:pPr>
        <w:tabs>
          <w:tab w:val="left" w:pos="5529"/>
          <w:tab w:val="left" w:pos="8364"/>
        </w:tabs>
        <w:overflowPunct w:val="0"/>
        <w:jc w:val="both"/>
        <w:textAlignment w:val="baseline"/>
        <w:rPr>
          <w:sz w:val="22"/>
          <w:szCs w:val="22"/>
          <w:lang w:eastAsia="lt-LT"/>
        </w:rPr>
      </w:pPr>
    </w:p>
    <w:p w:rsidR="00C07280" w:rsidRPr="008C0980" w:rsidRDefault="00C07280" w:rsidP="00C07280">
      <w:pPr>
        <w:tabs>
          <w:tab w:val="right" w:leader="underscore" w:pos="9071"/>
        </w:tabs>
        <w:overflowPunct w:val="0"/>
        <w:jc w:val="both"/>
        <w:textAlignment w:val="baseline"/>
        <w:rPr>
          <w:sz w:val="22"/>
          <w:szCs w:val="22"/>
          <w:lang w:eastAsia="lt-LT"/>
        </w:rPr>
      </w:pPr>
      <w:r w:rsidRPr="008C0980">
        <w:rPr>
          <w:b/>
          <w:sz w:val="22"/>
          <w:szCs w:val="22"/>
          <w:lang w:eastAsia="lt-LT"/>
        </w:rPr>
        <w:t>8. Įvertinimas, jo pagrindimas ir siūlymai:</w:t>
      </w:r>
      <w:r>
        <w:rPr>
          <w:sz w:val="22"/>
          <w:szCs w:val="22"/>
          <w:lang w:eastAsia="lt-LT"/>
        </w:rPr>
        <w:t xml:space="preserve"> </w:t>
      </w:r>
      <w:r w:rsidR="00D63591">
        <w:rPr>
          <w:sz w:val="22"/>
          <w:szCs w:val="22"/>
          <w:lang w:eastAsia="lt-LT"/>
        </w:rPr>
        <w:t>labai gerai</w:t>
      </w:r>
      <w:r>
        <w:rPr>
          <w:sz w:val="22"/>
          <w:szCs w:val="22"/>
          <w:lang w:eastAsia="lt-LT"/>
        </w:rPr>
        <w:t>____________________________________________</w:t>
      </w:r>
    </w:p>
    <w:p w:rsidR="00C07280" w:rsidRPr="008C0980" w:rsidRDefault="00C07280" w:rsidP="00C07280">
      <w:pPr>
        <w:tabs>
          <w:tab w:val="right" w:leader="underscore" w:pos="9071"/>
        </w:tabs>
        <w:overflowPunct w:val="0"/>
        <w:jc w:val="both"/>
        <w:textAlignment w:val="baseline"/>
        <w:rPr>
          <w:sz w:val="22"/>
          <w:szCs w:val="22"/>
          <w:lang w:eastAsia="lt-LT"/>
        </w:rPr>
      </w:pPr>
      <w:r>
        <w:rPr>
          <w:sz w:val="22"/>
          <w:szCs w:val="22"/>
          <w:lang w:eastAsia="lt-LT"/>
        </w:rPr>
        <w:t>____________________________________________________________________________________</w:t>
      </w:r>
    </w:p>
    <w:p w:rsidR="00C07280" w:rsidRPr="008C0980" w:rsidRDefault="00C07280" w:rsidP="00C07280">
      <w:pPr>
        <w:tabs>
          <w:tab w:val="right" w:leader="underscore" w:pos="9071"/>
        </w:tabs>
        <w:overflowPunct w:val="0"/>
        <w:jc w:val="both"/>
        <w:textAlignment w:val="baseline"/>
        <w:rPr>
          <w:sz w:val="22"/>
          <w:szCs w:val="22"/>
          <w:lang w:eastAsia="lt-LT"/>
        </w:rPr>
      </w:pPr>
      <w:r>
        <w:rPr>
          <w:sz w:val="22"/>
          <w:szCs w:val="22"/>
          <w:lang w:eastAsia="lt-LT"/>
        </w:rPr>
        <w:t>____________________________________________________________________________________</w:t>
      </w:r>
      <w:r w:rsidRPr="008C0980">
        <w:rPr>
          <w:sz w:val="22"/>
          <w:szCs w:val="22"/>
          <w:lang w:eastAsia="lt-LT"/>
        </w:rPr>
        <w:t xml:space="preserve"> </w:t>
      </w:r>
    </w:p>
    <w:p w:rsidR="00C07280" w:rsidRDefault="00C07280" w:rsidP="00C07280">
      <w:pPr>
        <w:tabs>
          <w:tab w:val="right" w:leader="underscore" w:pos="9071"/>
        </w:tabs>
        <w:overflowPunct w:val="0"/>
        <w:jc w:val="both"/>
        <w:textAlignment w:val="baseline"/>
        <w:rPr>
          <w:sz w:val="22"/>
          <w:szCs w:val="22"/>
          <w:lang w:eastAsia="lt-LT"/>
        </w:rPr>
      </w:pPr>
      <w:r w:rsidRPr="008C0980">
        <w:rPr>
          <w:sz w:val="22"/>
          <w:szCs w:val="22"/>
          <w:lang w:eastAsia="lt-LT"/>
        </w:rPr>
        <w:t>_______________________________________________________________________________</w:t>
      </w:r>
      <w:r>
        <w:rPr>
          <w:sz w:val="22"/>
          <w:szCs w:val="22"/>
          <w:lang w:eastAsia="lt-LT"/>
        </w:rPr>
        <w:t>_____</w:t>
      </w:r>
    </w:p>
    <w:p w:rsidR="00C07280" w:rsidRPr="008C0980" w:rsidRDefault="00C07280" w:rsidP="00C07280">
      <w:pPr>
        <w:tabs>
          <w:tab w:val="right" w:leader="underscore" w:pos="9071"/>
        </w:tabs>
        <w:overflowPunct w:val="0"/>
        <w:jc w:val="both"/>
        <w:textAlignment w:val="baseline"/>
        <w:rPr>
          <w:sz w:val="22"/>
          <w:szCs w:val="22"/>
          <w:lang w:eastAsia="lt-LT"/>
        </w:rPr>
      </w:pPr>
      <w:r>
        <w:rPr>
          <w:sz w:val="22"/>
          <w:szCs w:val="22"/>
          <w:lang w:eastAsia="lt-LT"/>
        </w:rPr>
        <w:t>____________________________________________________________________________________</w:t>
      </w:r>
    </w:p>
    <w:p w:rsidR="00C07280" w:rsidRPr="008C0980" w:rsidRDefault="00C07280" w:rsidP="00C07280">
      <w:pPr>
        <w:tabs>
          <w:tab w:val="right" w:leader="underscore" w:pos="9071"/>
        </w:tabs>
        <w:overflowPunct w:val="0"/>
        <w:jc w:val="both"/>
        <w:textAlignment w:val="baseline"/>
        <w:rPr>
          <w:sz w:val="22"/>
          <w:szCs w:val="22"/>
          <w:lang w:eastAsia="lt-LT"/>
        </w:rPr>
      </w:pPr>
    </w:p>
    <w:p w:rsidR="00C07280" w:rsidRPr="008C0980" w:rsidRDefault="00C07280" w:rsidP="00C07280">
      <w:pPr>
        <w:tabs>
          <w:tab w:val="left" w:pos="4253"/>
          <w:tab w:val="left" w:pos="6946"/>
        </w:tabs>
        <w:overflowPunct w:val="0"/>
        <w:jc w:val="both"/>
        <w:textAlignment w:val="baseline"/>
        <w:rPr>
          <w:sz w:val="22"/>
          <w:szCs w:val="22"/>
          <w:lang w:eastAsia="lt-LT"/>
        </w:rPr>
      </w:pPr>
      <w:r w:rsidRPr="008C0980">
        <w:rPr>
          <w:sz w:val="22"/>
          <w:szCs w:val="22"/>
          <w:lang w:eastAsia="lt-LT"/>
        </w:rPr>
        <w:t>_________________</w:t>
      </w:r>
      <w:r>
        <w:rPr>
          <w:sz w:val="22"/>
          <w:szCs w:val="22"/>
          <w:lang w:eastAsia="lt-LT"/>
        </w:rPr>
        <w:t>______</w:t>
      </w:r>
      <w:r w:rsidRPr="008C0980">
        <w:rPr>
          <w:sz w:val="22"/>
          <w:szCs w:val="22"/>
          <w:lang w:eastAsia="lt-LT"/>
        </w:rPr>
        <w:t xml:space="preserve">                 __________            _________________         __________</w:t>
      </w:r>
    </w:p>
    <w:p w:rsidR="00C07280" w:rsidRPr="008C0980" w:rsidRDefault="00C07280" w:rsidP="00C07280">
      <w:pPr>
        <w:tabs>
          <w:tab w:val="left" w:pos="1276"/>
          <w:tab w:val="left" w:pos="4536"/>
          <w:tab w:val="left" w:pos="7230"/>
        </w:tabs>
        <w:overflowPunct w:val="0"/>
        <w:jc w:val="both"/>
        <w:textAlignment w:val="baseline"/>
        <w:rPr>
          <w:color w:val="000000"/>
          <w:sz w:val="22"/>
          <w:szCs w:val="22"/>
          <w:lang w:eastAsia="lt-LT"/>
        </w:rPr>
      </w:pPr>
      <w:r w:rsidRPr="008C0980">
        <w:rPr>
          <w:sz w:val="22"/>
          <w:szCs w:val="22"/>
          <w:lang w:eastAsia="lt-LT"/>
        </w:rPr>
        <w:t>(</w:t>
      </w:r>
      <w:r w:rsidRPr="008C0980">
        <w:rPr>
          <w:color w:val="000000"/>
          <w:sz w:val="22"/>
          <w:szCs w:val="22"/>
          <w:lang w:eastAsia="lt-LT"/>
        </w:rPr>
        <w:t xml:space="preserve">švietimo įstaigos savininko teises ir </w:t>
      </w:r>
      <w:r w:rsidRPr="008C0980">
        <w:rPr>
          <w:sz w:val="22"/>
          <w:szCs w:val="22"/>
          <w:lang w:eastAsia="lt-LT"/>
        </w:rPr>
        <w:t xml:space="preserve">     (parašas)                (vardas ir pavardė)                    (data)</w:t>
      </w:r>
    </w:p>
    <w:p w:rsidR="00C07280" w:rsidRPr="008C0980" w:rsidRDefault="00C07280" w:rsidP="00C07280">
      <w:pPr>
        <w:tabs>
          <w:tab w:val="left" w:pos="1276"/>
          <w:tab w:val="left" w:pos="4536"/>
          <w:tab w:val="left" w:pos="7230"/>
        </w:tabs>
        <w:overflowPunct w:val="0"/>
        <w:jc w:val="both"/>
        <w:textAlignment w:val="baseline"/>
        <w:rPr>
          <w:color w:val="000000"/>
          <w:sz w:val="22"/>
          <w:szCs w:val="22"/>
          <w:lang w:eastAsia="lt-LT"/>
        </w:rPr>
      </w:pPr>
      <w:r w:rsidRPr="008C0980">
        <w:rPr>
          <w:color w:val="000000"/>
          <w:sz w:val="22"/>
          <w:szCs w:val="22"/>
          <w:lang w:eastAsia="lt-LT"/>
        </w:rPr>
        <w:t xml:space="preserve">pareigas įgyvendinančios institucijos </w:t>
      </w:r>
    </w:p>
    <w:p w:rsidR="00C07280" w:rsidRPr="008C0980" w:rsidRDefault="00C07280" w:rsidP="00C07280">
      <w:pPr>
        <w:tabs>
          <w:tab w:val="left" w:pos="1276"/>
          <w:tab w:val="left" w:pos="4536"/>
          <w:tab w:val="left" w:pos="7230"/>
        </w:tabs>
        <w:overflowPunct w:val="0"/>
        <w:jc w:val="both"/>
        <w:textAlignment w:val="baseline"/>
        <w:rPr>
          <w:color w:val="000000"/>
          <w:sz w:val="22"/>
          <w:szCs w:val="22"/>
          <w:lang w:eastAsia="lt-LT"/>
        </w:rPr>
      </w:pPr>
      <w:r w:rsidRPr="008C0980">
        <w:rPr>
          <w:color w:val="000000"/>
          <w:sz w:val="22"/>
          <w:szCs w:val="22"/>
          <w:lang w:eastAsia="lt-LT"/>
        </w:rPr>
        <w:t>(dalininkų susirinkimo) įgalioto asmens</w:t>
      </w:r>
    </w:p>
    <w:p w:rsidR="00C07280" w:rsidRPr="008C0980" w:rsidRDefault="00C07280" w:rsidP="00C07280">
      <w:pPr>
        <w:tabs>
          <w:tab w:val="left" w:pos="1276"/>
          <w:tab w:val="left" w:pos="4536"/>
          <w:tab w:val="left" w:pos="7230"/>
        </w:tabs>
        <w:overflowPunct w:val="0"/>
        <w:jc w:val="both"/>
        <w:textAlignment w:val="baseline"/>
        <w:rPr>
          <w:sz w:val="22"/>
          <w:szCs w:val="22"/>
          <w:lang w:eastAsia="lt-LT"/>
        </w:rPr>
      </w:pPr>
      <w:r w:rsidRPr="008C0980">
        <w:rPr>
          <w:sz w:val="22"/>
          <w:szCs w:val="22"/>
          <w:lang w:eastAsia="lt-LT"/>
        </w:rPr>
        <w:t>pareigos)</w:t>
      </w:r>
    </w:p>
    <w:p w:rsidR="00C07280" w:rsidRPr="008C0980" w:rsidRDefault="00C07280" w:rsidP="00C07280">
      <w:pPr>
        <w:tabs>
          <w:tab w:val="left" w:pos="6237"/>
          <w:tab w:val="right" w:pos="8306"/>
        </w:tabs>
        <w:overflowPunct w:val="0"/>
        <w:textAlignment w:val="baseline"/>
        <w:rPr>
          <w:color w:val="000000"/>
          <w:sz w:val="22"/>
          <w:szCs w:val="22"/>
        </w:rPr>
      </w:pPr>
    </w:p>
    <w:p w:rsidR="00C07280" w:rsidRPr="008C0980" w:rsidRDefault="00C07280" w:rsidP="00C07280">
      <w:pPr>
        <w:tabs>
          <w:tab w:val="left" w:pos="6237"/>
          <w:tab w:val="right" w:pos="8306"/>
        </w:tabs>
        <w:overflowPunct w:val="0"/>
        <w:textAlignment w:val="baseline"/>
        <w:rPr>
          <w:color w:val="000000"/>
          <w:sz w:val="22"/>
          <w:szCs w:val="22"/>
        </w:rPr>
      </w:pPr>
      <w:r w:rsidRPr="008C0980">
        <w:rPr>
          <w:color w:val="000000"/>
          <w:sz w:val="22"/>
          <w:szCs w:val="22"/>
        </w:rPr>
        <w:t>Galutinis metų veiklos ataskaitos įvertinimas ______________________.</w:t>
      </w:r>
    </w:p>
    <w:p w:rsidR="00C07280" w:rsidRPr="008C0980" w:rsidRDefault="00C07280" w:rsidP="00C07280">
      <w:pPr>
        <w:overflowPunct w:val="0"/>
        <w:jc w:val="center"/>
        <w:textAlignment w:val="baseline"/>
        <w:rPr>
          <w:b/>
          <w:sz w:val="22"/>
          <w:szCs w:val="22"/>
          <w:lang w:eastAsia="lt-LT"/>
        </w:rPr>
      </w:pPr>
    </w:p>
    <w:p w:rsidR="00C07280" w:rsidRPr="008C0980" w:rsidRDefault="00C07280" w:rsidP="00C07280">
      <w:pPr>
        <w:overflowPunct w:val="0"/>
        <w:textAlignment w:val="baseline"/>
        <w:rPr>
          <w:b/>
          <w:sz w:val="22"/>
          <w:szCs w:val="22"/>
          <w:lang w:eastAsia="lt-LT"/>
        </w:rPr>
      </w:pPr>
      <w:r>
        <w:rPr>
          <w:b/>
          <w:sz w:val="22"/>
          <w:szCs w:val="22"/>
          <w:lang w:eastAsia="lt-LT"/>
        </w:rPr>
        <w:t xml:space="preserve">                                                                    </w:t>
      </w:r>
      <w:r w:rsidRPr="008C0980">
        <w:rPr>
          <w:b/>
          <w:sz w:val="22"/>
          <w:szCs w:val="22"/>
          <w:lang w:eastAsia="lt-LT"/>
        </w:rPr>
        <w:t xml:space="preserve">   IV SKYRIUS</w:t>
      </w:r>
    </w:p>
    <w:p w:rsidR="00C07280" w:rsidRPr="008C0980" w:rsidRDefault="00C07280" w:rsidP="00C07280">
      <w:pPr>
        <w:overflowPunct w:val="0"/>
        <w:jc w:val="center"/>
        <w:textAlignment w:val="baseline"/>
        <w:rPr>
          <w:b/>
          <w:sz w:val="22"/>
          <w:szCs w:val="22"/>
          <w:lang w:eastAsia="lt-LT"/>
        </w:rPr>
      </w:pPr>
      <w:r w:rsidRPr="008C0980">
        <w:rPr>
          <w:b/>
          <w:sz w:val="22"/>
          <w:szCs w:val="22"/>
          <w:lang w:eastAsia="lt-LT"/>
        </w:rPr>
        <w:t>KITŲ METŲ VEIKLOS UŽDUOTYS, REZULTATAI IR RODIKLIAI</w:t>
      </w:r>
    </w:p>
    <w:p w:rsidR="00C07280" w:rsidRPr="008C0980" w:rsidRDefault="00C07280" w:rsidP="00C07280">
      <w:pPr>
        <w:tabs>
          <w:tab w:val="left" w:pos="6237"/>
          <w:tab w:val="right" w:pos="8306"/>
        </w:tabs>
        <w:overflowPunct w:val="0"/>
        <w:jc w:val="center"/>
        <w:textAlignment w:val="baseline"/>
        <w:rPr>
          <w:color w:val="000000"/>
          <w:sz w:val="22"/>
          <w:szCs w:val="22"/>
        </w:rPr>
      </w:pPr>
    </w:p>
    <w:p w:rsidR="00C07280" w:rsidRPr="008C0980" w:rsidRDefault="00C07280" w:rsidP="00C07280">
      <w:pPr>
        <w:tabs>
          <w:tab w:val="left" w:pos="284"/>
        </w:tabs>
        <w:overflowPunct w:val="0"/>
        <w:textAlignment w:val="baseline"/>
        <w:rPr>
          <w:b/>
          <w:sz w:val="22"/>
          <w:szCs w:val="22"/>
          <w:lang w:eastAsia="lt-LT"/>
        </w:rPr>
      </w:pPr>
      <w:r w:rsidRPr="008C0980">
        <w:rPr>
          <w:b/>
          <w:sz w:val="22"/>
          <w:szCs w:val="22"/>
          <w:lang w:eastAsia="lt-LT"/>
        </w:rPr>
        <w:t>9.</w:t>
      </w:r>
      <w:r w:rsidRPr="008C0980">
        <w:rPr>
          <w:b/>
          <w:sz w:val="22"/>
          <w:szCs w:val="22"/>
          <w:lang w:eastAsia="lt-LT"/>
        </w:rPr>
        <w:tab/>
        <w:t>Kitų metų užduotys</w:t>
      </w:r>
    </w:p>
    <w:p w:rsidR="00C07280" w:rsidRPr="008C0980" w:rsidRDefault="00C07280" w:rsidP="00C07280">
      <w:pPr>
        <w:overflowPunct w:val="0"/>
        <w:textAlignment w:val="baseline"/>
        <w:rPr>
          <w:sz w:val="22"/>
          <w:szCs w:val="22"/>
          <w:lang w:eastAsia="lt-LT"/>
        </w:rPr>
      </w:pPr>
      <w:r w:rsidRPr="008C0980">
        <w:rPr>
          <w:sz w:val="22"/>
          <w:szCs w:val="22"/>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693"/>
        <w:gridCol w:w="4712"/>
      </w:tblGrid>
      <w:tr w:rsidR="00C07280" w:rsidRPr="008C0980" w:rsidTr="00A81C60">
        <w:tc>
          <w:tcPr>
            <w:tcW w:w="1985"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spacing w:line="276" w:lineRule="auto"/>
              <w:jc w:val="center"/>
              <w:textAlignment w:val="baseline"/>
              <w:rPr>
                <w:szCs w:val="22"/>
                <w:lang w:eastAsia="lt-LT"/>
              </w:rPr>
            </w:pPr>
            <w:r w:rsidRPr="008C0980">
              <w:rPr>
                <w:sz w:val="22"/>
                <w:szCs w:val="22"/>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spacing w:line="276" w:lineRule="auto"/>
              <w:jc w:val="center"/>
              <w:textAlignment w:val="baseline"/>
              <w:rPr>
                <w:szCs w:val="22"/>
                <w:lang w:eastAsia="lt-LT"/>
              </w:rPr>
            </w:pPr>
            <w:r w:rsidRPr="008C0980">
              <w:rPr>
                <w:sz w:val="22"/>
                <w:szCs w:val="22"/>
                <w:lang w:eastAsia="lt-LT"/>
              </w:rPr>
              <w:t>Siektini rezultatai</w:t>
            </w:r>
          </w:p>
        </w:tc>
        <w:tc>
          <w:tcPr>
            <w:tcW w:w="4712" w:type="dxa"/>
            <w:tcBorders>
              <w:top w:val="single" w:sz="4" w:space="0" w:color="auto"/>
              <w:left w:val="single" w:sz="4" w:space="0" w:color="auto"/>
              <w:bottom w:val="single" w:sz="4" w:space="0" w:color="auto"/>
              <w:right w:val="single" w:sz="4" w:space="0" w:color="auto"/>
            </w:tcBorders>
            <w:vAlign w:val="center"/>
            <w:hideMark/>
          </w:tcPr>
          <w:p w:rsidR="00C07280" w:rsidRPr="008C0980" w:rsidRDefault="00C07280" w:rsidP="00A81C60">
            <w:pPr>
              <w:overflowPunct w:val="0"/>
              <w:spacing w:line="276" w:lineRule="auto"/>
              <w:jc w:val="center"/>
              <w:textAlignment w:val="baseline"/>
              <w:rPr>
                <w:szCs w:val="22"/>
                <w:lang w:eastAsia="lt-LT"/>
              </w:rPr>
            </w:pPr>
            <w:r w:rsidRPr="008C0980">
              <w:rPr>
                <w:sz w:val="22"/>
                <w:szCs w:val="22"/>
                <w:lang w:eastAsia="lt-LT"/>
              </w:rPr>
              <w:t>Rezultatų vertinimo rodikliai (kuriais vadovaujantis vertinama, ar nustatytos užduotys įvykdytos)</w:t>
            </w:r>
          </w:p>
        </w:tc>
      </w:tr>
      <w:tr w:rsidR="00C07280" w:rsidRPr="008C0980" w:rsidTr="00A81C60">
        <w:trPr>
          <w:trHeight w:val="123"/>
        </w:trPr>
        <w:tc>
          <w:tcPr>
            <w:tcW w:w="1985"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sidRPr="008C0980">
              <w:rPr>
                <w:sz w:val="22"/>
                <w:szCs w:val="22"/>
                <w:lang w:eastAsia="lt-LT"/>
              </w:rPr>
              <w:t xml:space="preserve">9.1. Užtikrinti </w:t>
            </w:r>
            <w:r w:rsidRPr="008C0980">
              <w:rPr>
                <w:sz w:val="22"/>
                <w:szCs w:val="22"/>
                <w:lang w:eastAsia="lt-LT"/>
              </w:rPr>
              <w:lastRenderedPageBreak/>
              <w:t>mokykloje  ugdymo programų  plėtrą.</w:t>
            </w:r>
          </w:p>
        </w:tc>
        <w:tc>
          <w:tcPr>
            <w:tcW w:w="2693"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sidRPr="008C0980">
              <w:rPr>
                <w:sz w:val="22"/>
                <w:szCs w:val="22"/>
                <w:lang w:eastAsia="lt-LT"/>
              </w:rPr>
              <w:lastRenderedPageBreak/>
              <w:t xml:space="preserve">Parengti, patvirtinti  ir </w:t>
            </w:r>
            <w:r>
              <w:rPr>
                <w:sz w:val="22"/>
                <w:szCs w:val="22"/>
                <w:lang w:eastAsia="lt-LT"/>
              </w:rPr>
              <w:lastRenderedPageBreak/>
              <w:t xml:space="preserve">muzikos skyriuje </w:t>
            </w:r>
            <w:r w:rsidRPr="008C0980">
              <w:rPr>
                <w:sz w:val="22"/>
                <w:szCs w:val="22"/>
                <w:lang w:eastAsia="lt-LT"/>
              </w:rPr>
              <w:t xml:space="preserve">pradėti vykdyti </w:t>
            </w:r>
            <w:proofErr w:type="spellStart"/>
            <w:r w:rsidRPr="008C0980">
              <w:rPr>
                <w:sz w:val="22"/>
                <w:szCs w:val="22"/>
                <w:lang w:eastAsia="lt-LT"/>
              </w:rPr>
              <w:t>ukulėlių</w:t>
            </w:r>
            <w:proofErr w:type="spellEnd"/>
            <w:r w:rsidRPr="008C0980">
              <w:rPr>
                <w:sz w:val="22"/>
                <w:szCs w:val="22"/>
                <w:lang w:eastAsia="lt-LT"/>
              </w:rPr>
              <w:t xml:space="preserve"> ansamblio ugdymo programą.</w:t>
            </w:r>
          </w:p>
        </w:tc>
        <w:tc>
          <w:tcPr>
            <w:tcW w:w="4712" w:type="dxa"/>
            <w:tcBorders>
              <w:top w:val="single" w:sz="4" w:space="0" w:color="auto"/>
              <w:left w:val="single" w:sz="4" w:space="0" w:color="auto"/>
              <w:bottom w:val="single" w:sz="4" w:space="0" w:color="auto"/>
              <w:right w:val="single" w:sz="4" w:space="0" w:color="auto"/>
            </w:tcBorders>
          </w:tcPr>
          <w:p w:rsidR="00C07280" w:rsidRDefault="00C07280" w:rsidP="00A81C60">
            <w:pPr>
              <w:rPr>
                <w:szCs w:val="22"/>
                <w:lang w:eastAsia="lt-LT"/>
              </w:rPr>
            </w:pPr>
            <w:r>
              <w:rPr>
                <w:sz w:val="22"/>
                <w:szCs w:val="22"/>
                <w:lang w:eastAsia="lt-LT"/>
              </w:rPr>
              <w:lastRenderedPageBreak/>
              <w:t xml:space="preserve"> Nuo 2020</w:t>
            </w:r>
            <w:r w:rsidRPr="008C0980">
              <w:rPr>
                <w:sz w:val="22"/>
                <w:szCs w:val="22"/>
                <w:lang w:eastAsia="lt-LT"/>
              </w:rPr>
              <w:t xml:space="preserve"> m. rugsėjo  1 d. muzikos skyriuje </w:t>
            </w:r>
            <w:r w:rsidRPr="008C0980">
              <w:rPr>
                <w:sz w:val="22"/>
                <w:szCs w:val="22"/>
                <w:lang w:eastAsia="lt-LT"/>
              </w:rPr>
              <w:lastRenderedPageBreak/>
              <w:t xml:space="preserve">pradėta vykdyti </w:t>
            </w:r>
            <w:proofErr w:type="spellStart"/>
            <w:r w:rsidRPr="008C0980">
              <w:rPr>
                <w:sz w:val="22"/>
                <w:szCs w:val="22"/>
                <w:lang w:eastAsia="lt-LT"/>
              </w:rPr>
              <w:t>ukulėlių</w:t>
            </w:r>
            <w:proofErr w:type="spellEnd"/>
            <w:r w:rsidRPr="008C0980">
              <w:rPr>
                <w:sz w:val="22"/>
                <w:szCs w:val="22"/>
                <w:lang w:eastAsia="lt-LT"/>
              </w:rPr>
              <w:t xml:space="preserve"> ansamblio ugdymo programa, kurią lankys 4 – 6 mokiniai. </w:t>
            </w:r>
          </w:p>
          <w:p w:rsidR="00C07280" w:rsidRPr="008C0980" w:rsidRDefault="00C07280" w:rsidP="00A81C60">
            <w:pPr>
              <w:rPr>
                <w:szCs w:val="22"/>
                <w:lang w:eastAsia="lt-LT"/>
              </w:rPr>
            </w:pPr>
          </w:p>
        </w:tc>
      </w:tr>
      <w:tr w:rsidR="00C07280" w:rsidRPr="008C0980" w:rsidTr="00A81C60">
        <w:tc>
          <w:tcPr>
            <w:tcW w:w="1985"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sidRPr="008C0980">
              <w:rPr>
                <w:sz w:val="22"/>
                <w:szCs w:val="22"/>
                <w:lang w:eastAsia="lt-LT"/>
              </w:rPr>
              <w:lastRenderedPageBreak/>
              <w:t>9.2.Inovatyvių pamokų planavimas ir vedimas.</w:t>
            </w:r>
          </w:p>
        </w:tc>
        <w:tc>
          <w:tcPr>
            <w:tcW w:w="2693"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sidRPr="008C0980">
              <w:rPr>
                <w:sz w:val="22"/>
                <w:szCs w:val="22"/>
                <w:lang w:eastAsia="lt-LT"/>
              </w:rPr>
              <w:t xml:space="preserve">1. Pamokose tikslingai naudoti turimas informacines technologijas, ieškoti efektyvių ir </w:t>
            </w:r>
            <w:proofErr w:type="spellStart"/>
            <w:r w:rsidRPr="008C0980">
              <w:rPr>
                <w:sz w:val="22"/>
                <w:szCs w:val="22"/>
                <w:lang w:eastAsia="lt-LT"/>
              </w:rPr>
              <w:t>inovatyvių</w:t>
            </w:r>
            <w:proofErr w:type="spellEnd"/>
            <w:r w:rsidRPr="008C0980">
              <w:rPr>
                <w:sz w:val="22"/>
                <w:szCs w:val="22"/>
                <w:lang w:eastAsia="lt-LT"/>
              </w:rPr>
              <w:t xml:space="preserve"> ugdymo metodų.</w:t>
            </w:r>
          </w:p>
          <w:p w:rsidR="00C07280" w:rsidRPr="008C0980" w:rsidRDefault="00C07280" w:rsidP="00A81C60">
            <w:pPr>
              <w:overflowPunct w:val="0"/>
              <w:textAlignment w:val="baseline"/>
              <w:rPr>
                <w:szCs w:val="22"/>
                <w:lang w:eastAsia="lt-LT"/>
              </w:rPr>
            </w:pPr>
            <w:r w:rsidRPr="008C0980">
              <w:rPr>
                <w:sz w:val="22"/>
                <w:szCs w:val="22"/>
                <w:lang w:eastAsia="lt-LT"/>
              </w:rPr>
              <w:t>2. Nupirkti ir įdiegti kompiuterinę programą ,,Sibelijus‘‘ solfedžio ir muzikos istorijos pamokoms.</w:t>
            </w:r>
          </w:p>
          <w:p w:rsidR="00C07280" w:rsidRPr="008C0980" w:rsidRDefault="00C07280" w:rsidP="00A81C60">
            <w:pPr>
              <w:overflowPunct w:val="0"/>
              <w:textAlignment w:val="baseline"/>
              <w:rPr>
                <w:szCs w:val="22"/>
                <w:lang w:eastAsia="lt-LT"/>
              </w:rPr>
            </w:pPr>
            <w:r w:rsidRPr="008C0980">
              <w:rPr>
                <w:sz w:val="22"/>
                <w:szCs w:val="22"/>
                <w:lang w:eastAsia="lt-LT"/>
              </w:rPr>
              <w:t xml:space="preserve">3. Mokytojai ves atviras </w:t>
            </w:r>
            <w:proofErr w:type="spellStart"/>
            <w:r w:rsidRPr="008C0980">
              <w:rPr>
                <w:sz w:val="22"/>
                <w:szCs w:val="22"/>
                <w:lang w:eastAsia="lt-LT"/>
              </w:rPr>
              <w:t>inovatyvias</w:t>
            </w:r>
            <w:proofErr w:type="spellEnd"/>
            <w:r w:rsidRPr="008C0980">
              <w:rPr>
                <w:sz w:val="22"/>
                <w:szCs w:val="22"/>
                <w:lang w:eastAsia="lt-LT"/>
              </w:rPr>
              <w:t xml:space="preserve"> pamokas, dalinsis gerąja patirtimi su kolegomis.</w:t>
            </w:r>
          </w:p>
        </w:tc>
        <w:tc>
          <w:tcPr>
            <w:tcW w:w="4712"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rPr>
                <w:szCs w:val="22"/>
                <w:lang w:eastAsia="lt-LT"/>
              </w:rPr>
            </w:pPr>
            <w:r w:rsidRPr="008C0980">
              <w:rPr>
                <w:sz w:val="22"/>
                <w:szCs w:val="22"/>
                <w:lang w:eastAsia="lt-LT"/>
              </w:rPr>
              <w:t>1. Pamokose mokytojai tikslingai naudos turimas informacines technolo</w:t>
            </w:r>
            <w:r>
              <w:rPr>
                <w:sz w:val="22"/>
                <w:szCs w:val="22"/>
                <w:lang w:eastAsia="lt-LT"/>
              </w:rPr>
              <w:t>gijas, ieškos efektyvių mokymo</w:t>
            </w:r>
            <w:r w:rsidRPr="008C0980">
              <w:rPr>
                <w:sz w:val="22"/>
                <w:szCs w:val="22"/>
                <w:lang w:eastAsia="lt-LT"/>
              </w:rPr>
              <w:t xml:space="preserve"> metodų, dėl kurių 5 % gėrės mokinių pasiekimai (</w:t>
            </w:r>
            <w:r>
              <w:rPr>
                <w:sz w:val="22"/>
                <w:szCs w:val="22"/>
                <w:lang w:eastAsia="lt-LT"/>
              </w:rPr>
              <w:t xml:space="preserve">bus </w:t>
            </w:r>
            <w:r w:rsidRPr="008C0980">
              <w:rPr>
                <w:sz w:val="22"/>
                <w:szCs w:val="22"/>
                <w:lang w:eastAsia="lt-LT"/>
              </w:rPr>
              <w:t xml:space="preserve">palyginami kelių pasirinktų </w:t>
            </w:r>
            <w:r>
              <w:rPr>
                <w:sz w:val="22"/>
                <w:szCs w:val="22"/>
                <w:lang w:eastAsia="lt-LT"/>
              </w:rPr>
              <w:t xml:space="preserve">dėstomų dalykų ir </w:t>
            </w:r>
            <w:r w:rsidRPr="008C0980">
              <w:rPr>
                <w:sz w:val="22"/>
                <w:szCs w:val="22"/>
                <w:lang w:eastAsia="lt-LT"/>
              </w:rPr>
              <w:t xml:space="preserve">klasių 2018/2019 ir 2019/2020 </w:t>
            </w:r>
            <w:proofErr w:type="spellStart"/>
            <w:r w:rsidRPr="008C0980">
              <w:rPr>
                <w:sz w:val="22"/>
                <w:szCs w:val="22"/>
                <w:lang w:eastAsia="lt-LT"/>
              </w:rPr>
              <w:t>m.m</w:t>
            </w:r>
            <w:proofErr w:type="spellEnd"/>
            <w:r w:rsidRPr="008C0980">
              <w:rPr>
                <w:sz w:val="22"/>
                <w:szCs w:val="22"/>
                <w:lang w:eastAsia="lt-LT"/>
              </w:rPr>
              <w:t>. pažangumo rodikliai).</w:t>
            </w:r>
          </w:p>
          <w:p w:rsidR="00C07280" w:rsidRPr="008C0980" w:rsidRDefault="00C07280" w:rsidP="00A81C60">
            <w:pPr>
              <w:rPr>
                <w:szCs w:val="22"/>
                <w:lang w:eastAsia="lt-LT"/>
              </w:rPr>
            </w:pPr>
            <w:r w:rsidRPr="008C0980">
              <w:rPr>
                <w:sz w:val="22"/>
                <w:szCs w:val="22"/>
                <w:lang w:eastAsia="lt-LT"/>
              </w:rPr>
              <w:t xml:space="preserve">2.Solfedžio ir muzikos istorijos pamokose bus tikslingai naudojama </w:t>
            </w:r>
            <w:r>
              <w:rPr>
                <w:sz w:val="22"/>
                <w:szCs w:val="22"/>
                <w:lang w:eastAsia="lt-LT"/>
              </w:rPr>
              <w:t xml:space="preserve">kompiuterinė </w:t>
            </w:r>
            <w:r w:rsidRPr="008C0980">
              <w:rPr>
                <w:sz w:val="22"/>
                <w:szCs w:val="22"/>
                <w:lang w:eastAsia="lt-LT"/>
              </w:rPr>
              <w:t xml:space="preserve">programa ,,Sibelijus‘‘, kuri ugdymo procesą padarys </w:t>
            </w:r>
            <w:proofErr w:type="spellStart"/>
            <w:r w:rsidRPr="008C0980">
              <w:rPr>
                <w:sz w:val="22"/>
                <w:szCs w:val="22"/>
                <w:lang w:eastAsia="lt-LT"/>
              </w:rPr>
              <w:t>inovatyvesnį</w:t>
            </w:r>
            <w:proofErr w:type="spellEnd"/>
            <w:r w:rsidRPr="008C0980">
              <w:rPr>
                <w:sz w:val="22"/>
                <w:szCs w:val="22"/>
                <w:lang w:eastAsia="lt-LT"/>
              </w:rPr>
              <w:t xml:space="preserve"> ir įdomesnį</w:t>
            </w:r>
            <w:r>
              <w:rPr>
                <w:sz w:val="22"/>
                <w:szCs w:val="22"/>
                <w:lang w:eastAsia="lt-LT"/>
              </w:rPr>
              <w:t>, o mokiniai patirs didesnę sėkmę  pamokoje (mokyklos direktorė vizituos  6</w:t>
            </w:r>
            <w:r w:rsidRPr="008C0980">
              <w:rPr>
                <w:sz w:val="22"/>
                <w:szCs w:val="22"/>
                <w:lang w:eastAsia="lt-LT"/>
              </w:rPr>
              <w:t xml:space="preserve"> pamokas ir jas aptars mokyklos mokytojų taryboje).</w:t>
            </w:r>
          </w:p>
          <w:p w:rsidR="00C07280" w:rsidRPr="008C0980" w:rsidRDefault="00C07280" w:rsidP="00A81C60">
            <w:pPr>
              <w:rPr>
                <w:szCs w:val="22"/>
                <w:lang w:eastAsia="lt-LT"/>
              </w:rPr>
            </w:pPr>
            <w:r w:rsidRPr="008C0980">
              <w:rPr>
                <w:sz w:val="22"/>
                <w:szCs w:val="22"/>
                <w:lang w:eastAsia="lt-LT"/>
              </w:rPr>
              <w:t xml:space="preserve">3. Mokykloje bus vedamos 4 atviros </w:t>
            </w:r>
            <w:proofErr w:type="spellStart"/>
            <w:r w:rsidRPr="008C0980">
              <w:rPr>
                <w:sz w:val="22"/>
                <w:szCs w:val="22"/>
                <w:lang w:eastAsia="lt-LT"/>
              </w:rPr>
              <w:t>inovatyvios</w:t>
            </w:r>
            <w:proofErr w:type="spellEnd"/>
            <w:r w:rsidRPr="008C0980">
              <w:rPr>
                <w:sz w:val="22"/>
                <w:szCs w:val="22"/>
                <w:lang w:eastAsia="lt-LT"/>
              </w:rPr>
              <w:t xml:space="preserve"> pamokos, kurios bus aptartos mokyklos mokytojų taryboje.</w:t>
            </w:r>
          </w:p>
        </w:tc>
      </w:tr>
      <w:tr w:rsidR="00C07280" w:rsidRPr="008C0980" w:rsidTr="00A81C60">
        <w:tc>
          <w:tcPr>
            <w:tcW w:w="1985"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textAlignment w:val="baseline"/>
              <w:rPr>
                <w:szCs w:val="22"/>
                <w:lang w:eastAsia="lt-LT"/>
              </w:rPr>
            </w:pPr>
            <w:r w:rsidRPr="008C0980">
              <w:rPr>
                <w:sz w:val="22"/>
                <w:szCs w:val="22"/>
                <w:lang w:eastAsia="lt-LT"/>
              </w:rPr>
              <w:t>9.3. Mokinių pasiekimų ir pažangos efektyviam vertinimui mokykloje įdiegti E-dienyną.</w:t>
            </w:r>
          </w:p>
        </w:tc>
        <w:tc>
          <w:tcPr>
            <w:tcW w:w="2693"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sidRPr="008C0980">
              <w:rPr>
                <w:sz w:val="22"/>
                <w:szCs w:val="22"/>
                <w:lang w:eastAsia="lt-LT"/>
              </w:rPr>
              <w:t xml:space="preserve">1. Iki rugsėjo 1 d. dailės ir muzikos skyriaus mokytojai išmoks dirbti su E-dienyno programa. </w:t>
            </w:r>
          </w:p>
          <w:p w:rsidR="00C07280" w:rsidRPr="008C0980" w:rsidRDefault="00C07280" w:rsidP="00A81C60">
            <w:pPr>
              <w:overflowPunct w:val="0"/>
              <w:textAlignment w:val="baseline"/>
              <w:rPr>
                <w:szCs w:val="22"/>
                <w:lang w:eastAsia="lt-LT"/>
              </w:rPr>
            </w:pPr>
            <w:r w:rsidRPr="008C0980">
              <w:rPr>
                <w:sz w:val="22"/>
                <w:szCs w:val="22"/>
                <w:lang w:eastAsia="lt-LT"/>
              </w:rPr>
              <w:t>2. Nuo 2019 m. rugsėjo 1 d.</w:t>
            </w:r>
          </w:p>
          <w:p w:rsidR="00C07280" w:rsidRPr="008C0980" w:rsidRDefault="00C07280" w:rsidP="00A81C60">
            <w:pPr>
              <w:overflowPunct w:val="0"/>
              <w:textAlignment w:val="baseline"/>
              <w:rPr>
                <w:szCs w:val="22"/>
                <w:lang w:eastAsia="lt-LT"/>
              </w:rPr>
            </w:pPr>
            <w:r w:rsidRPr="008C0980">
              <w:rPr>
                <w:sz w:val="22"/>
                <w:szCs w:val="22"/>
                <w:lang w:eastAsia="lt-LT"/>
              </w:rPr>
              <w:t xml:space="preserve">mokyklos dailės ir muzikos skyriuose  pradėti naudoti </w:t>
            </w:r>
          </w:p>
          <w:p w:rsidR="00C07280" w:rsidRPr="008C0980" w:rsidRDefault="00C07280" w:rsidP="00A81C60">
            <w:pPr>
              <w:overflowPunct w:val="0"/>
              <w:textAlignment w:val="baseline"/>
              <w:rPr>
                <w:szCs w:val="22"/>
                <w:lang w:eastAsia="lt-LT"/>
              </w:rPr>
            </w:pPr>
            <w:r w:rsidRPr="008C0980">
              <w:rPr>
                <w:sz w:val="22"/>
                <w:szCs w:val="22"/>
                <w:lang w:eastAsia="lt-LT"/>
              </w:rPr>
              <w:t xml:space="preserve">E-dienyną.  </w:t>
            </w:r>
          </w:p>
        </w:tc>
        <w:tc>
          <w:tcPr>
            <w:tcW w:w="4712"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sidRPr="008C0980">
              <w:rPr>
                <w:sz w:val="22"/>
                <w:szCs w:val="22"/>
                <w:lang w:eastAsia="lt-LT"/>
              </w:rPr>
              <w:t>1. Dailės ir muzikos skyriuose įdiegtas ir efektyviai naudojamas E-dienynas.</w:t>
            </w:r>
          </w:p>
          <w:p w:rsidR="00C07280" w:rsidRPr="008C0980" w:rsidRDefault="00C07280" w:rsidP="00A81C60">
            <w:pPr>
              <w:overflowPunct w:val="0"/>
              <w:textAlignment w:val="baseline"/>
              <w:rPr>
                <w:szCs w:val="22"/>
                <w:lang w:eastAsia="lt-LT"/>
              </w:rPr>
            </w:pPr>
            <w:r w:rsidRPr="008C0980">
              <w:rPr>
                <w:sz w:val="22"/>
                <w:szCs w:val="22"/>
                <w:lang w:eastAsia="lt-LT"/>
              </w:rPr>
              <w:t>2.Pagerėjusi tėvų informavimo apie mokinių pasiekimus sistema (bus atlikta tėvų apklausa).</w:t>
            </w:r>
          </w:p>
        </w:tc>
      </w:tr>
      <w:tr w:rsidR="00C07280" w:rsidRPr="008C0980" w:rsidTr="00A81C60">
        <w:tc>
          <w:tcPr>
            <w:tcW w:w="1985" w:type="dxa"/>
            <w:tcBorders>
              <w:top w:val="single" w:sz="4" w:space="0" w:color="auto"/>
              <w:left w:val="single" w:sz="4" w:space="0" w:color="auto"/>
              <w:bottom w:val="single" w:sz="4" w:space="0" w:color="auto"/>
              <w:right w:val="single" w:sz="4" w:space="0" w:color="auto"/>
            </w:tcBorders>
            <w:hideMark/>
          </w:tcPr>
          <w:p w:rsidR="00C07280" w:rsidRPr="008C0980" w:rsidRDefault="00C07280" w:rsidP="00A81C60">
            <w:pPr>
              <w:overflowPunct w:val="0"/>
              <w:spacing w:line="276" w:lineRule="auto"/>
              <w:textAlignment w:val="baseline"/>
              <w:rPr>
                <w:szCs w:val="22"/>
                <w:lang w:eastAsia="lt-LT"/>
              </w:rPr>
            </w:pPr>
            <w:r w:rsidRPr="008C0980">
              <w:rPr>
                <w:sz w:val="22"/>
                <w:szCs w:val="22"/>
                <w:lang w:eastAsia="lt-LT"/>
              </w:rPr>
              <w:t>9.4.Poilsio ir pamokų laukimo erdvės mokiniams įrengimas.</w:t>
            </w:r>
          </w:p>
        </w:tc>
        <w:tc>
          <w:tcPr>
            <w:tcW w:w="2693"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textAlignment w:val="baseline"/>
              <w:rPr>
                <w:szCs w:val="22"/>
                <w:lang w:eastAsia="lt-LT"/>
              </w:rPr>
            </w:pPr>
            <w:r>
              <w:rPr>
                <w:sz w:val="22"/>
                <w:szCs w:val="22"/>
                <w:lang w:eastAsia="lt-LT"/>
              </w:rPr>
              <w:t>Kadangi mokykloje mokosi vaikai iš visos savivaldybės, dažnai jie turi laisvo laiko tarp pamokų pagal sudarytus asmeninius tvarkaraščius arba laukdami maršrutinio autobuso, todėl  yra būtina į</w:t>
            </w:r>
            <w:r w:rsidRPr="008C0980">
              <w:rPr>
                <w:sz w:val="22"/>
                <w:szCs w:val="22"/>
                <w:lang w:eastAsia="lt-LT"/>
              </w:rPr>
              <w:t>rengti poilsio ir pamokų laukimo erdvę laiptinės tarp  II ir III aukšto aikštelėje.</w:t>
            </w:r>
          </w:p>
        </w:tc>
        <w:tc>
          <w:tcPr>
            <w:tcW w:w="4712" w:type="dxa"/>
            <w:tcBorders>
              <w:top w:val="single" w:sz="4" w:space="0" w:color="auto"/>
              <w:left w:val="single" w:sz="4" w:space="0" w:color="auto"/>
              <w:bottom w:val="single" w:sz="4" w:space="0" w:color="auto"/>
              <w:right w:val="single" w:sz="4" w:space="0" w:color="auto"/>
            </w:tcBorders>
          </w:tcPr>
          <w:p w:rsidR="00C07280" w:rsidRPr="008C0980" w:rsidRDefault="00C07280" w:rsidP="00A81C60">
            <w:pPr>
              <w:overflowPunct w:val="0"/>
              <w:spacing w:line="276" w:lineRule="auto"/>
              <w:textAlignment w:val="baseline"/>
              <w:rPr>
                <w:szCs w:val="22"/>
                <w:lang w:eastAsia="lt-LT"/>
              </w:rPr>
            </w:pPr>
            <w:r w:rsidRPr="008C0980">
              <w:rPr>
                <w:sz w:val="22"/>
                <w:szCs w:val="22"/>
                <w:lang w:eastAsia="lt-LT"/>
              </w:rPr>
              <w:t>Įrengta poilsio ir pamokų laukimo erdvė.</w:t>
            </w:r>
          </w:p>
        </w:tc>
      </w:tr>
    </w:tbl>
    <w:p w:rsidR="00C07280" w:rsidRPr="008C0980" w:rsidRDefault="00C07280" w:rsidP="00C07280">
      <w:pPr>
        <w:overflowPunct w:val="0"/>
        <w:textAlignment w:val="baseline"/>
        <w:rPr>
          <w:sz w:val="22"/>
          <w:szCs w:val="22"/>
        </w:rPr>
      </w:pPr>
    </w:p>
    <w:p w:rsidR="00C07280" w:rsidRPr="008C0980" w:rsidRDefault="00C07280" w:rsidP="00C07280">
      <w:pPr>
        <w:tabs>
          <w:tab w:val="left" w:pos="426"/>
        </w:tabs>
        <w:overflowPunct w:val="0"/>
        <w:jc w:val="both"/>
        <w:textAlignment w:val="baseline"/>
        <w:rPr>
          <w:b/>
          <w:sz w:val="22"/>
          <w:szCs w:val="22"/>
          <w:lang w:eastAsia="lt-LT"/>
        </w:rPr>
      </w:pPr>
      <w:r w:rsidRPr="008C0980">
        <w:rPr>
          <w:b/>
          <w:sz w:val="22"/>
          <w:szCs w:val="22"/>
          <w:lang w:eastAsia="lt-LT"/>
        </w:rPr>
        <w:t>10.</w:t>
      </w:r>
      <w:r w:rsidRPr="008C0980">
        <w:rPr>
          <w:b/>
          <w:sz w:val="22"/>
          <w:szCs w:val="22"/>
          <w:lang w:eastAsia="lt-LT"/>
        </w:rPr>
        <w:tab/>
        <w:t>Rizika, kuriai esant nustatytos užduotys gali būti neįvykdytos</w:t>
      </w:r>
      <w:r w:rsidRPr="008C0980">
        <w:rPr>
          <w:sz w:val="22"/>
          <w:szCs w:val="22"/>
          <w:lang w:eastAsia="lt-LT"/>
        </w:rPr>
        <w:t xml:space="preserve"> </w:t>
      </w:r>
      <w:r w:rsidRPr="008C0980">
        <w:rPr>
          <w:b/>
          <w:sz w:val="22"/>
          <w:szCs w:val="22"/>
          <w:lang w:eastAsia="lt-LT"/>
        </w:rPr>
        <w:t xml:space="preserve">(aplinkybės, kurios </w:t>
      </w:r>
    </w:p>
    <w:p w:rsidR="00C07280" w:rsidRPr="008C0980" w:rsidRDefault="00C07280" w:rsidP="00C07280">
      <w:pPr>
        <w:tabs>
          <w:tab w:val="left" w:pos="426"/>
        </w:tabs>
        <w:overflowPunct w:val="0"/>
        <w:jc w:val="both"/>
        <w:textAlignment w:val="baseline"/>
        <w:rPr>
          <w:b/>
          <w:sz w:val="22"/>
          <w:szCs w:val="22"/>
          <w:lang w:eastAsia="lt-LT"/>
        </w:rPr>
      </w:pPr>
      <w:r w:rsidRPr="008C0980">
        <w:rPr>
          <w:b/>
          <w:sz w:val="22"/>
          <w:szCs w:val="22"/>
          <w:lang w:eastAsia="lt-LT"/>
        </w:rPr>
        <w:t>gali turėti neigiamos įtakos įvykdyti šias užduotis)</w:t>
      </w:r>
    </w:p>
    <w:p w:rsidR="00C07280" w:rsidRPr="008C0980" w:rsidRDefault="00C07280" w:rsidP="00C07280">
      <w:pPr>
        <w:overflowPunct w:val="0"/>
        <w:textAlignment w:val="baseline"/>
        <w:rPr>
          <w:sz w:val="22"/>
          <w:szCs w:val="22"/>
          <w:lang w:eastAsia="lt-LT"/>
        </w:rPr>
      </w:pPr>
      <w:r w:rsidRPr="008C0980">
        <w:rPr>
          <w:sz w:val="22"/>
          <w:szCs w:val="22"/>
          <w:lang w:eastAsia="lt-LT"/>
        </w:rPr>
        <w:t>(pildoma suderinus su švietimo įstaigos vadovu)</w:t>
      </w:r>
    </w:p>
    <w:p w:rsidR="00C07280" w:rsidRPr="008C0980" w:rsidRDefault="00C07280" w:rsidP="00C07280">
      <w:pPr>
        <w:overflowPunct w:val="0"/>
        <w:textAlignment w:val="baseline"/>
        <w:rPr>
          <w:sz w:val="22"/>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C07280" w:rsidRPr="008C0980" w:rsidTr="00C07280">
        <w:tc>
          <w:tcPr>
            <w:tcW w:w="9356" w:type="dxa"/>
          </w:tcPr>
          <w:p w:rsidR="00C07280" w:rsidRPr="00C07280" w:rsidRDefault="00C07280" w:rsidP="00C07280">
            <w:pPr>
              <w:tabs>
                <w:tab w:val="center" w:pos="4819"/>
                <w:tab w:val="right" w:pos="9638"/>
              </w:tabs>
              <w:overflowPunct w:val="0"/>
              <w:textAlignment w:val="baseline"/>
              <w:rPr>
                <w:b/>
                <w:szCs w:val="22"/>
                <w:lang w:eastAsia="lt-LT"/>
              </w:rPr>
            </w:pPr>
            <w:r w:rsidRPr="00C07280">
              <w:rPr>
                <w:szCs w:val="22"/>
                <w:lang w:eastAsia="lt-LT"/>
              </w:rPr>
              <w:t>10.1.</w:t>
            </w:r>
            <w:r w:rsidRPr="00C07280">
              <w:rPr>
                <w:b/>
                <w:szCs w:val="22"/>
                <w:lang w:eastAsia="lt-LT"/>
              </w:rPr>
              <w:t xml:space="preserve"> </w:t>
            </w:r>
            <w:r w:rsidRPr="00C07280">
              <w:rPr>
                <w:szCs w:val="22"/>
                <w:lang w:eastAsia="lt-LT"/>
              </w:rPr>
              <w:t xml:space="preserve">Mokinių nesusidomėjimas </w:t>
            </w:r>
            <w:proofErr w:type="spellStart"/>
            <w:r w:rsidRPr="00C07280">
              <w:rPr>
                <w:szCs w:val="22"/>
                <w:lang w:eastAsia="lt-LT"/>
              </w:rPr>
              <w:t>ukulėlių</w:t>
            </w:r>
            <w:proofErr w:type="spellEnd"/>
            <w:r w:rsidRPr="00C07280">
              <w:rPr>
                <w:szCs w:val="22"/>
                <w:lang w:eastAsia="lt-LT"/>
              </w:rPr>
              <w:t xml:space="preserve"> ansamblio ugdymo programa.</w:t>
            </w:r>
          </w:p>
        </w:tc>
      </w:tr>
      <w:tr w:rsidR="00C07280" w:rsidRPr="008C0980" w:rsidTr="00C07280">
        <w:tc>
          <w:tcPr>
            <w:tcW w:w="9356" w:type="dxa"/>
          </w:tcPr>
          <w:p w:rsidR="00C07280" w:rsidRPr="00C07280" w:rsidRDefault="00C07280" w:rsidP="00C07280">
            <w:pPr>
              <w:pStyle w:val="Sraopastraipa"/>
              <w:numPr>
                <w:ilvl w:val="1"/>
                <w:numId w:val="14"/>
              </w:numPr>
              <w:overflowPunct/>
              <w:autoSpaceDE/>
              <w:autoSpaceDN/>
              <w:adjustRightInd/>
              <w:spacing w:line="276" w:lineRule="auto"/>
              <w:jc w:val="both"/>
              <w:rPr>
                <w:szCs w:val="22"/>
                <w:lang w:eastAsia="lt-LT"/>
              </w:rPr>
            </w:pPr>
            <w:r w:rsidRPr="00C07280">
              <w:rPr>
                <w:szCs w:val="22"/>
                <w:lang w:eastAsia="lt-LT"/>
              </w:rPr>
              <w:t xml:space="preserve"> Žmogiškieji faktoriai (pvz. laikinasis nedarbingumas).</w:t>
            </w:r>
          </w:p>
        </w:tc>
      </w:tr>
    </w:tbl>
    <w:p w:rsidR="00C07280" w:rsidRDefault="00C07280" w:rsidP="00C07280">
      <w:pPr>
        <w:overflowPunct w:val="0"/>
        <w:textAlignment w:val="baseline"/>
        <w:rPr>
          <w:sz w:val="22"/>
          <w:szCs w:val="22"/>
          <w:lang w:eastAsia="lt-LT"/>
        </w:rPr>
      </w:pPr>
    </w:p>
    <w:p w:rsidR="00C07280" w:rsidRDefault="00C07280" w:rsidP="00C07280">
      <w:pPr>
        <w:tabs>
          <w:tab w:val="left" w:pos="4253"/>
          <w:tab w:val="left" w:pos="6946"/>
        </w:tabs>
        <w:overflowPunct w:val="0"/>
        <w:jc w:val="both"/>
        <w:textAlignment w:val="baseline"/>
        <w:rPr>
          <w:sz w:val="22"/>
          <w:szCs w:val="22"/>
          <w:lang w:eastAsia="lt-LT"/>
        </w:rPr>
      </w:pPr>
    </w:p>
    <w:p w:rsidR="00C07280" w:rsidRPr="008C0980" w:rsidRDefault="00C07280" w:rsidP="00C07280">
      <w:pPr>
        <w:tabs>
          <w:tab w:val="left" w:pos="4253"/>
          <w:tab w:val="left" w:pos="6946"/>
        </w:tabs>
        <w:overflowPunct w:val="0"/>
        <w:jc w:val="both"/>
        <w:textAlignment w:val="baseline"/>
        <w:rPr>
          <w:sz w:val="22"/>
          <w:szCs w:val="22"/>
          <w:lang w:eastAsia="lt-LT"/>
        </w:rPr>
      </w:pPr>
      <w:r w:rsidRPr="008C0980">
        <w:rPr>
          <w:sz w:val="22"/>
          <w:szCs w:val="22"/>
          <w:lang w:eastAsia="lt-LT"/>
        </w:rPr>
        <w:t>___________________                 __________           _________________         __________</w:t>
      </w:r>
    </w:p>
    <w:p w:rsidR="00C07280" w:rsidRPr="008C0980" w:rsidRDefault="00C07280" w:rsidP="00C07280">
      <w:pPr>
        <w:tabs>
          <w:tab w:val="left" w:pos="1276"/>
          <w:tab w:val="left" w:pos="4536"/>
          <w:tab w:val="left" w:pos="7230"/>
        </w:tabs>
        <w:overflowPunct w:val="0"/>
        <w:jc w:val="both"/>
        <w:textAlignment w:val="baseline"/>
        <w:rPr>
          <w:color w:val="000000"/>
          <w:sz w:val="22"/>
          <w:szCs w:val="22"/>
          <w:lang w:eastAsia="lt-LT"/>
        </w:rPr>
      </w:pPr>
      <w:r w:rsidRPr="008C0980">
        <w:rPr>
          <w:sz w:val="22"/>
          <w:szCs w:val="22"/>
          <w:lang w:eastAsia="lt-LT"/>
        </w:rPr>
        <w:t>(</w:t>
      </w:r>
      <w:r w:rsidRPr="008C0980">
        <w:rPr>
          <w:color w:val="000000"/>
          <w:sz w:val="22"/>
          <w:szCs w:val="22"/>
          <w:lang w:eastAsia="lt-LT"/>
        </w:rPr>
        <w:t xml:space="preserve">švietimo įstaigos savininko teises ir </w:t>
      </w:r>
      <w:r w:rsidRPr="008C0980">
        <w:rPr>
          <w:sz w:val="22"/>
          <w:szCs w:val="22"/>
          <w:lang w:eastAsia="lt-LT"/>
        </w:rPr>
        <w:t xml:space="preserve">      (parašas)                   (vardas ir pavardė)                    (data)</w:t>
      </w:r>
    </w:p>
    <w:p w:rsidR="00C07280" w:rsidRPr="008C0980" w:rsidRDefault="00C07280" w:rsidP="00C07280">
      <w:pPr>
        <w:tabs>
          <w:tab w:val="left" w:pos="1276"/>
          <w:tab w:val="left" w:pos="4536"/>
          <w:tab w:val="left" w:pos="7230"/>
        </w:tabs>
        <w:overflowPunct w:val="0"/>
        <w:jc w:val="both"/>
        <w:textAlignment w:val="baseline"/>
        <w:rPr>
          <w:color w:val="000000"/>
          <w:sz w:val="22"/>
          <w:szCs w:val="22"/>
          <w:lang w:eastAsia="lt-LT"/>
        </w:rPr>
      </w:pPr>
      <w:r w:rsidRPr="008C0980">
        <w:rPr>
          <w:color w:val="000000"/>
          <w:sz w:val="22"/>
          <w:szCs w:val="22"/>
          <w:lang w:eastAsia="lt-LT"/>
        </w:rPr>
        <w:t xml:space="preserve">pareigas įgyvendinančios institucijos </w:t>
      </w:r>
    </w:p>
    <w:p w:rsidR="00C07280" w:rsidRPr="008C0980" w:rsidRDefault="00C07280" w:rsidP="00C07280">
      <w:pPr>
        <w:tabs>
          <w:tab w:val="left" w:pos="1276"/>
          <w:tab w:val="left" w:pos="4536"/>
          <w:tab w:val="left" w:pos="7230"/>
        </w:tabs>
        <w:overflowPunct w:val="0"/>
        <w:jc w:val="both"/>
        <w:textAlignment w:val="baseline"/>
        <w:rPr>
          <w:sz w:val="22"/>
          <w:szCs w:val="22"/>
          <w:lang w:eastAsia="lt-LT"/>
        </w:rPr>
      </w:pPr>
      <w:r w:rsidRPr="008C0980">
        <w:rPr>
          <w:color w:val="000000"/>
          <w:sz w:val="22"/>
          <w:szCs w:val="22"/>
          <w:lang w:eastAsia="lt-LT"/>
        </w:rPr>
        <w:t>(dalininkų susirinkimo) įgalioto asmens</w:t>
      </w:r>
    </w:p>
    <w:p w:rsidR="00C07280" w:rsidRPr="008C0980" w:rsidRDefault="00C07280" w:rsidP="00C07280">
      <w:pPr>
        <w:tabs>
          <w:tab w:val="left" w:pos="1276"/>
          <w:tab w:val="left" w:pos="4536"/>
          <w:tab w:val="left" w:pos="7230"/>
        </w:tabs>
        <w:overflowPunct w:val="0"/>
        <w:jc w:val="both"/>
        <w:textAlignment w:val="baseline"/>
        <w:rPr>
          <w:sz w:val="22"/>
          <w:szCs w:val="22"/>
          <w:lang w:eastAsia="lt-LT"/>
        </w:rPr>
      </w:pPr>
      <w:r w:rsidRPr="008C0980">
        <w:rPr>
          <w:sz w:val="22"/>
          <w:szCs w:val="22"/>
          <w:lang w:eastAsia="lt-LT"/>
        </w:rPr>
        <w:t>pareigos)</w:t>
      </w:r>
    </w:p>
    <w:p w:rsidR="00C07280" w:rsidRPr="008C0980" w:rsidRDefault="00C07280" w:rsidP="00C07280">
      <w:pPr>
        <w:tabs>
          <w:tab w:val="left" w:pos="1276"/>
          <w:tab w:val="left" w:pos="5954"/>
          <w:tab w:val="left" w:pos="8364"/>
        </w:tabs>
        <w:overflowPunct w:val="0"/>
        <w:jc w:val="both"/>
        <w:textAlignment w:val="baseline"/>
        <w:rPr>
          <w:sz w:val="22"/>
          <w:szCs w:val="22"/>
          <w:lang w:eastAsia="lt-LT"/>
        </w:rPr>
      </w:pPr>
    </w:p>
    <w:p w:rsidR="00C07280" w:rsidRPr="008C0980" w:rsidRDefault="00C07280" w:rsidP="00C07280">
      <w:pPr>
        <w:tabs>
          <w:tab w:val="left" w:pos="1276"/>
          <w:tab w:val="left" w:pos="5954"/>
          <w:tab w:val="left" w:pos="8364"/>
        </w:tabs>
        <w:overflowPunct w:val="0"/>
        <w:jc w:val="both"/>
        <w:textAlignment w:val="baseline"/>
        <w:rPr>
          <w:sz w:val="22"/>
          <w:szCs w:val="22"/>
          <w:lang w:eastAsia="lt-LT"/>
        </w:rPr>
      </w:pPr>
      <w:r w:rsidRPr="008C0980">
        <w:rPr>
          <w:sz w:val="22"/>
          <w:szCs w:val="22"/>
          <w:lang w:eastAsia="lt-LT"/>
        </w:rPr>
        <w:t>Susipažinau</w:t>
      </w:r>
    </w:p>
    <w:p w:rsidR="00C07280" w:rsidRPr="008C0980" w:rsidRDefault="00C07280" w:rsidP="00C07280">
      <w:pPr>
        <w:tabs>
          <w:tab w:val="left" w:pos="4253"/>
          <w:tab w:val="left" w:pos="6946"/>
        </w:tabs>
        <w:overflowPunct w:val="0"/>
        <w:jc w:val="both"/>
        <w:textAlignment w:val="baseline"/>
        <w:rPr>
          <w:sz w:val="22"/>
          <w:szCs w:val="22"/>
          <w:lang w:eastAsia="lt-LT"/>
        </w:rPr>
      </w:pPr>
      <w:r w:rsidRPr="008C0980">
        <w:rPr>
          <w:sz w:val="22"/>
          <w:szCs w:val="22"/>
          <w:lang w:eastAsia="lt-LT"/>
        </w:rPr>
        <w:t>____________________                 __________                 _________________         __________</w:t>
      </w:r>
    </w:p>
    <w:p w:rsidR="005F57CD" w:rsidRPr="00E75C61" w:rsidRDefault="00C07280" w:rsidP="00E75C61">
      <w:pPr>
        <w:tabs>
          <w:tab w:val="left" w:pos="4536"/>
          <w:tab w:val="left" w:pos="7230"/>
        </w:tabs>
        <w:overflowPunct w:val="0"/>
        <w:jc w:val="both"/>
        <w:textAlignment w:val="baseline"/>
        <w:rPr>
          <w:sz w:val="22"/>
          <w:szCs w:val="22"/>
          <w:lang w:eastAsia="lt-LT"/>
        </w:rPr>
      </w:pPr>
      <w:r w:rsidRPr="008C0980">
        <w:rPr>
          <w:sz w:val="22"/>
          <w:szCs w:val="22"/>
          <w:lang w:eastAsia="lt-LT"/>
        </w:rPr>
        <w:t>(švietimo įstaigos vadovo pareigos)     (parašas)                       (vardas ir pavardė)                    (data)</w:t>
      </w:r>
    </w:p>
    <w:p w:rsidR="005F57CD" w:rsidRDefault="005F57CD" w:rsidP="009F3368">
      <w:pPr>
        <w:jc w:val="both"/>
      </w:pPr>
    </w:p>
    <w:p w:rsidR="003C6B07" w:rsidRPr="003C6B07" w:rsidRDefault="003C6B07" w:rsidP="00766731">
      <w:pPr>
        <w:jc w:val="both"/>
      </w:pPr>
    </w:p>
    <w:sectPr w:rsidR="003C6B07" w:rsidRPr="003C6B07" w:rsidSect="00CC307B">
      <w:headerReference w:type="even" r:id="rId8"/>
      <w:headerReference w:type="default" r:id="rId9"/>
      <w:pgSz w:w="11906" w:h="16838"/>
      <w:pgMar w:top="993" w:right="567" w:bottom="567" w:left="147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2B" w:rsidRDefault="0037122B">
      <w:r>
        <w:separator/>
      </w:r>
    </w:p>
  </w:endnote>
  <w:endnote w:type="continuationSeparator" w:id="0">
    <w:p w:rsidR="0037122B" w:rsidRDefault="00371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Segoe UI Symbol">
    <w:altName w:val="Cambria Math"/>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2B" w:rsidRDefault="0037122B">
      <w:r>
        <w:separator/>
      </w:r>
    </w:p>
  </w:footnote>
  <w:footnote w:type="continuationSeparator" w:id="0">
    <w:p w:rsidR="0037122B" w:rsidRDefault="00371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6F" w:rsidRDefault="00F51A0E" w:rsidP="00A56DEE">
    <w:pPr>
      <w:pStyle w:val="Antrats"/>
      <w:framePr w:wrap="around" w:vAnchor="text" w:hAnchor="margin" w:xAlign="center" w:y="1"/>
      <w:rPr>
        <w:rStyle w:val="Puslapionumeris"/>
      </w:rPr>
    </w:pPr>
    <w:r>
      <w:rPr>
        <w:rStyle w:val="Puslapionumeris"/>
      </w:rPr>
      <w:fldChar w:fldCharType="begin"/>
    </w:r>
    <w:r w:rsidR="000F2C6F">
      <w:rPr>
        <w:rStyle w:val="Puslapionumeris"/>
      </w:rPr>
      <w:instrText xml:space="preserve">PAGE  </w:instrText>
    </w:r>
    <w:r>
      <w:rPr>
        <w:rStyle w:val="Puslapionumeris"/>
      </w:rPr>
      <w:fldChar w:fldCharType="end"/>
    </w:r>
  </w:p>
  <w:p w:rsidR="000F2C6F" w:rsidRDefault="000F2C6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6F" w:rsidRDefault="000F2C6F" w:rsidP="0067284A">
    <w:pPr>
      <w:pStyle w:val="Antrats"/>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2C9"/>
    <w:multiLevelType w:val="multilevel"/>
    <w:tmpl w:val="5EF8B55A"/>
    <w:lvl w:ilvl="0">
      <w:start w:val="12"/>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A5999"/>
    <w:multiLevelType w:val="hybridMultilevel"/>
    <w:tmpl w:val="F4FE3F46"/>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hint="default"/>
      </w:rPr>
    </w:lvl>
    <w:lvl w:ilvl="6" w:tplc="04270001">
      <w:start w:val="1"/>
      <w:numFmt w:val="bullet"/>
      <w:lvlText w:val=""/>
      <w:lvlJc w:val="left"/>
      <w:pPr>
        <w:ind w:left="5324" w:hanging="360"/>
      </w:pPr>
      <w:rPr>
        <w:rFonts w:ascii="Symbol" w:hAnsi="Symbol"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hint="default"/>
      </w:rPr>
    </w:lvl>
  </w:abstractNum>
  <w:abstractNum w:abstractNumId="2">
    <w:nsid w:val="136D5DE4"/>
    <w:multiLevelType w:val="hybridMultilevel"/>
    <w:tmpl w:val="B99896B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C633B9F"/>
    <w:multiLevelType w:val="hybridMultilevel"/>
    <w:tmpl w:val="E0F6C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D893851"/>
    <w:multiLevelType w:val="multilevel"/>
    <w:tmpl w:val="CD36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5A2622"/>
    <w:multiLevelType w:val="multilevel"/>
    <w:tmpl w:val="F216D3B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AC78C3"/>
    <w:multiLevelType w:val="hybridMultilevel"/>
    <w:tmpl w:val="43823F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0">
    <w:nsid w:val="78ED7B57"/>
    <w:multiLevelType w:val="hybridMultilevel"/>
    <w:tmpl w:val="DDE67E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EE7408A"/>
    <w:multiLevelType w:val="hybridMultilevel"/>
    <w:tmpl w:val="F7286FE4"/>
    <w:lvl w:ilvl="0" w:tplc="87A09BD0">
      <w:start w:val="2"/>
      <w:numFmt w:val="decimal"/>
      <w:lvlText w:val="%1."/>
      <w:lvlJc w:val="left"/>
      <w:pPr>
        <w:tabs>
          <w:tab w:val="num" w:pos="1380"/>
        </w:tabs>
        <w:ind w:left="13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8"/>
  </w:num>
  <w:num w:numId="5">
    <w:abstractNumId w:val="0"/>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611CE6"/>
    <w:rsid w:val="0000559C"/>
    <w:rsid w:val="000056AF"/>
    <w:rsid w:val="00005C8E"/>
    <w:rsid w:val="00010057"/>
    <w:rsid w:val="00014463"/>
    <w:rsid w:val="0002032E"/>
    <w:rsid w:val="00020804"/>
    <w:rsid w:val="00024B41"/>
    <w:rsid w:val="0002573D"/>
    <w:rsid w:val="00030392"/>
    <w:rsid w:val="000354BB"/>
    <w:rsid w:val="00042C31"/>
    <w:rsid w:val="00050D59"/>
    <w:rsid w:val="00054F5E"/>
    <w:rsid w:val="00071288"/>
    <w:rsid w:val="00071506"/>
    <w:rsid w:val="00071AAD"/>
    <w:rsid w:val="00072D62"/>
    <w:rsid w:val="000752C7"/>
    <w:rsid w:val="00081DE4"/>
    <w:rsid w:val="00094856"/>
    <w:rsid w:val="000977E5"/>
    <w:rsid w:val="0009793F"/>
    <w:rsid w:val="00097D3F"/>
    <w:rsid w:val="000A5135"/>
    <w:rsid w:val="000B0626"/>
    <w:rsid w:val="000B2A10"/>
    <w:rsid w:val="000B5C34"/>
    <w:rsid w:val="000C1618"/>
    <w:rsid w:val="000C6F81"/>
    <w:rsid w:val="000D097F"/>
    <w:rsid w:val="000D20B4"/>
    <w:rsid w:val="000D7964"/>
    <w:rsid w:val="000E1693"/>
    <w:rsid w:val="000F2C6F"/>
    <w:rsid w:val="000F4AC8"/>
    <w:rsid w:val="000F557A"/>
    <w:rsid w:val="000F5C6B"/>
    <w:rsid w:val="000F6710"/>
    <w:rsid w:val="000F7949"/>
    <w:rsid w:val="00101081"/>
    <w:rsid w:val="001028C5"/>
    <w:rsid w:val="00110575"/>
    <w:rsid w:val="00111514"/>
    <w:rsid w:val="00114174"/>
    <w:rsid w:val="001168D0"/>
    <w:rsid w:val="00116990"/>
    <w:rsid w:val="001211E5"/>
    <w:rsid w:val="00130EAC"/>
    <w:rsid w:val="00134A9C"/>
    <w:rsid w:val="00142773"/>
    <w:rsid w:val="001439D7"/>
    <w:rsid w:val="0014555F"/>
    <w:rsid w:val="00150DFB"/>
    <w:rsid w:val="0015291E"/>
    <w:rsid w:val="00153513"/>
    <w:rsid w:val="00153CAE"/>
    <w:rsid w:val="0015513F"/>
    <w:rsid w:val="00160D42"/>
    <w:rsid w:val="00161655"/>
    <w:rsid w:val="00170FEF"/>
    <w:rsid w:val="00180A98"/>
    <w:rsid w:val="00181B80"/>
    <w:rsid w:val="0018696E"/>
    <w:rsid w:val="00195F40"/>
    <w:rsid w:val="001A4255"/>
    <w:rsid w:val="001B528C"/>
    <w:rsid w:val="001D5ADB"/>
    <w:rsid w:val="001D6088"/>
    <w:rsid w:val="001D6D24"/>
    <w:rsid w:val="001E40F3"/>
    <w:rsid w:val="001E56E9"/>
    <w:rsid w:val="001E5E8F"/>
    <w:rsid w:val="001F0E5C"/>
    <w:rsid w:val="001F1F9E"/>
    <w:rsid w:val="001F32DB"/>
    <w:rsid w:val="001F460E"/>
    <w:rsid w:val="001F5E5A"/>
    <w:rsid w:val="002020DB"/>
    <w:rsid w:val="002021F7"/>
    <w:rsid w:val="00204E30"/>
    <w:rsid w:val="00206DD8"/>
    <w:rsid w:val="00211175"/>
    <w:rsid w:val="00212073"/>
    <w:rsid w:val="00214711"/>
    <w:rsid w:val="0021586E"/>
    <w:rsid w:val="00216062"/>
    <w:rsid w:val="0021656A"/>
    <w:rsid w:val="00224311"/>
    <w:rsid w:val="002262F9"/>
    <w:rsid w:val="00227363"/>
    <w:rsid w:val="00240D07"/>
    <w:rsid w:val="002449B9"/>
    <w:rsid w:val="002506D2"/>
    <w:rsid w:val="00250829"/>
    <w:rsid w:val="00253784"/>
    <w:rsid w:val="002558D4"/>
    <w:rsid w:val="00256150"/>
    <w:rsid w:val="00260D45"/>
    <w:rsid w:val="00266C97"/>
    <w:rsid w:val="002678F2"/>
    <w:rsid w:val="00273E16"/>
    <w:rsid w:val="0027592A"/>
    <w:rsid w:val="00277CB7"/>
    <w:rsid w:val="00280C2C"/>
    <w:rsid w:val="002819DA"/>
    <w:rsid w:val="002858E1"/>
    <w:rsid w:val="00285F5D"/>
    <w:rsid w:val="002877D2"/>
    <w:rsid w:val="00290BB0"/>
    <w:rsid w:val="002948D3"/>
    <w:rsid w:val="00296624"/>
    <w:rsid w:val="002A20CE"/>
    <w:rsid w:val="002A4400"/>
    <w:rsid w:val="002A67A1"/>
    <w:rsid w:val="002B1718"/>
    <w:rsid w:val="002B358A"/>
    <w:rsid w:val="002B5FEE"/>
    <w:rsid w:val="002C11F2"/>
    <w:rsid w:val="002C3352"/>
    <w:rsid w:val="002C4250"/>
    <w:rsid w:val="002C5296"/>
    <w:rsid w:val="002C6822"/>
    <w:rsid w:val="002D17C2"/>
    <w:rsid w:val="002D1AE3"/>
    <w:rsid w:val="002D33CC"/>
    <w:rsid w:val="002D356B"/>
    <w:rsid w:val="002D4D9E"/>
    <w:rsid w:val="002E1396"/>
    <w:rsid w:val="002E4391"/>
    <w:rsid w:val="002E59F8"/>
    <w:rsid w:val="002F2E36"/>
    <w:rsid w:val="002F7D62"/>
    <w:rsid w:val="00300245"/>
    <w:rsid w:val="00302CB7"/>
    <w:rsid w:val="00305572"/>
    <w:rsid w:val="0030587B"/>
    <w:rsid w:val="00305E30"/>
    <w:rsid w:val="00306A74"/>
    <w:rsid w:val="0031042A"/>
    <w:rsid w:val="003139F1"/>
    <w:rsid w:val="00321835"/>
    <w:rsid w:val="00327198"/>
    <w:rsid w:val="0033318F"/>
    <w:rsid w:val="00334C67"/>
    <w:rsid w:val="00344424"/>
    <w:rsid w:val="00345BBD"/>
    <w:rsid w:val="00350F5F"/>
    <w:rsid w:val="003510D6"/>
    <w:rsid w:val="003510E3"/>
    <w:rsid w:val="003515C0"/>
    <w:rsid w:val="00356259"/>
    <w:rsid w:val="003627B4"/>
    <w:rsid w:val="0037122B"/>
    <w:rsid w:val="003748A6"/>
    <w:rsid w:val="00376D7A"/>
    <w:rsid w:val="00382C17"/>
    <w:rsid w:val="0039016A"/>
    <w:rsid w:val="003A37B2"/>
    <w:rsid w:val="003A3C6F"/>
    <w:rsid w:val="003A40C3"/>
    <w:rsid w:val="003A5EC3"/>
    <w:rsid w:val="003A6E0B"/>
    <w:rsid w:val="003A6FC9"/>
    <w:rsid w:val="003B148F"/>
    <w:rsid w:val="003B2055"/>
    <w:rsid w:val="003B46F0"/>
    <w:rsid w:val="003C1995"/>
    <w:rsid w:val="003C4412"/>
    <w:rsid w:val="003C5DB4"/>
    <w:rsid w:val="003C6B07"/>
    <w:rsid w:val="003C738A"/>
    <w:rsid w:val="003D1FF8"/>
    <w:rsid w:val="003D76C8"/>
    <w:rsid w:val="003E2FB3"/>
    <w:rsid w:val="003E390A"/>
    <w:rsid w:val="003E3A86"/>
    <w:rsid w:val="003E6085"/>
    <w:rsid w:val="003E72FC"/>
    <w:rsid w:val="003F57C2"/>
    <w:rsid w:val="003F7A7F"/>
    <w:rsid w:val="004002A8"/>
    <w:rsid w:val="00400716"/>
    <w:rsid w:val="00400FD6"/>
    <w:rsid w:val="00405B2C"/>
    <w:rsid w:val="00406F8A"/>
    <w:rsid w:val="004100FF"/>
    <w:rsid w:val="00420603"/>
    <w:rsid w:val="00422D15"/>
    <w:rsid w:val="00424DC1"/>
    <w:rsid w:val="00425BEF"/>
    <w:rsid w:val="00426728"/>
    <w:rsid w:val="00430498"/>
    <w:rsid w:val="00430F31"/>
    <w:rsid w:val="00432157"/>
    <w:rsid w:val="0043399C"/>
    <w:rsid w:val="004363F1"/>
    <w:rsid w:val="00441BAF"/>
    <w:rsid w:val="004465CB"/>
    <w:rsid w:val="00456F38"/>
    <w:rsid w:val="00457968"/>
    <w:rsid w:val="004675A9"/>
    <w:rsid w:val="00467615"/>
    <w:rsid w:val="00467B9F"/>
    <w:rsid w:val="00472C20"/>
    <w:rsid w:val="004730B1"/>
    <w:rsid w:val="004904AD"/>
    <w:rsid w:val="00490F7D"/>
    <w:rsid w:val="004B2CCB"/>
    <w:rsid w:val="004B36C5"/>
    <w:rsid w:val="004B4A7E"/>
    <w:rsid w:val="004C0781"/>
    <w:rsid w:val="004C227D"/>
    <w:rsid w:val="004C60FF"/>
    <w:rsid w:val="004C7457"/>
    <w:rsid w:val="004D71A1"/>
    <w:rsid w:val="004D71AF"/>
    <w:rsid w:val="004E5D42"/>
    <w:rsid w:val="004F0613"/>
    <w:rsid w:val="004F10DA"/>
    <w:rsid w:val="004F30C7"/>
    <w:rsid w:val="004F5F2B"/>
    <w:rsid w:val="00505F6E"/>
    <w:rsid w:val="00507148"/>
    <w:rsid w:val="005071A3"/>
    <w:rsid w:val="00507828"/>
    <w:rsid w:val="00512985"/>
    <w:rsid w:val="00513507"/>
    <w:rsid w:val="00524083"/>
    <w:rsid w:val="00524E52"/>
    <w:rsid w:val="00526BD3"/>
    <w:rsid w:val="00532624"/>
    <w:rsid w:val="005338D7"/>
    <w:rsid w:val="00534F00"/>
    <w:rsid w:val="00537C52"/>
    <w:rsid w:val="005418F2"/>
    <w:rsid w:val="0054412B"/>
    <w:rsid w:val="005503B9"/>
    <w:rsid w:val="005510E2"/>
    <w:rsid w:val="00566D56"/>
    <w:rsid w:val="0057390E"/>
    <w:rsid w:val="00575C4D"/>
    <w:rsid w:val="00583AA8"/>
    <w:rsid w:val="00584D87"/>
    <w:rsid w:val="005851FF"/>
    <w:rsid w:val="005949DC"/>
    <w:rsid w:val="00596C27"/>
    <w:rsid w:val="005977CB"/>
    <w:rsid w:val="005A251C"/>
    <w:rsid w:val="005A26FA"/>
    <w:rsid w:val="005A2929"/>
    <w:rsid w:val="005A594F"/>
    <w:rsid w:val="005B152A"/>
    <w:rsid w:val="005B6B83"/>
    <w:rsid w:val="005B6FC9"/>
    <w:rsid w:val="005B71D1"/>
    <w:rsid w:val="005C0B9E"/>
    <w:rsid w:val="005C1816"/>
    <w:rsid w:val="005C2717"/>
    <w:rsid w:val="005C3B9B"/>
    <w:rsid w:val="005C4DF6"/>
    <w:rsid w:val="005C680A"/>
    <w:rsid w:val="005D1C0D"/>
    <w:rsid w:val="005D3AAD"/>
    <w:rsid w:val="005D67FF"/>
    <w:rsid w:val="005E16E2"/>
    <w:rsid w:val="005E1823"/>
    <w:rsid w:val="005E75F9"/>
    <w:rsid w:val="005F2187"/>
    <w:rsid w:val="005F57CD"/>
    <w:rsid w:val="005F654E"/>
    <w:rsid w:val="0060435F"/>
    <w:rsid w:val="0060611B"/>
    <w:rsid w:val="0060763A"/>
    <w:rsid w:val="00607DAE"/>
    <w:rsid w:val="00611CE6"/>
    <w:rsid w:val="00616066"/>
    <w:rsid w:val="00617338"/>
    <w:rsid w:val="00617FA3"/>
    <w:rsid w:val="00620549"/>
    <w:rsid w:val="00624492"/>
    <w:rsid w:val="00624EFA"/>
    <w:rsid w:val="0062536A"/>
    <w:rsid w:val="00633429"/>
    <w:rsid w:val="00634582"/>
    <w:rsid w:val="0064306E"/>
    <w:rsid w:val="00643847"/>
    <w:rsid w:val="00647BD1"/>
    <w:rsid w:val="00650D94"/>
    <w:rsid w:val="00656D3A"/>
    <w:rsid w:val="0065749B"/>
    <w:rsid w:val="00662DB0"/>
    <w:rsid w:val="006705C5"/>
    <w:rsid w:val="0067284A"/>
    <w:rsid w:val="00674831"/>
    <w:rsid w:val="00676120"/>
    <w:rsid w:val="006774DA"/>
    <w:rsid w:val="00685150"/>
    <w:rsid w:val="00685C06"/>
    <w:rsid w:val="00685FD2"/>
    <w:rsid w:val="00694162"/>
    <w:rsid w:val="006A1D46"/>
    <w:rsid w:val="006A29F5"/>
    <w:rsid w:val="006A3620"/>
    <w:rsid w:val="006B0885"/>
    <w:rsid w:val="006B176D"/>
    <w:rsid w:val="006B3904"/>
    <w:rsid w:val="006C486F"/>
    <w:rsid w:val="006C6A5A"/>
    <w:rsid w:val="006D282A"/>
    <w:rsid w:val="006D6785"/>
    <w:rsid w:val="006E2AC8"/>
    <w:rsid w:val="006E31D0"/>
    <w:rsid w:val="006E3748"/>
    <w:rsid w:val="006E7CEE"/>
    <w:rsid w:val="006F4679"/>
    <w:rsid w:val="006F5C22"/>
    <w:rsid w:val="00702A6D"/>
    <w:rsid w:val="00703F21"/>
    <w:rsid w:val="007043D1"/>
    <w:rsid w:val="00704FD2"/>
    <w:rsid w:val="00710250"/>
    <w:rsid w:val="00720901"/>
    <w:rsid w:val="0072193D"/>
    <w:rsid w:val="0072387E"/>
    <w:rsid w:val="00723B4C"/>
    <w:rsid w:val="00723FDA"/>
    <w:rsid w:val="00724EB9"/>
    <w:rsid w:val="00725EF7"/>
    <w:rsid w:val="00735C94"/>
    <w:rsid w:val="00735CDB"/>
    <w:rsid w:val="007452B7"/>
    <w:rsid w:val="007460EE"/>
    <w:rsid w:val="00747820"/>
    <w:rsid w:val="0075150C"/>
    <w:rsid w:val="007515D1"/>
    <w:rsid w:val="00751643"/>
    <w:rsid w:val="00751C8A"/>
    <w:rsid w:val="007528B6"/>
    <w:rsid w:val="00755E0F"/>
    <w:rsid w:val="007570A6"/>
    <w:rsid w:val="00757D67"/>
    <w:rsid w:val="00761E4D"/>
    <w:rsid w:val="00763114"/>
    <w:rsid w:val="00766731"/>
    <w:rsid w:val="00767D5D"/>
    <w:rsid w:val="0077003C"/>
    <w:rsid w:val="00770CC0"/>
    <w:rsid w:val="00771A82"/>
    <w:rsid w:val="00771C85"/>
    <w:rsid w:val="00777CE3"/>
    <w:rsid w:val="007800EA"/>
    <w:rsid w:val="007809E0"/>
    <w:rsid w:val="00781818"/>
    <w:rsid w:val="00786721"/>
    <w:rsid w:val="0079279C"/>
    <w:rsid w:val="007946A9"/>
    <w:rsid w:val="00795C88"/>
    <w:rsid w:val="00796F90"/>
    <w:rsid w:val="007A0B59"/>
    <w:rsid w:val="007A2A54"/>
    <w:rsid w:val="007B1F02"/>
    <w:rsid w:val="007B3E27"/>
    <w:rsid w:val="007C0D8D"/>
    <w:rsid w:val="007C20EC"/>
    <w:rsid w:val="007C239D"/>
    <w:rsid w:val="007C361E"/>
    <w:rsid w:val="007C5118"/>
    <w:rsid w:val="007D691F"/>
    <w:rsid w:val="007D6E07"/>
    <w:rsid w:val="007D72B0"/>
    <w:rsid w:val="007E0393"/>
    <w:rsid w:val="007E3D92"/>
    <w:rsid w:val="007E58FB"/>
    <w:rsid w:val="007F17BB"/>
    <w:rsid w:val="007F30E6"/>
    <w:rsid w:val="007F4785"/>
    <w:rsid w:val="007F71FE"/>
    <w:rsid w:val="00800543"/>
    <w:rsid w:val="00801D6B"/>
    <w:rsid w:val="00814201"/>
    <w:rsid w:val="00814DC2"/>
    <w:rsid w:val="00826902"/>
    <w:rsid w:val="00827F59"/>
    <w:rsid w:val="00837FC7"/>
    <w:rsid w:val="00841C3A"/>
    <w:rsid w:val="00844FB4"/>
    <w:rsid w:val="00845C83"/>
    <w:rsid w:val="00847765"/>
    <w:rsid w:val="00851521"/>
    <w:rsid w:val="0086007B"/>
    <w:rsid w:val="00860819"/>
    <w:rsid w:val="00861816"/>
    <w:rsid w:val="00866C42"/>
    <w:rsid w:val="0087036B"/>
    <w:rsid w:val="00870650"/>
    <w:rsid w:val="00870736"/>
    <w:rsid w:val="0087293E"/>
    <w:rsid w:val="0087664B"/>
    <w:rsid w:val="00881C15"/>
    <w:rsid w:val="008820AD"/>
    <w:rsid w:val="00883314"/>
    <w:rsid w:val="0089028E"/>
    <w:rsid w:val="00891989"/>
    <w:rsid w:val="00891C35"/>
    <w:rsid w:val="0089352B"/>
    <w:rsid w:val="00893EF4"/>
    <w:rsid w:val="00896ADE"/>
    <w:rsid w:val="008A652E"/>
    <w:rsid w:val="008A6980"/>
    <w:rsid w:val="008A7ED7"/>
    <w:rsid w:val="008B021E"/>
    <w:rsid w:val="008B2095"/>
    <w:rsid w:val="008C1FA6"/>
    <w:rsid w:val="008C245B"/>
    <w:rsid w:val="008C2796"/>
    <w:rsid w:val="008D1B29"/>
    <w:rsid w:val="008D22EC"/>
    <w:rsid w:val="008D273A"/>
    <w:rsid w:val="008D2C4A"/>
    <w:rsid w:val="008D5CE3"/>
    <w:rsid w:val="008E0196"/>
    <w:rsid w:val="008E078E"/>
    <w:rsid w:val="008E1482"/>
    <w:rsid w:val="008E49E9"/>
    <w:rsid w:val="008E4BB0"/>
    <w:rsid w:val="008E60DA"/>
    <w:rsid w:val="008F5341"/>
    <w:rsid w:val="008F58AE"/>
    <w:rsid w:val="008F63E3"/>
    <w:rsid w:val="008F76F1"/>
    <w:rsid w:val="00902669"/>
    <w:rsid w:val="00913057"/>
    <w:rsid w:val="009149F8"/>
    <w:rsid w:val="00914B5A"/>
    <w:rsid w:val="009150B0"/>
    <w:rsid w:val="00916AB7"/>
    <w:rsid w:val="00920836"/>
    <w:rsid w:val="00923116"/>
    <w:rsid w:val="009252F7"/>
    <w:rsid w:val="00930C7C"/>
    <w:rsid w:val="009334BA"/>
    <w:rsid w:val="00937811"/>
    <w:rsid w:val="00946EF9"/>
    <w:rsid w:val="00950ABC"/>
    <w:rsid w:val="00951FD1"/>
    <w:rsid w:val="00953C71"/>
    <w:rsid w:val="0095552E"/>
    <w:rsid w:val="0095570C"/>
    <w:rsid w:val="009575A4"/>
    <w:rsid w:val="00964C34"/>
    <w:rsid w:val="00976C68"/>
    <w:rsid w:val="009851D7"/>
    <w:rsid w:val="00986B45"/>
    <w:rsid w:val="00990539"/>
    <w:rsid w:val="00991AD4"/>
    <w:rsid w:val="00991F11"/>
    <w:rsid w:val="0099257D"/>
    <w:rsid w:val="0099484C"/>
    <w:rsid w:val="009A3894"/>
    <w:rsid w:val="009A3F5D"/>
    <w:rsid w:val="009B153F"/>
    <w:rsid w:val="009B26E8"/>
    <w:rsid w:val="009B626C"/>
    <w:rsid w:val="009C308D"/>
    <w:rsid w:val="009C62F5"/>
    <w:rsid w:val="009D11AC"/>
    <w:rsid w:val="009D4B10"/>
    <w:rsid w:val="009D5C97"/>
    <w:rsid w:val="009E1730"/>
    <w:rsid w:val="009E18AB"/>
    <w:rsid w:val="009E3CF5"/>
    <w:rsid w:val="009E4419"/>
    <w:rsid w:val="009F2D35"/>
    <w:rsid w:val="009F3368"/>
    <w:rsid w:val="009F3C8A"/>
    <w:rsid w:val="009F6243"/>
    <w:rsid w:val="009F67DA"/>
    <w:rsid w:val="00A015E6"/>
    <w:rsid w:val="00A01778"/>
    <w:rsid w:val="00A06B29"/>
    <w:rsid w:val="00A11B80"/>
    <w:rsid w:val="00A11EC9"/>
    <w:rsid w:val="00A120AB"/>
    <w:rsid w:val="00A16015"/>
    <w:rsid w:val="00A172E7"/>
    <w:rsid w:val="00A2020C"/>
    <w:rsid w:val="00A23558"/>
    <w:rsid w:val="00A23DE2"/>
    <w:rsid w:val="00A241A6"/>
    <w:rsid w:val="00A26135"/>
    <w:rsid w:val="00A27ED6"/>
    <w:rsid w:val="00A318A9"/>
    <w:rsid w:val="00A34EDA"/>
    <w:rsid w:val="00A41711"/>
    <w:rsid w:val="00A5135C"/>
    <w:rsid w:val="00A551C3"/>
    <w:rsid w:val="00A56DEE"/>
    <w:rsid w:val="00A57DD8"/>
    <w:rsid w:val="00A63D2E"/>
    <w:rsid w:val="00A65543"/>
    <w:rsid w:val="00A674A3"/>
    <w:rsid w:val="00A71AEB"/>
    <w:rsid w:val="00A71D30"/>
    <w:rsid w:val="00A73D35"/>
    <w:rsid w:val="00A74EB8"/>
    <w:rsid w:val="00A8042C"/>
    <w:rsid w:val="00A80DB4"/>
    <w:rsid w:val="00A816D7"/>
    <w:rsid w:val="00A81C60"/>
    <w:rsid w:val="00A8321B"/>
    <w:rsid w:val="00A9655F"/>
    <w:rsid w:val="00AA1C5D"/>
    <w:rsid w:val="00AA2854"/>
    <w:rsid w:val="00AA5E3E"/>
    <w:rsid w:val="00AA64E6"/>
    <w:rsid w:val="00AA7EC5"/>
    <w:rsid w:val="00AB6DA2"/>
    <w:rsid w:val="00AC19B0"/>
    <w:rsid w:val="00AC1CE5"/>
    <w:rsid w:val="00AC1F29"/>
    <w:rsid w:val="00AC2DDF"/>
    <w:rsid w:val="00AC39B2"/>
    <w:rsid w:val="00AC79A3"/>
    <w:rsid w:val="00AC7C8C"/>
    <w:rsid w:val="00AD118B"/>
    <w:rsid w:val="00AD66AD"/>
    <w:rsid w:val="00AE0768"/>
    <w:rsid w:val="00AE3A70"/>
    <w:rsid w:val="00AE4145"/>
    <w:rsid w:val="00AE4181"/>
    <w:rsid w:val="00AE5F23"/>
    <w:rsid w:val="00AF13C6"/>
    <w:rsid w:val="00AF3D77"/>
    <w:rsid w:val="00AF4A44"/>
    <w:rsid w:val="00AF7685"/>
    <w:rsid w:val="00AF7B81"/>
    <w:rsid w:val="00B010B8"/>
    <w:rsid w:val="00B02584"/>
    <w:rsid w:val="00B04FE6"/>
    <w:rsid w:val="00B1452A"/>
    <w:rsid w:val="00B26E7C"/>
    <w:rsid w:val="00B27E0A"/>
    <w:rsid w:val="00B32016"/>
    <w:rsid w:val="00B37506"/>
    <w:rsid w:val="00B41A3C"/>
    <w:rsid w:val="00B42063"/>
    <w:rsid w:val="00B42158"/>
    <w:rsid w:val="00B43976"/>
    <w:rsid w:val="00B457D5"/>
    <w:rsid w:val="00B47195"/>
    <w:rsid w:val="00B471A9"/>
    <w:rsid w:val="00B5212E"/>
    <w:rsid w:val="00B54A94"/>
    <w:rsid w:val="00B556F4"/>
    <w:rsid w:val="00B55AB3"/>
    <w:rsid w:val="00B61D3B"/>
    <w:rsid w:val="00B62249"/>
    <w:rsid w:val="00B65BC3"/>
    <w:rsid w:val="00B716DF"/>
    <w:rsid w:val="00B74015"/>
    <w:rsid w:val="00B76D05"/>
    <w:rsid w:val="00B81F52"/>
    <w:rsid w:val="00B82A2A"/>
    <w:rsid w:val="00B84105"/>
    <w:rsid w:val="00B85A2C"/>
    <w:rsid w:val="00B877AC"/>
    <w:rsid w:val="00B93C92"/>
    <w:rsid w:val="00BA00D4"/>
    <w:rsid w:val="00BA11E0"/>
    <w:rsid w:val="00BA134C"/>
    <w:rsid w:val="00BA3396"/>
    <w:rsid w:val="00BA3B08"/>
    <w:rsid w:val="00BA5908"/>
    <w:rsid w:val="00BA6D8A"/>
    <w:rsid w:val="00BB7F7D"/>
    <w:rsid w:val="00BC0798"/>
    <w:rsid w:val="00BC258D"/>
    <w:rsid w:val="00BC6B12"/>
    <w:rsid w:val="00BD2C55"/>
    <w:rsid w:val="00BD5A94"/>
    <w:rsid w:val="00BD7169"/>
    <w:rsid w:val="00BD7C54"/>
    <w:rsid w:val="00BF0871"/>
    <w:rsid w:val="00BF2B9C"/>
    <w:rsid w:val="00BF4473"/>
    <w:rsid w:val="00BF530B"/>
    <w:rsid w:val="00BF6F30"/>
    <w:rsid w:val="00BF7F1B"/>
    <w:rsid w:val="00C013CE"/>
    <w:rsid w:val="00C0171D"/>
    <w:rsid w:val="00C023ED"/>
    <w:rsid w:val="00C07280"/>
    <w:rsid w:val="00C07D6D"/>
    <w:rsid w:val="00C10CDB"/>
    <w:rsid w:val="00C11FE2"/>
    <w:rsid w:val="00C15255"/>
    <w:rsid w:val="00C20943"/>
    <w:rsid w:val="00C221D4"/>
    <w:rsid w:val="00C26144"/>
    <w:rsid w:val="00C26CEF"/>
    <w:rsid w:val="00C3141D"/>
    <w:rsid w:val="00C45A7C"/>
    <w:rsid w:val="00C50321"/>
    <w:rsid w:val="00C50B41"/>
    <w:rsid w:val="00C535A6"/>
    <w:rsid w:val="00C535EE"/>
    <w:rsid w:val="00C54BA7"/>
    <w:rsid w:val="00C56185"/>
    <w:rsid w:val="00C571DD"/>
    <w:rsid w:val="00C57899"/>
    <w:rsid w:val="00C63DA1"/>
    <w:rsid w:val="00C65CF4"/>
    <w:rsid w:val="00C667CD"/>
    <w:rsid w:val="00C668D8"/>
    <w:rsid w:val="00C668F9"/>
    <w:rsid w:val="00C70952"/>
    <w:rsid w:val="00C7300D"/>
    <w:rsid w:val="00C819D5"/>
    <w:rsid w:val="00C8649E"/>
    <w:rsid w:val="00C929B2"/>
    <w:rsid w:val="00C95AF4"/>
    <w:rsid w:val="00C95FBA"/>
    <w:rsid w:val="00C962AA"/>
    <w:rsid w:val="00C976C8"/>
    <w:rsid w:val="00CA1DA8"/>
    <w:rsid w:val="00CA6334"/>
    <w:rsid w:val="00CB0905"/>
    <w:rsid w:val="00CB784B"/>
    <w:rsid w:val="00CC0A12"/>
    <w:rsid w:val="00CC0F72"/>
    <w:rsid w:val="00CC27C8"/>
    <w:rsid w:val="00CC307B"/>
    <w:rsid w:val="00CC3909"/>
    <w:rsid w:val="00CD11D3"/>
    <w:rsid w:val="00CD447C"/>
    <w:rsid w:val="00CD67DA"/>
    <w:rsid w:val="00CF2BBD"/>
    <w:rsid w:val="00D0175F"/>
    <w:rsid w:val="00D034BB"/>
    <w:rsid w:val="00D05CF6"/>
    <w:rsid w:val="00D114A4"/>
    <w:rsid w:val="00D12719"/>
    <w:rsid w:val="00D147E2"/>
    <w:rsid w:val="00D1594F"/>
    <w:rsid w:val="00D15F75"/>
    <w:rsid w:val="00D20CB3"/>
    <w:rsid w:val="00D21D97"/>
    <w:rsid w:val="00D22A8D"/>
    <w:rsid w:val="00D22DEF"/>
    <w:rsid w:val="00D3217E"/>
    <w:rsid w:val="00D33A6D"/>
    <w:rsid w:val="00D40564"/>
    <w:rsid w:val="00D465F9"/>
    <w:rsid w:val="00D50C80"/>
    <w:rsid w:val="00D528DB"/>
    <w:rsid w:val="00D529FB"/>
    <w:rsid w:val="00D5629E"/>
    <w:rsid w:val="00D6070B"/>
    <w:rsid w:val="00D61EC2"/>
    <w:rsid w:val="00D63591"/>
    <w:rsid w:val="00D67E07"/>
    <w:rsid w:val="00D815C3"/>
    <w:rsid w:val="00D90F53"/>
    <w:rsid w:val="00DA331D"/>
    <w:rsid w:val="00DA3525"/>
    <w:rsid w:val="00DB0A44"/>
    <w:rsid w:val="00DB1D95"/>
    <w:rsid w:val="00DB7F2C"/>
    <w:rsid w:val="00DC3941"/>
    <w:rsid w:val="00DC54A5"/>
    <w:rsid w:val="00DC65B7"/>
    <w:rsid w:val="00DD0D5E"/>
    <w:rsid w:val="00DD1E77"/>
    <w:rsid w:val="00DD277C"/>
    <w:rsid w:val="00DE636C"/>
    <w:rsid w:val="00DF185B"/>
    <w:rsid w:val="00DF2015"/>
    <w:rsid w:val="00DF25AD"/>
    <w:rsid w:val="00DF3671"/>
    <w:rsid w:val="00DF4614"/>
    <w:rsid w:val="00DF767D"/>
    <w:rsid w:val="00E00025"/>
    <w:rsid w:val="00E03044"/>
    <w:rsid w:val="00E102D7"/>
    <w:rsid w:val="00E15258"/>
    <w:rsid w:val="00E25DBB"/>
    <w:rsid w:val="00E3066D"/>
    <w:rsid w:val="00E31373"/>
    <w:rsid w:val="00E31646"/>
    <w:rsid w:val="00E3696A"/>
    <w:rsid w:val="00E5039D"/>
    <w:rsid w:val="00E56590"/>
    <w:rsid w:val="00E568D7"/>
    <w:rsid w:val="00E60180"/>
    <w:rsid w:val="00E6352A"/>
    <w:rsid w:val="00E72902"/>
    <w:rsid w:val="00E75C61"/>
    <w:rsid w:val="00E77319"/>
    <w:rsid w:val="00E86CF0"/>
    <w:rsid w:val="00E8793A"/>
    <w:rsid w:val="00E92BA5"/>
    <w:rsid w:val="00E978AD"/>
    <w:rsid w:val="00E9792C"/>
    <w:rsid w:val="00EA0E39"/>
    <w:rsid w:val="00EA0FC4"/>
    <w:rsid w:val="00EA1071"/>
    <w:rsid w:val="00EA29D4"/>
    <w:rsid w:val="00EA33B5"/>
    <w:rsid w:val="00EA396D"/>
    <w:rsid w:val="00EA746C"/>
    <w:rsid w:val="00EB0D59"/>
    <w:rsid w:val="00EB211F"/>
    <w:rsid w:val="00EB28DF"/>
    <w:rsid w:val="00EB50DE"/>
    <w:rsid w:val="00EC5189"/>
    <w:rsid w:val="00EC69A4"/>
    <w:rsid w:val="00EC6D6E"/>
    <w:rsid w:val="00EC6E7F"/>
    <w:rsid w:val="00ED2427"/>
    <w:rsid w:val="00ED2E90"/>
    <w:rsid w:val="00ED3F93"/>
    <w:rsid w:val="00ED4CB3"/>
    <w:rsid w:val="00ED7453"/>
    <w:rsid w:val="00EE0574"/>
    <w:rsid w:val="00EE105C"/>
    <w:rsid w:val="00EF063A"/>
    <w:rsid w:val="00EF1A3D"/>
    <w:rsid w:val="00EF2C99"/>
    <w:rsid w:val="00EF7C4F"/>
    <w:rsid w:val="00F0436B"/>
    <w:rsid w:val="00F0490C"/>
    <w:rsid w:val="00F04922"/>
    <w:rsid w:val="00F06630"/>
    <w:rsid w:val="00F10EB9"/>
    <w:rsid w:val="00F12B69"/>
    <w:rsid w:val="00F24F17"/>
    <w:rsid w:val="00F25700"/>
    <w:rsid w:val="00F26951"/>
    <w:rsid w:val="00F32156"/>
    <w:rsid w:val="00F32274"/>
    <w:rsid w:val="00F32884"/>
    <w:rsid w:val="00F50D35"/>
    <w:rsid w:val="00F51A0E"/>
    <w:rsid w:val="00F567C8"/>
    <w:rsid w:val="00F63D86"/>
    <w:rsid w:val="00F6455F"/>
    <w:rsid w:val="00F660D5"/>
    <w:rsid w:val="00F75E61"/>
    <w:rsid w:val="00F774A6"/>
    <w:rsid w:val="00F8698D"/>
    <w:rsid w:val="00F90690"/>
    <w:rsid w:val="00F9075F"/>
    <w:rsid w:val="00F92E68"/>
    <w:rsid w:val="00F93793"/>
    <w:rsid w:val="00F93A2A"/>
    <w:rsid w:val="00F94F34"/>
    <w:rsid w:val="00F9558B"/>
    <w:rsid w:val="00F966F5"/>
    <w:rsid w:val="00FA3255"/>
    <w:rsid w:val="00FA7159"/>
    <w:rsid w:val="00FB1F8B"/>
    <w:rsid w:val="00FC1510"/>
    <w:rsid w:val="00FC3B83"/>
    <w:rsid w:val="00FC5D5B"/>
    <w:rsid w:val="00FE13E0"/>
    <w:rsid w:val="00FE3618"/>
    <w:rsid w:val="00FF0B08"/>
    <w:rsid w:val="00FF2C30"/>
    <w:rsid w:val="00FF39FC"/>
    <w:rsid w:val="00FF7A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1CE6"/>
    <w:rPr>
      <w:rFonts w:eastAsia="SimSun"/>
      <w:sz w:val="24"/>
      <w:szCs w:val="24"/>
      <w:lang w:eastAsia="zh-CN"/>
    </w:rPr>
  </w:style>
  <w:style w:type="paragraph" w:styleId="Antrat2">
    <w:name w:val="heading 2"/>
    <w:basedOn w:val="prastasis"/>
    <w:link w:val="Antrat2Diagrama"/>
    <w:qFormat/>
    <w:rsid w:val="008F63E3"/>
    <w:pPr>
      <w:spacing w:before="100" w:beforeAutospacing="1" w:after="100" w:afterAutospacing="1"/>
      <w:outlineLvl w:val="1"/>
    </w:pPr>
    <w:rPr>
      <w:rFonts w:eastAsia="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611CE6"/>
    <w:pPr>
      <w:spacing w:before="100" w:beforeAutospacing="1" w:after="100" w:afterAutospacing="1"/>
    </w:pPr>
    <w:rPr>
      <w:rFonts w:eastAsia="Times New Roman"/>
      <w:lang w:val="en-US" w:eastAsia="en-US"/>
    </w:rPr>
  </w:style>
  <w:style w:type="table" w:styleId="Lentelstinklelis">
    <w:name w:val="Table Grid"/>
    <w:basedOn w:val="prastojilentel"/>
    <w:uiPriority w:val="59"/>
    <w:rsid w:val="00150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3515C0"/>
    <w:pPr>
      <w:tabs>
        <w:tab w:val="center" w:pos="4819"/>
        <w:tab w:val="right" w:pos="9638"/>
      </w:tabs>
    </w:pPr>
  </w:style>
  <w:style w:type="character" w:styleId="Puslapionumeris">
    <w:name w:val="page number"/>
    <w:basedOn w:val="Numatytasispastraiposriftas"/>
    <w:rsid w:val="003515C0"/>
  </w:style>
  <w:style w:type="paragraph" w:customStyle="1" w:styleId="CharChar3">
    <w:name w:val="Char Char3"/>
    <w:basedOn w:val="prastasis"/>
    <w:rsid w:val="00F92E68"/>
    <w:pPr>
      <w:spacing w:after="160" w:line="240" w:lineRule="exact"/>
    </w:pPr>
    <w:rPr>
      <w:rFonts w:ascii="Tahoma" w:eastAsia="Times New Roman" w:hAnsi="Tahoma"/>
      <w:sz w:val="20"/>
      <w:szCs w:val="20"/>
      <w:lang w:val="en-US" w:eastAsia="en-US"/>
    </w:rPr>
  </w:style>
  <w:style w:type="paragraph" w:styleId="Porat">
    <w:name w:val="footer"/>
    <w:basedOn w:val="prastasis"/>
    <w:rsid w:val="00FA3255"/>
    <w:pPr>
      <w:tabs>
        <w:tab w:val="center" w:pos="4819"/>
        <w:tab w:val="right" w:pos="9638"/>
      </w:tabs>
    </w:pPr>
  </w:style>
  <w:style w:type="character" w:styleId="Grietas">
    <w:name w:val="Strong"/>
    <w:qFormat/>
    <w:rsid w:val="004C227D"/>
    <w:rPr>
      <w:b/>
      <w:bCs/>
    </w:rPr>
  </w:style>
  <w:style w:type="character" w:styleId="Hipersaitas">
    <w:name w:val="Hyperlink"/>
    <w:rsid w:val="004C227D"/>
    <w:rPr>
      <w:color w:val="0000FF"/>
      <w:u w:val="single"/>
    </w:rPr>
  </w:style>
  <w:style w:type="paragraph" w:styleId="Debesliotekstas">
    <w:name w:val="Balloon Text"/>
    <w:basedOn w:val="prastasis"/>
    <w:link w:val="DebesliotekstasDiagrama"/>
    <w:rsid w:val="00C0171D"/>
    <w:rPr>
      <w:rFonts w:ascii="Tahoma" w:hAnsi="Tahoma"/>
      <w:sz w:val="16"/>
      <w:szCs w:val="16"/>
    </w:rPr>
  </w:style>
  <w:style w:type="character" w:customStyle="1" w:styleId="DebesliotekstasDiagrama">
    <w:name w:val="Debesėlio tekstas Diagrama"/>
    <w:link w:val="Debesliotekstas"/>
    <w:rsid w:val="00C0171D"/>
    <w:rPr>
      <w:rFonts w:ascii="Tahoma" w:eastAsia="SimSun" w:hAnsi="Tahoma" w:cs="Tahoma"/>
      <w:sz w:val="16"/>
      <w:szCs w:val="16"/>
      <w:lang w:eastAsia="zh-CN"/>
    </w:rPr>
  </w:style>
  <w:style w:type="character" w:customStyle="1" w:styleId="Antrat2Diagrama">
    <w:name w:val="Antraštė 2 Diagrama"/>
    <w:link w:val="Antrat2"/>
    <w:semiHidden/>
    <w:rsid w:val="008F63E3"/>
    <w:rPr>
      <w:b/>
      <w:bCs/>
      <w:sz w:val="36"/>
      <w:szCs w:val="36"/>
    </w:rPr>
  </w:style>
  <w:style w:type="character" w:customStyle="1" w:styleId="AntratsDiagrama">
    <w:name w:val="Antraštės Diagrama"/>
    <w:link w:val="Antrats"/>
    <w:rsid w:val="008F63E3"/>
    <w:rPr>
      <w:rFonts w:eastAsia="SimSun"/>
      <w:sz w:val="24"/>
      <w:szCs w:val="24"/>
      <w:lang w:eastAsia="zh-CN"/>
    </w:rPr>
  </w:style>
  <w:style w:type="paragraph" w:styleId="Sraopastraipa">
    <w:name w:val="List Paragraph"/>
    <w:basedOn w:val="prastasis"/>
    <w:qFormat/>
    <w:rsid w:val="005B71D1"/>
    <w:pPr>
      <w:overflowPunct w:val="0"/>
      <w:autoSpaceDE w:val="0"/>
      <w:autoSpaceDN w:val="0"/>
      <w:adjustRightInd w:val="0"/>
      <w:ind w:left="720"/>
      <w:contextualSpacing/>
    </w:pPr>
    <w:rPr>
      <w:rFonts w:eastAsia="Times New Roman"/>
      <w:szCs w:val="20"/>
      <w:lang w:eastAsia="en-US"/>
    </w:rPr>
  </w:style>
  <w:style w:type="paragraph" w:styleId="Pagrindiniotekstotrauka2">
    <w:name w:val="Body Text Indent 2"/>
    <w:basedOn w:val="prastasis"/>
    <w:link w:val="Pagrindiniotekstotrauka2Diagrama"/>
    <w:uiPriority w:val="99"/>
    <w:unhideWhenUsed/>
    <w:rsid w:val="008B021E"/>
    <w:pPr>
      <w:spacing w:after="120" w:line="480" w:lineRule="auto"/>
      <w:ind w:left="360"/>
    </w:pPr>
    <w:rPr>
      <w:rFonts w:eastAsia="Times New Roman"/>
      <w:szCs w:val="20"/>
    </w:rPr>
  </w:style>
  <w:style w:type="character" w:customStyle="1" w:styleId="Pagrindiniotekstotrauka2Diagrama">
    <w:name w:val="Pagrindinio teksto įtrauka 2 Diagrama"/>
    <w:link w:val="Pagrindiniotekstotrauka2"/>
    <w:uiPriority w:val="99"/>
    <w:rsid w:val="008B021E"/>
    <w:rPr>
      <w:sz w:val="24"/>
      <w:lang w:val="lt-LT"/>
    </w:rPr>
  </w:style>
</w:styles>
</file>

<file path=word/webSettings.xml><?xml version="1.0" encoding="utf-8"?>
<w:webSettings xmlns:r="http://schemas.openxmlformats.org/officeDocument/2006/relationships" xmlns:w="http://schemas.openxmlformats.org/wordprocessingml/2006/main">
  <w:divs>
    <w:div w:id="6760730">
      <w:bodyDiv w:val="1"/>
      <w:marLeft w:val="0"/>
      <w:marRight w:val="0"/>
      <w:marTop w:val="0"/>
      <w:marBottom w:val="0"/>
      <w:divBdr>
        <w:top w:val="none" w:sz="0" w:space="0" w:color="auto"/>
        <w:left w:val="none" w:sz="0" w:space="0" w:color="auto"/>
        <w:bottom w:val="none" w:sz="0" w:space="0" w:color="auto"/>
        <w:right w:val="none" w:sz="0" w:space="0" w:color="auto"/>
      </w:divBdr>
    </w:div>
    <w:div w:id="360278950">
      <w:bodyDiv w:val="1"/>
      <w:marLeft w:val="0"/>
      <w:marRight w:val="0"/>
      <w:marTop w:val="0"/>
      <w:marBottom w:val="0"/>
      <w:divBdr>
        <w:top w:val="none" w:sz="0" w:space="0" w:color="auto"/>
        <w:left w:val="none" w:sz="0" w:space="0" w:color="auto"/>
        <w:bottom w:val="none" w:sz="0" w:space="0" w:color="auto"/>
        <w:right w:val="none" w:sz="0" w:space="0" w:color="auto"/>
      </w:divBdr>
    </w:div>
    <w:div w:id="392121972">
      <w:bodyDiv w:val="1"/>
      <w:marLeft w:val="0"/>
      <w:marRight w:val="0"/>
      <w:marTop w:val="0"/>
      <w:marBottom w:val="0"/>
      <w:divBdr>
        <w:top w:val="none" w:sz="0" w:space="0" w:color="auto"/>
        <w:left w:val="none" w:sz="0" w:space="0" w:color="auto"/>
        <w:bottom w:val="none" w:sz="0" w:space="0" w:color="auto"/>
        <w:right w:val="none" w:sz="0" w:space="0" w:color="auto"/>
      </w:divBdr>
    </w:div>
    <w:div w:id="906917532">
      <w:bodyDiv w:val="1"/>
      <w:marLeft w:val="0"/>
      <w:marRight w:val="0"/>
      <w:marTop w:val="0"/>
      <w:marBottom w:val="0"/>
      <w:divBdr>
        <w:top w:val="none" w:sz="0" w:space="0" w:color="auto"/>
        <w:left w:val="none" w:sz="0" w:space="0" w:color="auto"/>
        <w:bottom w:val="none" w:sz="0" w:space="0" w:color="auto"/>
        <w:right w:val="none" w:sz="0" w:space="0" w:color="auto"/>
      </w:divBdr>
    </w:div>
    <w:div w:id="1178813983">
      <w:bodyDiv w:val="1"/>
      <w:marLeft w:val="0"/>
      <w:marRight w:val="0"/>
      <w:marTop w:val="0"/>
      <w:marBottom w:val="0"/>
      <w:divBdr>
        <w:top w:val="none" w:sz="0" w:space="0" w:color="auto"/>
        <w:left w:val="none" w:sz="0" w:space="0" w:color="auto"/>
        <w:bottom w:val="none" w:sz="0" w:space="0" w:color="auto"/>
        <w:right w:val="none" w:sz="0" w:space="0" w:color="auto"/>
      </w:divBdr>
    </w:div>
    <w:div w:id="15458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16576</Words>
  <Characters>9449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25974</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cp:lastModifiedBy>Comp</cp:lastModifiedBy>
  <cp:revision>4</cp:revision>
  <cp:lastPrinted>2020-03-02T06:20:00Z</cp:lastPrinted>
  <dcterms:created xsi:type="dcterms:W3CDTF">2020-02-28T09:09:00Z</dcterms:created>
  <dcterms:modified xsi:type="dcterms:W3CDTF">2020-03-02T07:15:00Z</dcterms:modified>
</cp:coreProperties>
</file>