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E7513">
        <w:trPr>
          <w:trHeight w:val="899"/>
        </w:trPr>
        <w:tc>
          <w:tcPr>
            <w:tcW w:w="9639" w:type="dxa"/>
          </w:tcPr>
          <w:p w:rsidR="00DE7513" w:rsidRDefault="00DE7513" w:rsidP="00754660">
            <w:pPr>
              <w:overflowPunct w:val="0"/>
              <w:autoSpaceDE w:val="0"/>
              <w:autoSpaceDN w:val="0"/>
              <w:adjustRightInd w:val="0"/>
              <w:spacing w:line="240" w:lineRule="atLeast"/>
              <w:jc w:val="center"/>
              <w:rPr>
                <w:color w:val="000000"/>
              </w:rPr>
            </w:pPr>
            <w:r w:rsidRPr="005503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DE7513">
        <w:trPr>
          <w:trHeight w:val="2185"/>
        </w:trPr>
        <w:tc>
          <w:tcPr>
            <w:tcW w:w="9639" w:type="dxa"/>
          </w:tcPr>
          <w:p w:rsidR="00DE7513" w:rsidRPr="00400B1D" w:rsidRDefault="00DE7513" w:rsidP="00754660">
            <w:pPr>
              <w:pStyle w:val="Heading2"/>
            </w:pPr>
            <w:r w:rsidRPr="00400B1D">
              <w:t>Pagėgių savivaldybės taryba</w:t>
            </w:r>
          </w:p>
          <w:p w:rsidR="00DE7513" w:rsidRPr="004465AC" w:rsidRDefault="00DE7513" w:rsidP="00754660">
            <w:pPr>
              <w:rPr>
                <w:lang w:val="lt-LT"/>
              </w:rPr>
            </w:pPr>
          </w:p>
          <w:p w:rsidR="00DE7513" w:rsidRPr="00400B1D" w:rsidRDefault="00DE7513" w:rsidP="00754660">
            <w:pPr>
              <w:overflowPunct w:val="0"/>
              <w:autoSpaceDE w:val="0"/>
              <w:autoSpaceDN w:val="0"/>
              <w:adjustRightInd w:val="0"/>
              <w:spacing w:before="120"/>
              <w:jc w:val="center"/>
              <w:rPr>
                <w:b/>
                <w:bCs/>
                <w:caps/>
                <w:color w:val="000000"/>
                <w:lang w:val="lt-LT"/>
              </w:rPr>
            </w:pPr>
            <w:r w:rsidRPr="00400B1D">
              <w:rPr>
                <w:b/>
                <w:bCs/>
                <w:caps/>
                <w:color w:val="000000"/>
                <w:lang w:val="lt-LT"/>
              </w:rPr>
              <w:t>sprendimas</w:t>
            </w:r>
          </w:p>
          <w:p w:rsidR="00DE7513" w:rsidRDefault="00DE7513" w:rsidP="00127F8D">
            <w:pPr>
              <w:overflowPunct w:val="0"/>
              <w:autoSpaceDE w:val="0"/>
              <w:autoSpaceDN w:val="0"/>
              <w:adjustRightInd w:val="0"/>
              <w:jc w:val="center"/>
              <w:rPr>
                <w:b/>
                <w:bCs/>
                <w:caps/>
                <w:color w:val="000000"/>
                <w:lang w:val="lt-LT"/>
              </w:rPr>
            </w:pPr>
            <w:r w:rsidRPr="00400B1D">
              <w:rPr>
                <w:b/>
                <w:bCs/>
                <w:caps/>
                <w:color w:val="000000"/>
                <w:lang w:val="lt-LT"/>
              </w:rPr>
              <w:t>dėl pritarimo</w:t>
            </w:r>
            <w:r>
              <w:rPr>
                <w:b/>
                <w:bCs/>
                <w:caps/>
                <w:color w:val="000000"/>
                <w:lang w:val="lt-LT"/>
              </w:rPr>
              <w:t xml:space="preserve"> projekto </w:t>
            </w:r>
            <w:r w:rsidRPr="00400B1D">
              <w:rPr>
                <w:b/>
                <w:bCs/>
                <w:caps/>
                <w:color w:val="000000"/>
                <w:lang w:val="lt-LT"/>
              </w:rPr>
              <w:t xml:space="preserve"> </w:t>
            </w:r>
            <w:r>
              <w:rPr>
                <w:b/>
                <w:bCs/>
                <w:caps/>
                <w:color w:val="000000"/>
                <w:lang w:val="lt-LT"/>
              </w:rPr>
              <w:t>„bendruomeninės kompleksinėS paslaugos šeimai Pagėgių savivaldybėje</w:t>
            </w:r>
            <w:r w:rsidRPr="00400B1D">
              <w:rPr>
                <w:b/>
                <w:bCs/>
                <w:caps/>
                <w:lang w:val="lt-LT"/>
              </w:rPr>
              <w:t>“</w:t>
            </w:r>
            <w:r w:rsidRPr="00400B1D">
              <w:rPr>
                <w:b/>
                <w:bCs/>
                <w:caps/>
                <w:color w:val="000000"/>
                <w:lang w:val="lt-LT"/>
              </w:rPr>
              <w:t xml:space="preserve"> paraiškos rengimui</w:t>
            </w:r>
            <w:r>
              <w:rPr>
                <w:b/>
                <w:bCs/>
                <w:caps/>
                <w:color w:val="000000"/>
                <w:lang w:val="lt-LT"/>
              </w:rPr>
              <w:t xml:space="preserve">  ir </w:t>
            </w:r>
            <w:r w:rsidRPr="00400B1D">
              <w:rPr>
                <w:b/>
                <w:bCs/>
                <w:caps/>
                <w:color w:val="000000"/>
                <w:lang w:val="lt-LT"/>
              </w:rPr>
              <w:t xml:space="preserve">veiklų vykdymui </w:t>
            </w:r>
            <w:r>
              <w:rPr>
                <w:b/>
                <w:bCs/>
                <w:caps/>
                <w:color w:val="000000"/>
                <w:lang w:val="lt-LT"/>
              </w:rPr>
              <w:t xml:space="preserve"> </w:t>
            </w:r>
          </w:p>
        </w:tc>
      </w:tr>
      <w:tr w:rsidR="00DE7513">
        <w:trPr>
          <w:trHeight w:val="703"/>
        </w:trPr>
        <w:tc>
          <w:tcPr>
            <w:tcW w:w="9639" w:type="dxa"/>
          </w:tcPr>
          <w:p w:rsidR="00DE7513" w:rsidRDefault="00DE7513" w:rsidP="00754660">
            <w:pPr>
              <w:pStyle w:val="Heading2"/>
              <w:rPr>
                <w:b w:val="0"/>
                <w:bCs w:val="0"/>
                <w:caps w:val="0"/>
              </w:rPr>
            </w:pPr>
            <w:r>
              <w:rPr>
                <w:b w:val="0"/>
                <w:bCs w:val="0"/>
                <w:caps w:val="0"/>
              </w:rPr>
              <w:t>2017 m. birželio 29 d. Nr. T-94</w:t>
            </w:r>
          </w:p>
          <w:p w:rsidR="00DE7513" w:rsidRDefault="00DE7513" w:rsidP="00754660">
            <w:pPr>
              <w:overflowPunct w:val="0"/>
              <w:autoSpaceDE w:val="0"/>
              <w:autoSpaceDN w:val="0"/>
              <w:adjustRightInd w:val="0"/>
              <w:jc w:val="center"/>
              <w:rPr>
                <w:lang w:val="lt-LT"/>
              </w:rPr>
            </w:pPr>
            <w:r>
              <w:rPr>
                <w:lang w:val="lt-LT"/>
              </w:rPr>
              <w:t>Pagėgiai</w:t>
            </w:r>
          </w:p>
        </w:tc>
      </w:tr>
    </w:tbl>
    <w:p w:rsidR="00DE7513" w:rsidRPr="004465AC" w:rsidRDefault="00DE7513" w:rsidP="00AD4178">
      <w:pPr>
        <w:rPr>
          <w:sz w:val="20"/>
          <w:szCs w:val="20"/>
          <w:lang w:val="lt-LT"/>
        </w:rPr>
      </w:pPr>
    </w:p>
    <w:p w:rsidR="00DE7513" w:rsidRPr="004465AC" w:rsidRDefault="00DE7513" w:rsidP="00AD4178">
      <w:pPr>
        <w:jc w:val="both"/>
        <w:rPr>
          <w:sz w:val="20"/>
          <w:szCs w:val="20"/>
          <w:lang w:val="lt-LT"/>
        </w:rPr>
      </w:pPr>
    </w:p>
    <w:p w:rsidR="00DE7513" w:rsidRDefault="00DE7513" w:rsidP="004A6F86">
      <w:pPr>
        <w:pStyle w:val="HTMLPreformatted"/>
        <w:tabs>
          <w:tab w:val="clear" w:pos="916"/>
          <w:tab w:val="clear" w:pos="10076"/>
          <w:tab w:val="left" w:pos="9720"/>
        </w:tabs>
        <w:ind w:firstLine="900"/>
        <w:jc w:val="both"/>
        <w:rPr>
          <w:rFonts w:ascii="Times New Roman" w:hAnsi="Times New Roman" w:cs="Times New Roman"/>
          <w:sz w:val="24"/>
          <w:szCs w:val="24"/>
        </w:rPr>
      </w:pPr>
      <w:r w:rsidRPr="00C13450">
        <w:rPr>
          <w:rFonts w:ascii="Times New Roman" w:hAnsi="Times New Roman" w:cs="Times New Roman"/>
          <w:sz w:val="24"/>
          <w:szCs w:val="24"/>
        </w:rPr>
        <w:t xml:space="preserve">Vadovaudamasi Lietuvos Respublikos vietos savivaldos įstatymo 16 straipsnio </w:t>
      </w:r>
      <w:r>
        <w:rPr>
          <w:rFonts w:ascii="Times New Roman" w:hAnsi="Times New Roman" w:cs="Times New Roman"/>
          <w:sz w:val="24"/>
          <w:szCs w:val="24"/>
        </w:rPr>
        <w:t>4</w:t>
      </w:r>
      <w:r w:rsidRPr="00C13450">
        <w:rPr>
          <w:rFonts w:ascii="Times New Roman" w:hAnsi="Times New Roman" w:cs="Times New Roman"/>
          <w:sz w:val="24"/>
          <w:szCs w:val="24"/>
        </w:rPr>
        <w:t xml:space="preserve"> dali</w:t>
      </w:r>
      <w:r>
        <w:rPr>
          <w:rFonts w:ascii="Times New Roman" w:hAnsi="Times New Roman" w:cs="Times New Roman"/>
          <w:sz w:val="24"/>
          <w:szCs w:val="24"/>
        </w:rPr>
        <w:t xml:space="preserve">mi,     Lietuvos Respublikos socialinės apsaugos ir darbo ministro 2016 m. liepos 15 d. įsakymu Nr. A1-364 „Dėl 2014−2020 metų Europos Sąjungos fondų investicijų veiksmų programos  8 prioriteto      „Socialinės įtraukties didinimas ir kova su skurdu“ įgyvendinimo </w:t>
      </w:r>
      <w:r w:rsidRPr="00D7764D">
        <w:rPr>
          <w:rFonts w:ascii="Times New Roman" w:hAnsi="Times New Roman" w:cs="Times New Roman"/>
          <w:sz w:val="24"/>
          <w:szCs w:val="24"/>
        </w:rPr>
        <w:t>priemonės</w:t>
      </w:r>
      <w:r w:rsidRPr="00787C3D">
        <w:rPr>
          <w:rFonts w:ascii="Times New Roman" w:hAnsi="Times New Roman" w:cs="Times New Roman"/>
          <w:color w:val="FF0000"/>
          <w:sz w:val="24"/>
          <w:szCs w:val="24"/>
        </w:rPr>
        <w:t xml:space="preserve"> </w:t>
      </w:r>
      <w:r>
        <w:rPr>
          <w:rFonts w:ascii="Times New Roman" w:hAnsi="Times New Roman" w:cs="Times New Roman"/>
          <w:sz w:val="24"/>
          <w:szCs w:val="24"/>
        </w:rPr>
        <w:t xml:space="preserve">Nr. 08.4.1-ESFA-V-416 „Kompleksinės paslaugos šeimai“ projektų finansavimo sąlygų aprašo patvirtinimo“, Lietuvos Respublikos socialinės apsaugos ir darbo ministro 2016 m. kovo 10 d. įsakymu Nr. A1-133 „Dėl Kompleksiškai teikiamų paslaugų šeimai 2016−2020 metų veiksmų plano patvirtinimo“, </w:t>
      </w:r>
      <w:r w:rsidRPr="00C13450">
        <w:rPr>
          <w:rFonts w:ascii="Times New Roman" w:hAnsi="Times New Roman" w:cs="Times New Roman"/>
          <w:spacing w:val="-3"/>
          <w:sz w:val="24"/>
          <w:szCs w:val="24"/>
        </w:rPr>
        <w:t>atsižvelgdama į Pagėgių savivaldybės strateginį</w:t>
      </w:r>
      <w:r>
        <w:rPr>
          <w:rFonts w:ascii="Times New Roman" w:hAnsi="Times New Roman" w:cs="Times New Roman"/>
          <w:spacing w:val="-3"/>
          <w:sz w:val="24"/>
          <w:szCs w:val="24"/>
        </w:rPr>
        <w:t xml:space="preserve"> </w:t>
      </w:r>
      <w:r w:rsidRPr="00C13450">
        <w:rPr>
          <w:rFonts w:ascii="Times New Roman" w:hAnsi="Times New Roman" w:cs="Times New Roman"/>
          <w:spacing w:val="-3"/>
          <w:sz w:val="24"/>
          <w:szCs w:val="24"/>
        </w:rPr>
        <w:t xml:space="preserve"> plėtros planą,</w:t>
      </w:r>
      <w:r>
        <w:rPr>
          <w:rFonts w:ascii="Times New Roman" w:hAnsi="Times New Roman" w:cs="Times New Roman"/>
          <w:spacing w:val="-3"/>
          <w:sz w:val="24"/>
          <w:szCs w:val="24"/>
        </w:rPr>
        <w:t xml:space="preserve"> </w:t>
      </w:r>
      <w:r w:rsidRPr="00C13450">
        <w:rPr>
          <w:rFonts w:ascii="Times New Roman" w:hAnsi="Times New Roman" w:cs="Times New Roman"/>
          <w:spacing w:val="-3"/>
          <w:sz w:val="24"/>
          <w:szCs w:val="24"/>
        </w:rPr>
        <w:t xml:space="preserve"> patvirtintą </w:t>
      </w:r>
      <w:r>
        <w:rPr>
          <w:rFonts w:ascii="Times New Roman" w:hAnsi="Times New Roman" w:cs="Times New Roman"/>
          <w:spacing w:val="-3"/>
          <w:sz w:val="24"/>
          <w:szCs w:val="24"/>
        </w:rPr>
        <w:t>P</w:t>
      </w:r>
      <w:r w:rsidRPr="00C13450">
        <w:rPr>
          <w:rFonts w:ascii="Times New Roman" w:hAnsi="Times New Roman" w:cs="Times New Roman"/>
          <w:spacing w:val="-3"/>
          <w:sz w:val="24"/>
          <w:szCs w:val="24"/>
        </w:rPr>
        <w:t>agėgių savivaldybės</w:t>
      </w:r>
      <w:r>
        <w:rPr>
          <w:rFonts w:ascii="Times New Roman" w:hAnsi="Times New Roman" w:cs="Times New Roman"/>
          <w:sz w:val="24"/>
          <w:szCs w:val="24"/>
        </w:rPr>
        <w:t xml:space="preserve"> tarybos 2011 m. kovo 24 d. sprendimu Nr. T-1020 </w:t>
      </w:r>
      <w:r w:rsidRPr="00737A67">
        <w:rPr>
          <w:rFonts w:ascii="Times New Roman" w:hAnsi="Times New Roman" w:cs="Times New Roman"/>
          <w:spacing w:val="4"/>
          <w:sz w:val="24"/>
          <w:szCs w:val="24"/>
        </w:rPr>
        <w:t xml:space="preserve">„Dėl Pagėgių savivaldybės strateginio </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plėtros</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 xml:space="preserve"> plano</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2011</w:t>
      </w:r>
      <w:r>
        <w:rPr>
          <w:rFonts w:ascii="Times New Roman" w:hAnsi="Times New Roman" w:cs="Times New Roman"/>
          <w:spacing w:val="4"/>
          <w:sz w:val="24"/>
          <w:szCs w:val="24"/>
        </w:rPr>
        <w:t>−</w:t>
      </w:r>
      <w:r w:rsidRPr="00737A67">
        <w:rPr>
          <w:rFonts w:ascii="Times New Roman" w:hAnsi="Times New Roman" w:cs="Times New Roman"/>
          <w:spacing w:val="4"/>
          <w:sz w:val="24"/>
          <w:szCs w:val="24"/>
        </w:rPr>
        <w:t>2021</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 xml:space="preserve">metams </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 xml:space="preserve">patvirtinimo“, </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Pagėgių</w:t>
      </w:r>
      <w:r>
        <w:rPr>
          <w:rFonts w:ascii="Times New Roman" w:hAnsi="Times New Roman" w:cs="Times New Roman"/>
          <w:sz w:val="24"/>
          <w:szCs w:val="24"/>
        </w:rPr>
        <w:t xml:space="preserve">   savivaldybės taryba n u s p r e n d ž i a:</w:t>
      </w:r>
    </w:p>
    <w:p w:rsidR="00DE7513" w:rsidRPr="00EB69BE" w:rsidRDefault="00DE7513" w:rsidP="004A6F86">
      <w:pPr>
        <w:numPr>
          <w:ilvl w:val="0"/>
          <w:numId w:val="1"/>
        </w:numPr>
        <w:tabs>
          <w:tab w:val="left" w:pos="1260"/>
        </w:tabs>
        <w:ind w:left="0" w:firstLine="900"/>
        <w:jc w:val="both"/>
        <w:rPr>
          <w:color w:val="000000"/>
          <w:lang w:val="lt-LT"/>
        </w:rPr>
      </w:pPr>
      <w:r w:rsidRPr="004465AC">
        <w:rPr>
          <w:spacing w:val="-2"/>
          <w:lang w:val="lt-LT"/>
        </w:rPr>
        <w:t>Pritarti projekto „</w:t>
      </w:r>
      <w:r>
        <w:rPr>
          <w:spacing w:val="-2"/>
          <w:lang w:val="lt-LT"/>
        </w:rPr>
        <w:t>Bendruomeninės kompleksinės paslaugos šeimai Pagėgių savivaldybėje</w:t>
      </w:r>
      <w:r w:rsidRPr="004465AC">
        <w:rPr>
          <w:spacing w:val="-2"/>
          <w:lang w:val="lt-LT"/>
        </w:rPr>
        <w:t>“</w:t>
      </w:r>
      <w:r>
        <w:rPr>
          <w:spacing w:val="-2"/>
          <w:lang w:val="lt-LT"/>
        </w:rPr>
        <w:t xml:space="preserve"> (toliau – Projektas)</w:t>
      </w:r>
      <w:r w:rsidRPr="004465AC">
        <w:rPr>
          <w:spacing w:val="-2"/>
          <w:lang w:val="lt-LT"/>
        </w:rPr>
        <w:t xml:space="preserve"> paraiškos rengimui</w:t>
      </w:r>
      <w:r>
        <w:rPr>
          <w:spacing w:val="-2"/>
          <w:lang w:val="lt-LT"/>
        </w:rPr>
        <w:t>,</w:t>
      </w:r>
      <w:r w:rsidRPr="004465AC">
        <w:rPr>
          <w:spacing w:val="-2"/>
          <w:lang w:val="lt-LT"/>
        </w:rPr>
        <w:t xml:space="preserve"> projekto veiklų vyk</w:t>
      </w:r>
      <w:r>
        <w:rPr>
          <w:lang w:val="lt-LT"/>
        </w:rPr>
        <w:softHyphen/>
      </w:r>
      <w:r w:rsidRPr="004465AC">
        <w:rPr>
          <w:spacing w:val="4"/>
          <w:lang w:val="lt-LT"/>
        </w:rPr>
        <w:t>dymui</w:t>
      </w:r>
      <w:r>
        <w:rPr>
          <w:spacing w:val="4"/>
          <w:lang w:val="lt-LT"/>
        </w:rPr>
        <w:t xml:space="preserve"> ir įgyvendinimui</w:t>
      </w:r>
      <w:r w:rsidRPr="004465AC">
        <w:rPr>
          <w:spacing w:val="4"/>
          <w:lang w:val="lt-LT"/>
        </w:rPr>
        <w:t xml:space="preserve">, pagal </w:t>
      </w:r>
      <w:r w:rsidRPr="004465AC">
        <w:rPr>
          <w:spacing w:val="4"/>
          <w:kern w:val="24"/>
          <w:lang w:val="lt-LT"/>
        </w:rPr>
        <w:t>2014</w:t>
      </w:r>
      <w:r>
        <w:rPr>
          <w:spacing w:val="4"/>
          <w:kern w:val="24"/>
          <w:lang w:val="lt-LT"/>
        </w:rPr>
        <w:t>−</w:t>
      </w:r>
      <w:r w:rsidRPr="004465AC">
        <w:rPr>
          <w:spacing w:val="4"/>
          <w:kern w:val="24"/>
          <w:lang w:val="lt-LT"/>
        </w:rPr>
        <w:t>2020 m. Europos Sąjungos fondų investicijų veiksmų programos 8 prioriteto</w:t>
      </w:r>
      <w:r w:rsidRPr="00C13450">
        <w:rPr>
          <w:spacing w:val="-4"/>
          <w:kern w:val="24"/>
          <w:lang w:val="lt-LT"/>
        </w:rPr>
        <w:t xml:space="preserve"> </w:t>
      </w:r>
      <w:r w:rsidRPr="004465AC">
        <w:rPr>
          <w:spacing w:val="-1"/>
          <w:kern w:val="24"/>
          <w:lang w:val="lt-LT"/>
        </w:rPr>
        <w:t>„Socialinės įtraukties didinimas ir kova su skurdu“ 08.</w:t>
      </w:r>
      <w:r>
        <w:rPr>
          <w:spacing w:val="-1"/>
          <w:kern w:val="24"/>
          <w:lang w:val="lt-LT"/>
        </w:rPr>
        <w:t>4.1.-ESFA-V-416</w:t>
      </w:r>
      <w:r w:rsidRPr="004465AC">
        <w:rPr>
          <w:spacing w:val="-1"/>
          <w:kern w:val="24"/>
          <w:lang w:val="lt-LT"/>
        </w:rPr>
        <w:t xml:space="preserve"> priemonę „</w:t>
      </w:r>
      <w:r>
        <w:rPr>
          <w:spacing w:val="-1"/>
          <w:kern w:val="24"/>
          <w:lang w:val="lt-LT"/>
        </w:rPr>
        <w:t>Kompleksinės paslaugos šeimai</w:t>
      </w:r>
      <w:r w:rsidRPr="009B6E15">
        <w:rPr>
          <w:kern w:val="24"/>
          <w:lang w:val="lt-LT"/>
        </w:rPr>
        <w:t>“</w:t>
      </w:r>
      <w:r w:rsidRPr="009B6E15">
        <w:rPr>
          <w:lang w:val="lt-LT"/>
        </w:rPr>
        <w:t>.</w:t>
      </w:r>
    </w:p>
    <w:p w:rsidR="00DE7513" w:rsidRPr="004E3A56" w:rsidRDefault="00DE7513" w:rsidP="004A6F86">
      <w:pPr>
        <w:numPr>
          <w:ilvl w:val="0"/>
          <w:numId w:val="1"/>
        </w:numPr>
        <w:tabs>
          <w:tab w:val="left" w:pos="1260"/>
        </w:tabs>
        <w:ind w:left="0" w:firstLine="900"/>
        <w:jc w:val="both"/>
        <w:rPr>
          <w:color w:val="000000"/>
          <w:lang w:val="lt-LT"/>
        </w:rPr>
      </w:pPr>
      <w:r>
        <w:rPr>
          <w:lang w:val="lt-LT"/>
        </w:rPr>
        <w:t>Pritarti jungtinės veiklos sutarties projektui tarp Pagėgių savivaldybės administracijos, Pagėgių savivaldybės socialinių paslaugų centro ir  VšĮ „Sudoku“  (pridedama).</w:t>
      </w:r>
    </w:p>
    <w:p w:rsidR="00DE7513" w:rsidRPr="004E3A56" w:rsidRDefault="00DE7513" w:rsidP="004A6F86">
      <w:pPr>
        <w:numPr>
          <w:ilvl w:val="0"/>
          <w:numId w:val="1"/>
        </w:numPr>
        <w:tabs>
          <w:tab w:val="left" w:pos="1260"/>
        </w:tabs>
        <w:ind w:left="0" w:firstLine="900"/>
        <w:jc w:val="both"/>
        <w:rPr>
          <w:color w:val="000000"/>
          <w:lang w:val="lt-LT"/>
        </w:rPr>
      </w:pPr>
      <w:r>
        <w:rPr>
          <w:lang w:val="lt-LT"/>
        </w:rPr>
        <w:t>Įpareigoti Pagėgių savivaldybės administracijos direktorę pasirašyti Jungtinės veiklos sutartį.</w:t>
      </w:r>
    </w:p>
    <w:p w:rsidR="00DE7513" w:rsidRPr="00EB69BE" w:rsidRDefault="00DE7513" w:rsidP="004A6F86">
      <w:pPr>
        <w:numPr>
          <w:ilvl w:val="0"/>
          <w:numId w:val="1"/>
        </w:numPr>
        <w:tabs>
          <w:tab w:val="left" w:pos="1260"/>
        </w:tabs>
        <w:ind w:left="0" w:firstLine="900"/>
        <w:jc w:val="both"/>
        <w:rPr>
          <w:lang w:val="lt-LT"/>
        </w:rPr>
      </w:pPr>
      <w:r w:rsidRPr="00EB69BE">
        <w:rPr>
          <w:lang w:val="lt-LT"/>
        </w:rPr>
        <w:t xml:space="preserve">Įpareigoti Pagėgių savivaldybės </w:t>
      </w:r>
      <w:r>
        <w:rPr>
          <w:lang w:val="lt-LT"/>
        </w:rPr>
        <w:t>s</w:t>
      </w:r>
      <w:r w:rsidRPr="00EB69BE">
        <w:rPr>
          <w:lang w:val="lt-LT"/>
        </w:rPr>
        <w:t>ocialinių paslaugų centrą administruoti Projektą bei koordinuoti jo įgyvendinimą.</w:t>
      </w:r>
    </w:p>
    <w:p w:rsidR="00DE7513" w:rsidRPr="00296F3B" w:rsidRDefault="00DE7513" w:rsidP="009C4A29">
      <w:pPr>
        <w:ind w:firstLine="900"/>
        <w:jc w:val="both"/>
        <w:rPr>
          <w:lang w:val="lt-LT"/>
        </w:rPr>
      </w:pPr>
      <w:r w:rsidRPr="00315D4E">
        <w:rPr>
          <w:lang w:val="lt-LT"/>
        </w:rPr>
        <w:t xml:space="preserve">5. </w:t>
      </w:r>
      <w:r w:rsidRPr="009546EA">
        <w:rPr>
          <w:lang w:val="lt-LT"/>
        </w:rPr>
        <w:t xml:space="preserve">Sprendimą paskelbti Teisės aktų registre ir Pagėgių savivaldybės interneto svetainėje  </w:t>
      </w:r>
      <w:hyperlink r:id="rId6" w:history="1">
        <w:r w:rsidRPr="00296F3B">
          <w:rPr>
            <w:rStyle w:val="Hyperlink"/>
            <w:color w:val="auto"/>
            <w:u w:val="none"/>
            <w:lang w:val="lt-LT"/>
          </w:rPr>
          <w:t>www.pagegiai.lt</w:t>
        </w:r>
      </w:hyperlink>
      <w:r w:rsidRPr="00296F3B">
        <w:rPr>
          <w:lang w:val="lt-LT"/>
        </w:rPr>
        <w:t xml:space="preserve">. </w:t>
      </w:r>
    </w:p>
    <w:p w:rsidR="00DE7513" w:rsidRPr="009546EA" w:rsidRDefault="00DE7513" w:rsidP="004A6F86">
      <w:pPr>
        <w:tabs>
          <w:tab w:val="left" w:pos="1260"/>
        </w:tabs>
        <w:jc w:val="both"/>
        <w:rPr>
          <w:lang w:val="lt-LT"/>
        </w:rPr>
      </w:pPr>
      <w:r>
        <w:rPr>
          <w:lang w:val="lt-LT"/>
        </w:rPr>
        <w:t xml:space="preserve">               </w:t>
      </w:r>
      <w:r w:rsidRPr="009546EA">
        <w:rPr>
          <w:lang w:val="lt-LT"/>
        </w:rPr>
        <w:t>Šis sprendimas gali būti skundžiamas Lietuvos Respublikos administracinių bylų teisenos įstatymo nustatyta tvarka.</w:t>
      </w:r>
    </w:p>
    <w:p w:rsidR="00DE7513" w:rsidRPr="00315D4E" w:rsidRDefault="00DE7513" w:rsidP="004A6F86">
      <w:pPr>
        <w:tabs>
          <w:tab w:val="left" w:pos="1260"/>
        </w:tabs>
        <w:jc w:val="both"/>
        <w:rPr>
          <w:lang w:val="lt-LT"/>
        </w:rPr>
      </w:pPr>
    </w:p>
    <w:p w:rsidR="00DE7513" w:rsidRPr="00315D4E" w:rsidRDefault="00DE7513" w:rsidP="00FF5275">
      <w:pPr>
        <w:rPr>
          <w:lang w:val="lt-LT"/>
        </w:rPr>
      </w:pPr>
    </w:p>
    <w:p w:rsidR="00DE7513" w:rsidRPr="00315D4E" w:rsidRDefault="00DE7513" w:rsidP="00FF5275">
      <w:pPr>
        <w:rPr>
          <w:lang w:val="es-ES"/>
        </w:rPr>
      </w:pPr>
      <w:r w:rsidRPr="00315D4E">
        <w:rPr>
          <w:lang w:val="es-ES"/>
        </w:rPr>
        <w:t>Meras</w:t>
      </w:r>
      <w:r w:rsidRPr="00315D4E">
        <w:rPr>
          <w:lang w:val="es-ES"/>
        </w:rPr>
        <w:tab/>
      </w:r>
      <w:r w:rsidRPr="00315D4E">
        <w:rPr>
          <w:lang w:val="es-ES"/>
        </w:rPr>
        <w:tab/>
      </w:r>
      <w:r w:rsidRPr="00315D4E">
        <w:rPr>
          <w:lang w:val="es-ES"/>
        </w:rPr>
        <w:tab/>
      </w:r>
      <w:r w:rsidRPr="00315D4E">
        <w:rPr>
          <w:lang w:val="es-ES"/>
        </w:rPr>
        <w:tab/>
      </w:r>
      <w:r w:rsidRPr="00315D4E">
        <w:rPr>
          <w:lang w:val="es-ES"/>
        </w:rPr>
        <w:tab/>
        <w:t xml:space="preserve">                     Virginijus Komskis</w:t>
      </w: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Default="00DE7513" w:rsidP="00AD4178">
      <w:pPr>
        <w:rPr>
          <w:lang w:val="lt-LT"/>
        </w:rPr>
      </w:pPr>
    </w:p>
    <w:p w:rsidR="00DE7513" w:rsidRPr="00315D4E" w:rsidRDefault="00DE7513" w:rsidP="00BB5471">
      <w:pPr>
        <w:ind w:left="5184" w:firstLine="1296"/>
        <w:jc w:val="both"/>
        <w:rPr>
          <w:lang w:val="es-ES"/>
        </w:rPr>
      </w:pPr>
      <w:r w:rsidRPr="00315D4E">
        <w:rPr>
          <w:lang w:val="es-ES"/>
        </w:rPr>
        <w:t>PRITARTA</w:t>
      </w:r>
    </w:p>
    <w:p w:rsidR="00DE7513" w:rsidRPr="00315D4E" w:rsidRDefault="00DE7513" w:rsidP="00BB5471">
      <w:pPr>
        <w:jc w:val="both"/>
        <w:rPr>
          <w:lang w:val="es-ES"/>
        </w:rPr>
      </w:pPr>
      <w:r w:rsidRPr="00315D4E">
        <w:rPr>
          <w:lang w:val="es-ES"/>
        </w:rPr>
        <w:t xml:space="preserve">                                                                                                            Pagėgių savivaldybės tarybos </w:t>
      </w:r>
      <w:r w:rsidRPr="00315D4E">
        <w:rPr>
          <w:lang w:val="es-ES"/>
        </w:rPr>
        <w:fldChar w:fldCharType="begin"/>
      </w:r>
      <w:r w:rsidRPr="00315D4E">
        <w:rPr>
          <w:lang w:val="es-ES"/>
        </w:rPr>
        <w:instrText xml:space="preserve"> DOCPROPERTY \@ "yyyy 'm.' MMMM d 'd.'" DLX:Registered  \* MERGEFORMAT </w:instrText>
      </w:r>
      <w:r w:rsidRPr="00315D4E">
        <w:rPr>
          <w:lang w:val="es-ES"/>
        </w:rPr>
        <w:fldChar w:fldCharType="separate"/>
      </w:r>
      <w:r w:rsidRPr="00315D4E">
        <w:rPr>
          <w:lang w:val="es-ES"/>
        </w:rPr>
        <w:t xml:space="preserve">     </w:t>
      </w:r>
      <w:r w:rsidRPr="00315D4E">
        <w:rPr>
          <w:lang w:val="es-ES"/>
        </w:rPr>
        <w:fldChar w:fldCharType="end"/>
      </w:r>
    </w:p>
    <w:p w:rsidR="00DE7513" w:rsidRPr="00315D4E" w:rsidRDefault="00DE7513" w:rsidP="00BB5471">
      <w:pPr>
        <w:ind w:left="5760" w:firstLine="720"/>
        <w:jc w:val="both"/>
        <w:rPr>
          <w:lang w:val="es-ES"/>
        </w:rPr>
      </w:pPr>
      <w:r w:rsidRPr="00315D4E">
        <w:rPr>
          <w:lang w:val="es-ES"/>
        </w:rPr>
        <w:t>2017 m. birželio 29 d.</w:t>
      </w:r>
    </w:p>
    <w:p w:rsidR="00DE7513" w:rsidRPr="0062468F" w:rsidRDefault="00DE7513" w:rsidP="00BB5471">
      <w:pPr>
        <w:ind w:left="5760" w:firstLine="720"/>
        <w:jc w:val="both"/>
        <w:rPr>
          <w:lang w:val="es-ES"/>
        </w:rPr>
      </w:pPr>
      <w:r w:rsidRPr="00315D4E">
        <w:rPr>
          <w:lang w:val="es-ES"/>
        </w:rPr>
        <w:t xml:space="preserve">sprendimu Nr. </w:t>
      </w:r>
      <w:fldSimple w:instr=" DOCPROPERTY  DLX:RegistrationNo  \* MERGEFORMAT ">
        <w:r w:rsidRPr="00315D4E">
          <w:rPr>
            <w:lang w:val="es-ES"/>
          </w:rPr>
          <w:t xml:space="preserve"> </w:t>
        </w:r>
        <w:r w:rsidRPr="0062468F">
          <w:rPr>
            <w:lang w:val="es-ES"/>
          </w:rPr>
          <w:t xml:space="preserve">T-94 </w:t>
        </w:r>
      </w:fldSimple>
    </w:p>
    <w:p w:rsidR="00DE7513" w:rsidRDefault="00DE7513" w:rsidP="00AD4178">
      <w:pPr>
        <w:rPr>
          <w:lang w:val="lt-LT"/>
        </w:rPr>
      </w:pPr>
    </w:p>
    <w:p w:rsidR="00DE7513" w:rsidRDefault="00DE7513" w:rsidP="004B3E38">
      <w:pPr>
        <w:pStyle w:val="Title"/>
      </w:pPr>
      <w:r>
        <w:t xml:space="preserve">JUNGTINĖS VEIKLOS </w:t>
      </w:r>
    </w:p>
    <w:p w:rsidR="00DE7513" w:rsidRPr="0062468F" w:rsidRDefault="00DE7513" w:rsidP="004B3E38">
      <w:pPr>
        <w:jc w:val="center"/>
        <w:rPr>
          <w:b/>
          <w:bCs/>
          <w:lang w:val="es-ES"/>
        </w:rPr>
      </w:pPr>
      <w:r w:rsidRPr="0062468F">
        <w:rPr>
          <w:b/>
          <w:bCs/>
          <w:lang w:val="es-ES"/>
        </w:rPr>
        <w:t>SUTARTIS</w:t>
      </w:r>
    </w:p>
    <w:p w:rsidR="00DE7513" w:rsidRPr="0062468F" w:rsidRDefault="00DE7513" w:rsidP="004B3E38">
      <w:pPr>
        <w:jc w:val="center"/>
        <w:rPr>
          <w:b/>
          <w:bCs/>
          <w:lang w:val="es-ES"/>
        </w:rPr>
      </w:pPr>
    </w:p>
    <w:p w:rsidR="00DE7513" w:rsidRPr="0062468F" w:rsidRDefault="00DE7513" w:rsidP="004B3E38">
      <w:pPr>
        <w:jc w:val="center"/>
        <w:rPr>
          <w:lang w:val="es-ES"/>
        </w:rPr>
      </w:pPr>
      <w:r w:rsidRPr="0062468F">
        <w:rPr>
          <w:lang w:val="es-ES"/>
        </w:rPr>
        <w:t>2017 m. ...................... d. Nr.</w:t>
      </w:r>
    </w:p>
    <w:p w:rsidR="00DE7513" w:rsidRPr="0062468F" w:rsidRDefault="00DE7513" w:rsidP="004B3E38">
      <w:pPr>
        <w:jc w:val="center"/>
        <w:rPr>
          <w:lang w:val="es-ES"/>
        </w:rPr>
      </w:pPr>
      <w:r w:rsidRPr="0062468F">
        <w:rPr>
          <w:lang w:val="es-ES"/>
        </w:rPr>
        <w:t>Pagėgiai</w:t>
      </w:r>
    </w:p>
    <w:p w:rsidR="00DE7513" w:rsidRPr="004B3E38" w:rsidRDefault="00DE7513" w:rsidP="004B3E38">
      <w:pPr>
        <w:rPr>
          <w:lang w:val="lt-LT"/>
        </w:rPr>
      </w:pPr>
    </w:p>
    <w:p w:rsidR="00DE7513" w:rsidRPr="004B3E38" w:rsidRDefault="00DE7513" w:rsidP="004B3E38">
      <w:pPr>
        <w:rPr>
          <w:lang w:val="lt-LT"/>
        </w:rPr>
      </w:pPr>
    </w:p>
    <w:p w:rsidR="00DE7513" w:rsidRPr="004B3E38" w:rsidRDefault="00DE7513" w:rsidP="004B3E38">
      <w:pPr>
        <w:ind w:firstLine="709"/>
        <w:jc w:val="both"/>
        <w:rPr>
          <w:lang w:val="lt-LT"/>
        </w:rPr>
      </w:pPr>
      <w:r w:rsidRPr="004B3E38">
        <w:rPr>
          <w:b/>
          <w:bCs/>
          <w:lang w:val="lt-LT"/>
        </w:rPr>
        <w:t>Pagėgių savivaldybės administracija</w:t>
      </w:r>
      <w:r w:rsidRPr="004B3E38">
        <w:rPr>
          <w:lang w:val="lt-LT"/>
        </w:rPr>
        <w:t>, kodas 188746659, adresas</w:t>
      </w:r>
      <w:r>
        <w:rPr>
          <w:lang w:val="lt-LT"/>
        </w:rPr>
        <w:t>:</w:t>
      </w:r>
      <w:r w:rsidRPr="004B3E38">
        <w:rPr>
          <w:lang w:val="lt-LT"/>
        </w:rPr>
        <w:t xml:space="preserve"> Vilniaus gatvė 9, Pagėgiai, atstovaujama direktorės Dainoros Butvydienės, veikiančios pagal įstaigos nuostatus (toliau pareiškėjas),  </w:t>
      </w:r>
      <w:r w:rsidRPr="004B3E38">
        <w:rPr>
          <w:b/>
          <w:bCs/>
          <w:lang w:val="lt-LT"/>
        </w:rPr>
        <w:t xml:space="preserve">Pagėgių savivaldybės socialinių paslaugų centras </w:t>
      </w:r>
      <w:r w:rsidRPr="004B3E38">
        <w:rPr>
          <w:color w:val="000000"/>
          <w:lang w:val="lt-LT"/>
        </w:rPr>
        <w:t xml:space="preserve">(toliau – 1  Partneris), </w:t>
      </w:r>
      <w:r w:rsidRPr="004B3E38">
        <w:rPr>
          <w:lang w:val="lt-LT"/>
        </w:rPr>
        <w:t>kodas 178059150, adresas: Vilniaus gatvė 4 a, Pagėgiai,</w:t>
      </w:r>
      <w:r w:rsidRPr="004B3E38">
        <w:rPr>
          <w:color w:val="000000"/>
          <w:lang w:val="lt-LT"/>
        </w:rPr>
        <w:t xml:space="preserve"> atstovaujama direktorės Nijolės Kovaliovos, </w:t>
      </w:r>
      <w:r w:rsidRPr="004B3E38">
        <w:rPr>
          <w:lang w:val="lt-LT"/>
        </w:rPr>
        <w:t xml:space="preserve">veikiančios pagal įstaigos nuostatus ir </w:t>
      </w:r>
      <w:r w:rsidRPr="004B3E38">
        <w:rPr>
          <w:b/>
          <w:bCs/>
          <w:lang w:val="lt-LT"/>
        </w:rPr>
        <w:t xml:space="preserve">VšĮ </w:t>
      </w:r>
      <w:r>
        <w:rPr>
          <w:b/>
          <w:bCs/>
          <w:lang w:val="lt-LT"/>
        </w:rPr>
        <w:t>„</w:t>
      </w:r>
      <w:r w:rsidRPr="004B3E38">
        <w:rPr>
          <w:b/>
          <w:bCs/>
          <w:lang w:val="lt-LT"/>
        </w:rPr>
        <w:t>Sudoku</w:t>
      </w:r>
      <w:r>
        <w:rPr>
          <w:b/>
          <w:bCs/>
          <w:lang w:val="lt-LT"/>
        </w:rPr>
        <w:t>“</w:t>
      </w:r>
      <w:r w:rsidRPr="004B3E38">
        <w:rPr>
          <w:b/>
          <w:bCs/>
          <w:lang w:val="lt-LT"/>
        </w:rPr>
        <w:t xml:space="preserve"> </w:t>
      </w:r>
      <w:r w:rsidRPr="004B3E38">
        <w:rPr>
          <w:lang w:val="lt-LT"/>
        </w:rPr>
        <w:t>(toliau –  2 Partneris), kodas 303355842, adresas</w:t>
      </w:r>
      <w:r>
        <w:rPr>
          <w:lang w:val="lt-LT"/>
        </w:rPr>
        <w:t>:</w:t>
      </w:r>
      <w:r w:rsidRPr="004B3E38">
        <w:rPr>
          <w:lang w:val="lt-LT"/>
        </w:rPr>
        <w:t xml:space="preserve"> Nemuno g. 44, Panemunės miestas, Pagėgių savivaldybė, atstovaujama direktorės Danutės Merkelienės, veikiančios pagal organizacijos nuostatus, toliau vadinami Šalimis, o kiekvienas atskirai Šalimi, vadovaudamiesi 2014</w:t>
      </w:r>
      <w:r>
        <w:rPr>
          <w:lang w:val="lt-LT"/>
        </w:rPr>
        <w:t>−</w:t>
      </w:r>
      <w:r w:rsidRPr="004B3E38">
        <w:rPr>
          <w:lang w:val="lt-LT"/>
        </w:rPr>
        <w:t>2020 metų Europos Sąjungos fondų investicijų veiksmų programos 8 prioriteto „Socialinės įtraukties didinimas ir kova su skurdu“ įgyvendinimo priemonės Nr. 08.4.1–ESFA-V-416 „Kompleksinės paslaugos šeimai“ projektų finansavimo sąlygų aprašu, patvirtintu Lietuvos Respublikos socialinės apsaugos ir darbo ministro 2016 m. liepos 15 d. įsakymu Nr. A1-364, Pagėgių savivaldybės administracijos direktoriaus 2016 m. rugsėjo 29 d. įsakymu Nr. A1-842 patvirtintu projekto „Kompleksinės paslaugos šeimai“ partnerių atrankos aprašu, Lietuvos Respublikos civiliniu kodeksu ir kitais galiojančiais teisės aktais, sudarė šią jungtinės veiklos sutartį (toliau – Sutartis).</w:t>
      </w:r>
    </w:p>
    <w:p w:rsidR="00DE7513" w:rsidRPr="004B3E38" w:rsidRDefault="00DE7513" w:rsidP="004B3E38">
      <w:pPr>
        <w:jc w:val="center"/>
        <w:rPr>
          <w:b/>
          <w:bCs/>
          <w:lang w:val="lt-LT"/>
        </w:rPr>
      </w:pPr>
      <w:r w:rsidRPr="004B3E38">
        <w:rPr>
          <w:b/>
          <w:bCs/>
          <w:lang w:val="lt-LT"/>
        </w:rPr>
        <w:t>I. SUTARTIES DALYKAS</w:t>
      </w:r>
    </w:p>
    <w:p w:rsidR="00DE7513" w:rsidRPr="004B3E38" w:rsidRDefault="00DE7513" w:rsidP="004B3E38">
      <w:pPr>
        <w:ind w:firstLine="709"/>
        <w:jc w:val="both"/>
        <w:rPr>
          <w:lang w:val="lt-LT"/>
        </w:rPr>
      </w:pPr>
      <w:r w:rsidRPr="004B3E38">
        <w:rPr>
          <w:lang w:val="lt-LT"/>
        </w:rPr>
        <w:t>1. Šia Sutartimi Šalys, kooperuodamos savo turtą, darbą, žinias, patirtį, susitaria veikti kartu, rengiant paraišką finansavimui gauti ir įgyvendinant projektą „Bendruomeninės paslaugos šeimai Pagėgių savivaldybėje“ pagal 2014</w:t>
      </w:r>
      <w:r>
        <w:rPr>
          <w:lang w:val="lt-LT"/>
        </w:rPr>
        <w:t>−</w:t>
      </w:r>
      <w:r w:rsidRPr="004B3E38">
        <w:rPr>
          <w:lang w:val="lt-LT"/>
        </w:rPr>
        <w:t>2020 metų Europos Sąjungos fondų investicijų veiksmų programos 8 prioriteto „Socialinės įtraukties didinimas ir kova su skurdu“ įgyvendinimo priemonę Nr. 08.4.1–ESFA-V-416 „Kompleksinės paslaugos šeimai“ (toliau – Projektą).</w:t>
      </w:r>
    </w:p>
    <w:p w:rsidR="00DE7513" w:rsidRPr="004B3E38" w:rsidRDefault="00DE7513" w:rsidP="004B3E38">
      <w:pPr>
        <w:ind w:firstLine="709"/>
        <w:jc w:val="both"/>
        <w:rPr>
          <w:lang w:val="lt-LT"/>
        </w:rPr>
      </w:pPr>
      <w:r w:rsidRPr="004B3E38">
        <w:rPr>
          <w:lang w:val="lt-LT"/>
        </w:rPr>
        <w:t>2. Šalys susitaria, kad šioje Sutartyje numatytiems įsipareigojimams vykdyti naujas juridinis asmuo, registruotinas Lietuvos Respublikos įstatymų nustatyta tvarka, nebus sukuriamas.</w:t>
      </w:r>
    </w:p>
    <w:p w:rsidR="00DE7513" w:rsidRPr="004B3E38" w:rsidRDefault="00DE7513" w:rsidP="004B3E38">
      <w:pPr>
        <w:ind w:firstLine="709"/>
        <w:jc w:val="both"/>
        <w:rPr>
          <w:lang w:val="lt-LT"/>
        </w:rPr>
      </w:pPr>
      <w:r w:rsidRPr="004B3E38">
        <w:rPr>
          <w:lang w:val="lt-LT"/>
        </w:rPr>
        <w:t>3. Projektas bus vykdomas šioje Sutartyje ir atskirais Šalių raštiškais susitarimais numatytomis sąlygomis.</w:t>
      </w:r>
    </w:p>
    <w:p w:rsidR="00DE7513" w:rsidRPr="004B3E38" w:rsidRDefault="00DE7513" w:rsidP="004B3E38">
      <w:pPr>
        <w:pStyle w:val="BodyText"/>
        <w:ind w:firstLine="709"/>
        <w:jc w:val="both"/>
      </w:pPr>
      <w:r w:rsidRPr="004B3E38">
        <w:t>4. Bet kurios Šalies veikla, nesusijusi su šios Sutarties 1 punkte apibrėžtais tikslais, nėra šios Sutarties dalykas ir nesukelia jokių pasekmių kitai Šaliai.</w:t>
      </w:r>
    </w:p>
    <w:p w:rsidR="00DE7513" w:rsidRPr="004B3E38" w:rsidRDefault="00DE7513" w:rsidP="004B3E38">
      <w:pPr>
        <w:ind w:firstLine="709"/>
        <w:jc w:val="both"/>
        <w:rPr>
          <w:lang w:val="lt-LT"/>
        </w:rPr>
      </w:pPr>
    </w:p>
    <w:p w:rsidR="00DE7513" w:rsidRPr="004B3E38" w:rsidRDefault="00DE7513" w:rsidP="004B3E38">
      <w:pPr>
        <w:jc w:val="center"/>
        <w:rPr>
          <w:b/>
          <w:bCs/>
          <w:lang w:val="lt-LT"/>
        </w:rPr>
      </w:pPr>
      <w:r w:rsidRPr="004B3E38">
        <w:rPr>
          <w:b/>
          <w:bCs/>
          <w:lang w:val="lt-LT"/>
        </w:rPr>
        <w:t>II. ŠALIŲ ĮSIPAREIGOJIMAI</w:t>
      </w:r>
    </w:p>
    <w:p w:rsidR="00DE7513" w:rsidRPr="004B3E38" w:rsidRDefault="00DE7513" w:rsidP="004B3E38">
      <w:pPr>
        <w:jc w:val="center"/>
        <w:rPr>
          <w:b/>
          <w:bCs/>
          <w:lang w:val="lt-LT"/>
        </w:rPr>
      </w:pPr>
    </w:p>
    <w:p w:rsidR="00DE7513" w:rsidRPr="004B3E38" w:rsidRDefault="00DE7513" w:rsidP="004B3E38">
      <w:pPr>
        <w:ind w:firstLine="709"/>
        <w:jc w:val="both"/>
        <w:rPr>
          <w:lang w:val="lt-LT"/>
        </w:rPr>
      </w:pPr>
      <w:r>
        <w:rPr>
          <w:lang w:val="lt-LT"/>
        </w:rPr>
        <w:t>5</w:t>
      </w:r>
      <w:r w:rsidRPr="004B3E38">
        <w:rPr>
          <w:lang w:val="lt-LT"/>
        </w:rPr>
        <w:t xml:space="preserve">. Vykdydamas šią sutartį, </w:t>
      </w:r>
      <w:r w:rsidRPr="004B3E38">
        <w:rPr>
          <w:b/>
          <w:bCs/>
          <w:lang w:val="lt-LT"/>
        </w:rPr>
        <w:t xml:space="preserve">Pareiškėjas </w:t>
      </w:r>
      <w:r w:rsidRPr="004B3E38">
        <w:rPr>
          <w:lang w:val="lt-LT"/>
        </w:rPr>
        <w:t>įsipareigoja:</w:t>
      </w:r>
    </w:p>
    <w:p w:rsidR="00DE7513" w:rsidRPr="004B3E38" w:rsidRDefault="00DE7513" w:rsidP="004B3E38">
      <w:pPr>
        <w:ind w:firstLine="709"/>
        <w:jc w:val="both"/>
        <w:rPr>
          <w:lang w:val="lt-LT"/>
        </w:rPr>
      </w:pPr>
      <w:r>
        <w:rPr>
          <w:lang w:val="lt-LT"/>
        </w:rPr>
        <w:t>5</w:t>
      </w:r>
      <w:r w:rsidRPr="004B3E38">
        <w:rPr>
          <w:lang w:val="lt-LT"/>
        </w:rPr>
        <w:t>.1. priėmus sprendimą skirti paramą Projektui, savo vardu pasirašyti Projekto finansavimo ir administravimo sutartį;</w:t>
      </w:r>
    </w:p>
    <w:p w:rsidR="00DE7513" w:rsidRPr="004B3E38" w:rsidRDefault="00DE7513" w:rsidP="004B3E38">
      <w:pPr>
        <w:ind w:firstLine="709"/>
        <w:jc w:val="both"/>
        <w:rPr>
          <w:lang w:val="lt-LT"/>
        </w:rPr>
      </w:pPr>
      <w:r>
        <w:rPr>
          <w:lang w:val="lt-LT"/>
        </w:rPr>
        <w:t>5</w:t>
      </w:r>
      <w:r w:rsidRPr="004B3E38">
        <w:rPr>
          <w:lang w:val="lt-LT"/>
        </w:rPr>
        <w:t>.2. sudaryti projekto administravimo grupę, įtraukiant ir Partnerių atstovus</w:t>
      </w:r>
      <w:r>
        <w:rPr>
          <w:lang w:val="lt-LT"/>
        </w:rPr>
        <w:t>;</w:t>
      </w:r>
      <w:r w:rsidRPr="004B3E38">
        <w:rPr>
          <w:lang w:val="lt-LT"/>
        </w:rPr>
        <w:t xml:space="preserve"> </w:t>
      </w:r>
    </w:p>
    <w:p w:rsidR="00DE7513" w:rsidRPr="004B3E38" w:rsidRDefault="00DE7513" w:rsidP="004B3E38">
      <w:pPr>
        <w:ind w:firstLine="709"/>
        <w:jc w:val="both"/>
        <w:rPr>
          <w:lang w:val="lt-LT"/>
        </w:rPr>
      </w:pPr>
      <w:r>
        <w:rPr>
          <w:lang w:val="lt-LT"/>
        </w:rPr>
        <w:t>5</w:t>
      </w:r>
      <w:r w:rsidRPr="004B3E38">
        <w:rPr>
          <w:lang w:val="lt-LT"/>
        </w:rPr>
        <w:t>.3. užtikrinti, kad projekto paraiškoje numatytose veiklose dalyvautų planuotas paslaugų gavėjų skaičius</w:t>
      </w:r>
      <w:r>
        <w:rPr>
          <w:lang w:val="lt-LT"/>
        </w:rPr>
        <w:t>;</w:t>
      </w:r>
    </w:p>
    <w:p w:rsidR="00DE7513" w:rsidRPr="004B3E38" w:rsidRDefault="00DE7513" w:rsidP="004B3E38">
      <w:pPr>
        <w:ind w:firstLine="709"/>
        <w:jc w:val="both"/>
        <w:rPr>
          <w:lang w:val="lt-LT"/>
        </w:rPr>
      </w:pPr>
      <w:r>
        <w:rPr>
          <w:lang w:val="lt-LT"/>
        </w:rPr>
        <w:t>5</w:t>
      </w:r>
      <w:r w:rsidRPr="004B3E38">
        <w:rPr>
          <w:lang w:val="lt-LT"/>
        </w:rPr>
        <w:t>.4. užtikrinti, kad kompleksines paslaugas gautų tikslinės grupės, numatytos projekto paraiškoje</w:t>
      </w:r>
      <w:r>
        <w:rPr>
          <w:lang w:val="lt-LT"/>
        </w:rPr>
        <w:t>;</w:t>
      </w:r>
    </w:p>
    <w:p w:rsidR="00DE7513" w:rsidRPr="004B3E38" w:rsidRDefault="00DE7513" w:rsidP="004B3E38">
      <w:pPr>
        <w:ind w:firstLine="709"/>
        <w:jc w:val="both"/>
        <w:rPr>
          <w:lang w:val="lt-LT"/>
        </w:rPr>
      </w:pPr>
      <w:r>
        <w:rPr>
          <w:lang w:val="lt-LT"/>
        </w:rPr>
        <w:t>5</w:t>
      </w:r>
      <w:r w:rsidRPr="004B3E38">
        <w:rPr>
          <w:lang w:val="lt-LT"/>
        </w:rPr>
        <w:t>.5. koordinuoti ir kontroliuoti stebėsenos rodiklio „Socialines paslaugas gavę tikslinių grupių asmenys (šeimos)“</w:t>
      </w:r>
      <w:r>
        <w:rPr>
          <w:lang w:val="lt-LT"/>
        </w:rPr>
        <w:t>,</w:t>
      </w:r>
      <w:r w:rsidRPr="004B3E38">
        <w:rPr>
          <w:lang w:val="lt-LT"/>
        </w:rPr>
        <w:t xml:space="preserve"> numatyto projekto paraiškoje, pasiekimą</w:t>
      </w:r>
      <w:r>
        <w:rPr>
          <w:lang w:val="lt-LT"/>
        </w:rPr>
        <w:t>;</w:t>
      </w:r>
    </w:p>
    <w:p w:rsidR="00DE7513" w:rsidRPr="004B3E38" w:rsidRDefault="00DE7513" w:rsidP="004B3E38">
      <w:pPr>
        <w:ind w:firstLine="709"/>
        <w:jc w:val="both"/>
        <w:rPr>
          <w:lang w:val="lt-LT"/>
        </w:rPr>
      </w:pPr>
      <w:r>
        <w:rPr>
          <w:lang w:val="lt-LT"/>
        </w:rPr>
        <w:t>5</w:t>
      </w:r>
      <w:r w:rsidRPr="004B3E38">
        <w:rPr>
          <w:lang w:val="lt-LT"/>
        </w:rPr>
        <w:t>.6. atidaryti Projektui atskirą sąskaitą bank</w:t>
      </w:r>
      <w:r w:rsidRPr="00EB26DB">
        <w:rPr>
          <w:lang w:val="lt-LT"/>
        </w:rPr>
        <w:t>e</w:t>
      </w:r>
      <w:r w:rsidRPr="004B3E38">
        <w:rPr>
          <w:lang w:val="lt-LT"/>
        </w:rPr>
        <w:t xml:space="preserve"> </w:t>
      </w:r>
      <w:r w:rsidRPr="00490CEE">
        <w:rPr>
          <w:lang w:val="lt-LT"/>
        </w:rPr>
        <w:t>projekto lėšoms;</w:t>
      </w:r>
    </w:p>
    <w:p w:rsidR="00DE7513" w:rsidRPr="004B3E38" w:rsidRDefault="00DE7513" w:rsidP="004B3E38">
      <w:pPr>
        <w:jc w:val="both"/>
        <w:rPr>
          <w:lang w:val="lt-LT"/>
        </w:rPr>
      </w:pPr>
      <w:r w:rsidRPr="004B3E38">
        <w:rPr>
          <w:lang w:val="lt-LT"/>
        </w:rPr>
        <w:t xml:space="preserve">           </w:t>
      </w:r>
      <w:r>
        <w:rPr>
          <w:lang w:val="lt-LT"/>
        </w:rPr>
        <w:t xml:space="preserve"> 5</w:t>
      </w:r>
      <w:r w:rsidRPr="004B3E38">
        <w:rPr>
          <w:lang w:val="lt-LT"/>
        </w:rPr>
        <w:t xml:space="preserve">.7. pravesti lėšas Partneriams pagal pateiktas Partnerių paraiškas. </w:t>
      </w:r>
    </w:p>
    <w:p w:rsidR="00DE7513" w:rsidRPr="004B3E38" w:rsidRDefault="00DE7513" w:rsidP="004B3E38">
      <w:pPr>
        <w:ind w:firstLine="709"/>
        <w:jc w:val="both"/>
        <w:rPr>
          <w:lang w:val="lt-LT"/>
        </w:rPr>
      </w:pPr>
      <w:r>
        <w:rPr>
          <w:lang w:val="lt-LT"/>
        </w:rPr>
        <w:t>6</w:t>
      </w:r>
      <w:r w:rsidRPr="004B3E38">
        <w:rPr>
          <w:lang w:val="lt-LT"/>
        </w:rPr>
        <w:t xml:space="preserve">. Vykdydami šią sutartį, 1 </w:t>
      </w:r>
      <w:r w:rsidRPr="004B3E38">
        <w:rPr>
          <w:b/>
          <w:bCs/>
          <w:lang w:val="lt-LT"/>
        </w:rPr>
        <w:t xml:space="preserve">Partneris </w:t>
      </w:r>
      <w:r w:rsidRPr="004B3E38">
        <w:rPr>
          <w:lang w:val="lt-LT"/>
        </w:rPr>
        <w:t>įsipareigoja:</w:t>
      </w:r>
    </w:p>
    <w:p w:rsidR="00DE7513" w:rsidRPr="004B3E38" w:rsidRDefault="00DE7513" w:rsidP="004B3E38">
      <w:pPr>
        <w:ind w:firstLine="709"/>
        <w:jc w:val="both"/>
        <w:rPr>
          <w:lang w:val="lt-LT"/>
        </w:rPr>
      </w:pPr>
      <w:r>
        <w:rPr>
          <w:lang w:val="lt-LT"/>
        </w:rPr>
        <w:t>6</w:t>
      </w:r>
      <w:r w:rsidRPr="004B3E38">
        <w:rPr>
          <w:lang w:val="lt-LT"/>
        </w:rPr>
        <w:t>.1. vykdyti Projekto paraiškoje suplanuotą Bendruomeninių šeimos namų funkcijos veiklą – 16 pirmuosius projekto vykdymo mėnesius (paslaugų šeimai organizavimas ir koordinavimas, potencialios tikslinės grupės informavimas, konsultavimas apie kompleksiškai teikiamas paslaugas šeimai, įtraukimo į paslaugas priemonių vykdymą, tikslinių grupių informavimas apie kitas aktualias savivaldybėje teiki</w:t>
      </w:r>
      <w:r>
        <w:rPr>
          <w:lang w:val="lt-LT"/>
        </w:rPr>
        <w:t>a</w:t>
      </w:r>
      <w:r w:rsidRPr="004B3E38">
        <w:rPr>
          <w:lang w:val="lt-LT"/>
        </w:rPr>
        <w:t>mas paslaugas, vykdomas programas) ir pasiekti suplanuotus įgyvendinimo rodiklius;</w:t>
      </w:r>
    </w:p>
    <w:p w:rsidR="00DE7513" w:rsidRPr="004B3E38" w:rsidRDefault="00DE7513" w:rsidP="004B3E38">
      <w:pPr>
        <w:ind w:firstLine="709"/>
        <w:jc w:val="both"/>
        <w:rPr>
          <w:lang w:val="lt-LT"/>
        </w:rPr>
      </w:pPr>
      <w:r>
        <w:rPr>
          <w:lang w:val="lt-LT"/>
        </w:rPr>
        <w:t>6</w:t>
      </w:r>
      <w:r w:rsidRPr="004B3E38">
        <w:rPr>
          <w:lang w:val="lt-LT"/>
        </w:rPr>
        <w:t xml:space="preserve">.2. Projekto pareiškėjo įgaliojimu  teikti mokėjimo prašymus ir ataskaitas, bei visus kitus dokumentus bei informaciją įgyvendinančiajai institucijai (ESFA), kuri bus reikalinga  įgyvendinant Projektą bei teikiant ataskaitas 5 metus po Projekto įgyvendinimo; </w:t>
      </w:r>
    </w:p>
    <w:p w:rsidR="00DE7513" w:rsidRPr="004B3E38" w:rsidRDefault="00DE7513" w:rsidP="004B3E38">
      <w:pPr>
        <w:ind w:firstLine="709"/>
        <w:jc w:val="both"/>
        <w:rPr>
          <w:lang w:val="lt-LT"/>
        </w:rPr>
      </w:pPr>
      <w:r>
        <w:rPr>
          <w:lang w:val="lt-LT"/>
        </w:rPr>
        <w:t>6</w:t>
      </w:r>
      <w:r w:rsidRPr="004B3E38">
        <w:rPr>
          <w:lang w:val="lt-LT"/>
        </w:rPr>
        <w:t>.3. atidaryti Projektui atskirą sąskaitą banke;</w:t>
      </w:r>
    </w:p>
    <w:p w:rsidR="00DE7513" w:rsidRPr="004B3E38" w:rsidRDefault="00DE7513" w:rsidP="004B3E38">
      <w:pPr>
        <w:ind w:firstLine="709"/>
        <w:jc w:val="both"/>
        <w:rPr>
          <w:lang w:val="lt-LT"/>
        </w:rPr>
      </w:pPr>
      <w:r>
        <w:rPr>
          <w:lang w:val="lt-LT"/>
        </w:rPr>
        <w:t>6</w:t>
      </w:r>
      <w:r w:rsidRPr="004B3E38">
        <w:rPr>
          <w:lang w:val="lt-LT"/>
        </w:rPr>
        <w:t>.4. teikti Projekto pareiškėjui paraiškas lėšoms gauti;</w:t>
      </w:r>
    </w:p>
    <w:p w:rsidR="00DE7513" w:rsidRPr="004B3E38" w:rsidRDefault="00DE7513" w:rsidP="004B3E38">
      <w:pPr>
        <w:ind w:firstLine="709"/>
        <w:jc w:val="both"/>
        <w:rPr>
          <w:lang w:val="lt-LT"/>
        </w:rPr>
      </w:pPr>
      <w:r>
        <w:rPr>
          <w:lang w:val="lt-LT"/>
        </w:rPr>
        <w:t>6</w:t>
      </w:r>
      <w:r w:rsidRPr="004B3E38">
        <w:rPr>
          <w:lang w:val="lt-LT"/>
        </w:rPr>
        <w:t>.5.  bendradarbiauti su Pareiškėjo sudaryta Projekto administracine grupe, informuoti apie projekto vykdymo eigą;</w:t>
      </w:r>
    </w:p>
    <w:p w:rsidR="00DE7513" w:rsidRPr="004B3E38" w:rsidRDefault="00DE7513" w:rsidP="004B3E38">
      <w:pPr>
        <w:ind w:firstLine="709"/>
        <w:jc w:val="both"/>
        <w:rPr>
          <w:lang w:val="lt-LT"/>
        </w:rPr>
      </w:pPr>
      <w:r>
        <w:rPr>
          <w:lang w:val="lt-LT"/>
        </w:rPr>
        <w:t>6</w:t>
      </w:r>
      <w:r w:rsidRPr="004B3E38">
        <w:rPr>
          <w:lang w:val="lt-LT"/>
        </w:rPr>
        <w:t>.</w:t>
      </w:r>
      <w:r>
        <w:rPr>
          <w:lang w:val="lt-LT"/>
        </w:rPr>
        <w:t>6</w:t>
      </w:r>
      <w:r w:rsidRPr="004B3E38">
        <w:rPr>
          <w:lang w:val="lt-LT"/>
        </w:rPr>
        <w:t>. įdarbinti projekto darbuotojus, vykdančius tiesiogines Projekto veiklas, sudarant atskiras darbo sutartis arba papildant esamas;</w:t>
      </w:r>
    </w:p>
    <w:p w:rsidR="00DE7513" w:rsidRPr="004B3E38" w:rsidRDefault="00DE7513" w:rsidP="004B3E38">
      <w:pPr>
        <w:ind w:firstLine="709"/>
        <w:jc w:val="both"/>
        <w:rPr>
          <w:lang w:val="lt-LT"/>
        </w:rPr>
      </w:pPr>
      <w:r>
        <w:rPr>
          <w:lang w:val="lt-LT"/>
        </w:rPr>
        <w:t>6.7.</w:t>
      </w:r>
      <w:r w:rsidRPr="004B3E38">
        <w:rPr>
          <w:lang w:val="lt-LT"/>
        </w:rPr>
        <w:t xml:space="preserve"> siekti stebėsenos rodiklio „Socialines paslaugas gavę tikslinių grupių asmenys (šeimos)“ numatyto projekto paraiškoje;</w:t>
      </w:r>
    </w:p>
    <w:p w:rsidR="00DE7513" w:rsidRPr="004B3E38" w:rsidRDefault="00DE7513" w:rsidP="004B3E38">
      <w:pPr>
        <w:ind w:firstLine="709"/>
        <w:jc w:val="both"/>
        <w:rPr>
          <w:lang w:val="lt-LT"/>
        </w:rPr>
      </w:pPr>
      <w:r>
        <w:rPr>
          <w:lang w:val="lt-LT"/>
        </w:rPr>
        <w:t>6</w:t>
      </w:r>
      <w:r w:rsidRPr="004B3E38">
        <w:rPr>
          <w:lang w:val="lt-LT"/>
        </w:rPr>
        <w:t>.</w:t>
      </w:r>
      <w:r>
        <w:rPr>
          <w:lang w:val="lt-LT"/>
        </w:rPr>
        <w:t>8</w:t>
      </w:r>
      <w:r w:rsidRPr="004B3E38">
        <w:rPr>
          <w:lang w:val="lt-LT"/>
        </w:rPr>
        <w:t xml:space="preserve">. teikti metodinę pagalbą 2 Parteriui. </w:t>
      </w:r>
    </w:p>
    <w:p w:rsidR="00DE7513" w:rsidRPr="004B3E38" w:rsidRDefault="00DE7513" w:rsidP="004B3E38">
      <w:pPr>
        <w:ind w:firstLine="709"/>
        <w:jc w:val="both"/>
        <w:rPr>
          <w:lang w:val="lt-LT"/>
        </w:rPr>
      </w:pPr>
      <w:r w:rsidRPr="004B3E38">
        <w:rPr>
          <w:b/>
          <w:bCs/>
          <w:lang w:val="lt-LT"/>
        </w:rPr>
        <w:t xml:space="preserve">2 Partneris </w:t>
      </w:r>
      <w:r w:rsidRPr="004B3E38">
        <w:rPr>
          <w:lang w:val="lt-LT"/>
        </w:rPr>
        <w:t xml:space="preserve">įsipareigoja: </w:t>
      </w:r>
    </w:p>
    <w:p w:rsidR="00DE7513" w:rsidRPr="004B3E38" w:rsidRDefault="00DE7513" w:rsidP="004B3E38">
      <w:pPr>
        <w:ind w:firstLine="709"/>
        <w:jc w:val="both"/>
        <w:rPr>
          <w:lang w:val="lt-LT"/>
        </w:rPr>
      </w:pPr>
      <w:r>
        <w:rPr>
          <w:lang w:val="lt-LT"/>
        </w:rPr>
        <w:t>6</w:t>
      </w:r>
      <w:r w:rsidRPr="004B3E38">
        <w:rPr>
          <w:lang w:val="lt-LT"/>
        </w:rPr>
        <w:t>.9. vykdyti Projekto paraiškoje suplanuotą Bendruomeninių šeimos namų funkcijos veiklą – 20 mėnesių (nuo 17 iki 36 projekto vykdymo mėnesio) (paslaugų šeimai organizavimas ir koordinavimas, potencialios tikslinės grupės informavimas, konsultavimas apie kompleksiškai teikiamas paslaugas šeimai, įtraukimo į paslaugas priemonių vykdymą, tikslinių grupių informavimas apie kitas aktualias savivaldybėje teiki</w:t>
      </w:r>
      <w:r>
        <w:rPr>
          <w:lang w:val="lt-LT"/>
        </w:rPr>
        <w:t>a</w:t>
      </w:r>
      <w:r w:rsidRPr="004B3E38">
        <w:rPr>
          <w:lang w:val="lt-LT"/>
        </w:rPr>
        <w:t>mas paslaugas, vykdomas programas)</w:t>
      </w:r>
      <w:r>
        <w:rPr>
          <w:lang w:val="lt-LT"/>
        </w:rPr>
        <w:t>;</w:t>
      </w:r>
    </w:p>
    <w:p w:rsidR="00DE7513" w:rsidRPr="004B3E38" w:rsidRDefault="00DE7513" w:rsidP="004B3E38">
      <w:pPr>
        <w:ind w:firstLine="709"/>
        <w:jc w:val="both"/>
        <w:rPr>
          <w:lang w:val="lt-LT"/>
        </w:rPr>
      </w:pPr>
      <w:r>
        <w:rPr>
          <w:lang w:val="lt-LT"/>
        </w:rPr>
        <w:t>6</w:t>
      </w:r>
      <w:r w:rsidRPr="000D3EA4">
        <w:rPr>
          <w:lang w:val="lt-LT"/>
        </w:rPr>
        <w:t>.10.</w:t>
      </w:r>
      <w:r w:rsidRPr="004B3E38">
        <w:rPr>
          <w:lang w:val="lt-LT"/>
        </w:rPr>
        <w:t xml:space="preserve"> Vykdyti projekte suplanuotas veiklas</w:t>
      </w:r>
      <w:r>
        <w:rPr>
          <w:lang w:val="lt-LT"/>
        </w:rPr>
        <w:t xml:space="preserve"> −</w:t>
      </w:r>
      <w:r w:rsidRPr="004B3E38">
        <w:rPr>
          <w:lang w:val="lt-LT"/>
        </w:rPr>
        <w:t xml:space="preserve"> šeimos įgūdžių ugdymas ir sociokultūrinės paslaugos; pozityvios tėvystės mokymus, vaikų priežiūros paslaugas, pavėžėjimo paslaugas.</w:t>
      </w:r>
    </w:p>
    <w:p w:rsidR="00DE7513" w:rsidRPr="004B3E38" w:rsidRDefault="00DE7513" w:rsidP="004B3E38">
      <w:pPr>
        <w:ind w:firstLine="709"/>
        <w:jc w:val="both"/>
        <w:rPr>
          <w:lang w:val="lt-LT"/>
        </w:rPr>
      </w:pPr>
      <w:r>
        <w:rPr>
          <w:lang w:val="lt-LT"/>
        </w:rPr>
        <w:t>6</w:t>
      </w:r>
      <w:r w:rsidRPr="004B3E38">
        <w:rPr>
          <w:lang w:val="lt-LT"/>
        </w:rPr>
        <w:t>.11.  Pasiekti suplanuotus įgyvendinimo rodiklius;</w:t>
      </w:r>
    </w:p>
    <w:p w:rsidR="00DE7513" w:rsidRPr="004B3E38" w:rsidRDefault="00DE7513" w:rsidP="004B3E38">
      <w:pPr>
        <w:ind w:firstLine="709"/>
        <w:jc w:val="both"/>
        <w:rPr>
          <w:lang w:val="lt-LT"/>
        </w:rPr>
      </w:pPr>
      <w:r>
        <w:rPr>
          <w:lang w:val="lt-LT"/>
        </w:rPr>
        <w:t>6</w:t>
      </w:r>
      <w:r w:rsidRPr="004B3E38">
        <w:rPr>
          <w:lang w:val="lt-LT"/>
        </w:rPr>
        <w:t>.12. atidaryti Projektui atskirą sąskaitą banke;</w:t>
      </w:r>
    </w:p>
    <w:p w:rsidR="00DE7513" w:rsidRPr="004B3E38" w:rsidRDefault="00DE7513" w:rsidP="004B3E38">
      <w:pPr>
        <w:ind w:firstLine="709"/>
        <w:jc w:val="both"/>
        <w:rPr>
          <w:lang w:val="lt-LT"/>
        </w:rPr>
      </w:pPr>
      <w:r>
        <w:rPr>
          <w:lang w:val="lt-LT"/>
        </w:rPr>
        <w:t>6</w:t>
      </w:r>
      <w:r w:rsidRPr="004B3E38">
        <w:rPr>
          <w:lang w:val="lt-LT"/>
        </w:rPr>
        <w:t>.13. teikti Projekto pareiškėjui paraiškas lėšoms gauti;</w:t>
      </w:r>
    </w:p>
    <w:p w:rsidR="00DE7513" w:rsidRPr="004B3E38" w:rsidRDefault="00DE7513" w:rsidP="004B3E38">
      <w:pPr>
        <w:ind w:firstLine="709"/>
        <w:jc w:val="both"/>
        <w:rPr>
          <w:lang w:val="lt-LT"/>
        </w:rPr>
      </w:pPr>
      <w:r>
        <w:rPr>
          <w:lang w:val="lt-LT"/>
        </w:rPr>
        <w:t>6</w:t>
      </w:r>
      <w:r w:rsidRPr="004B3E38">
        <w:rPr>
          <w:lang w:val="lt-LT"/>
        </w:rPr>
        <w:t>.14.  bendradarbiauti su Pareiškėjo sudaryta Projekto administracine grupe, informuoti apie projekto vykdymo eigą;</w:t>
      </w:r>
    </w:p>
    <w:p w:rsidR="00DE7513" w:rsidRPr="004B3E38" w:rsidRDefault="00DE7513" w:rsidP="004B3E38">
      <w:pPr>
        <w:ind w:firstLine="709"/>
        <w:jc w:val="both"/>
        <w:rPr>
          <w:lang w:val="lt-LT"/>
        </w:rPr>
      </w:pPr>
      <w:r>
        <w:rPr>
          <w:lang w:val="lt-LT"/>
        </w:rPr>
        <w:t>6</w:t>
      </w:r>
      <w:r w:rsidRPr="004B3E38">
        <w:rPr>
          <w:lang w:val="lt-LT"/>
        </w:rPr>
        <w:t>.15. įdarbinti projekto darbuotojus, vykdančius tiesiogines Projekto veiklas, sudarant atskiras darbo sutartis arba papildant esamas;</w:t>
      </w:r>
    </w:p>
    <w:p w:rsidR="00DE7513" w:rsidRPr="004B3E38" w:rsidRDefault="00DE7513" w:rsidP="004B3E38">
      <w:pPr>
        <w:ind w:firstLine="709"/>
        <w:jc w:val="both"/>
        <w:rPr>
          <w:lang w:val="lt-LT"/>
        </w:rPr>
      </w:pPr>
      <w:r>
        <w:rPr>
          <w:lang w:val="lt-LT"/>
        </w:rPr>
        <w:t>6</w:t>
      </w:r>
      <w:r w:rsidRPr="004B3E38">
        <w:rPr>
          <w:lang w:val="lt-LT"/>
        </w:rPr>
        <w:t>.16. siekti stebėsenos rodiklio „Socialines paslaugas gavę tikslinių grupių asmenys (šeimos)“ numatyto projekto paraiškoje.</w:t>
      </w:r>
    </w:p>
    <w:p w:rsidR="00DE7513" w:rsidRPr="004B3E38" w:rsidRDefault="00DE7513" w:rsidP="004B3E38">
      <w:pPr>
        <w:ind w:firstLine="709"/>
        <w:jc w:val="both"/>
        <w:rPr>
          <w:lang w:val="lt-LT"/>
        </w:rPr>
      </w:pPr>
      <w:r>
        <w:rPr>
          <w:lang w:val="lt-LT"/>
        </w:rPr>
        <w:t>7</w:t>
      </w:r>
      <w:r w:rsidRPr="004B3E38">
        <w:rPr>
          <w:lang w:val="lt-LT"/>
        </w:rPr>
        <w:t>. Vykdydamos šią Sutartį, Šalys įsipareigoja:</w:t>
      </w:r>
    </w:p>
    <w:p w:rsidR="00DE7513" w:rsidRPr="004B3E38" w:rsidRDefault="00DE7513" w:rsidP="004B3E38">
      <w:pPr>
        <w:ind w:firstLine="709"/>
        <w:jc w:val="both"/>
        <w:rPr>
          <w:lang w:val="lt-LT"/>
        </w:rPr>
      </w:pPr>
      <w:r>
        <w:rPr>
          <w:lang w:val="lt-LT"/>
        </w:rPr>
        <w:t>7.</w:t>
      </w:r>
      <w:r w:rsidRPr="004B3E38">
        <w:rPr>
          <w:lang w:val="lt-LT"/>
        </w:rPr>
        <w:t>1. elgtis sąžiningai ir rūpestingai;</w:t>
      </w:r>
    </w:p>
    <w:p w:rsidR="00DE7513" w:rsidRPr="004B3E38" w:rsidRDefault="00DE7513" w:rsidP="004B3E38">
      <w:pPr>
        <w:ind w:firstLine="709"/>
        <w:jc w:val="both"/>
        <w:rPr>
          <w:lang w:val="lt-LT"/>
        </w:rPr>
      </w:pPr>
      <w:r>
        <w:rPr>
          <w:lang w:val="lt-LT"/>
        </w:rPr>
        <w:t>7.2.</w:t>
      </w:r>
      <w:r w:rsidRPr="004B3E38">
        <w:rPr>
          <w:lang w:val="lt-LT"/>
        </w:rPr>
        <w:t xml:space="preserve"> skelbti ir viešinti informaciją apie suteiktą paramą ir Projekto rezultatus savo interneto svetainėje ir kitose žiniasklaidos priemonėse;</w:t>
      </w:r>
    </w:p>
    <w:p w:rsidR="00DE7513" w:rsidRPr="004B3E38" w:rsidRDefault="00DE7513" w:rsidP="004B3E38">
      <w:pPr>
        <w:ind w:firstLine="709"/>
        <w:jc w:val="both"/>
        <w:rPr>
          <w:lang w:val="lt-LT"/>
        </w:rPr>
      </w:pPr>
      <w:r>
        <w:rPr>
          <w:lang w:val="lt-LT"/>
        </w:rPr>
        <w:t>7.3.</w:t>
      </w:r>
      <w:r w:rsidRPr="004B3E38">
        <w:rPr>
          <w:lang w:val="lt-LT"/>
        </w:rPr>
        <w:t xml:space="preserve"> teikti viena kitai pagalbą visais organizaciniais ir administraciniais klausimais, susijusiais su šios Sutarties vykdymu, ir visokeriopai bendradarbiauti vykdant šią Sutartį;</w:t>
      </w:r>
    </w:p>
    <w:p w:rsidR="00DE7513" w:rsidRPr="004B3E38" w:rsidRDefault="00DE7513" w:rsidP="004B3E38">
      <w:pPr>
        <w:ind w:firstLine="709"/>
        <w:jc w:val="both"/>
        <w:rPr>
          <w:lang w:val="lt-LT"/>
        </w:rPr>
      </w:pPr>
      <w:r>
        <w:rPr>
          <w:lang w:val="lt-LT"/>
        </w:rPr>
        <w:t xml:space="preserve"> 7.4.</w:t>
      </w:r>
      <w:r w:rsidRPr="004B3E38">
        <w:rPr>
          <w:lang w:val="lt-LT"/>
        </w:rPr>
        <w:t xml:space="preserve"> priimti reikiamus sprendimus, būtinus, kad įsipareigojimai pagal šią Sutartį būtų įvykdyti tinkamai ir laiku;</w:t>
      </w:r>
    </w:p>
    <w:p w:rsidR="00DE7513" w:rsidRPr="004B3E38" w:rsidRDefault="00DE7513" w:rsidP="004B3E38">
      <w:pPr>
        <w:ind w:firstLine="709"/>
        <w:jc w:val="both"/>
        <w:rPr>
          <w:lang w:val="lt-LT"/>
        </w:rPr>
      </w:pPr>
      <w:r>
        <w:rPr>
          <w:lang w:val="lt-LT"/>
        </w:rPr>
        <w:t xml:space="preserve"> 7.5.</w:t>
      </w:r>
      <w:r w:rsidRPr="004B3E38">
        <w:rPr>
          <w:lang w:val="lt-LT"/>
        </w:rPr>
        <w:t xml:space="preserve"> vykdyti kitus įsipareigojimus pagal šią Sutartį ir Lietuvos Respublikos įstatymus.</w:t>
      </w:r>
    </w:p>
    <w:p w:rsidR="00DE7513" w:rsidRPr="004B3E38" w:rsidRDefault="00DE7513" w:rsidP="004B3E38">
      <w:pPr>
        <w:jc w:val="center"/>
        <w:rPr>
          <w:b/>
          <w:bCs/>
          <w:lang w:val="lt-LT"/>
        </w:rPr>
      </w:pPr>
    </w:p>
    <w:p w:rsidR="00DE7513" w:rsidRPr="004B3E38" w:rsidRDefault="00DE7513" w:rsidP="004B3E38">
      <w:pPr>
        <w:jc w:val="center"/>
        <w:rPr>
          <w:b/>
          <w:bCs/>
          <w:caps/>
          <w:lang w:val="lt-LT"/>
        </w:rPr>
      </w:pPr>
      <w:r w:rsidRPr="004B3E38">
        <w:rPr>
          <w:b/>
          <w:bCs/>
          <w:caps/>
          <w:lang w:val="lt-LT"/>
        </w:rPr>
        <w:t>III. Biudžetas ir išlaidos</w:t>
      </w:r>
    </w:p>
    <w:p w:rsidR="00DE7513" w:rsidRPr="004B3E38" w:rsidRDefault="00DE7513" w:rsidP="004B3E38">
      <w:pPr>
        <w:jc w:val="both"/>
        <w:rPr>
          <w:lang w:val="lt-LT"/>
        </w:rPr>
      </w:pPr>
    </w:p>
    <w:p w:rsidR="00DE7513" w:rsidRPr="004B3E38" w:rsidRDefault="00DE7513" w:rsidP="004B3E38">
      <w:pPr>
        <w:ind w:firstLine="720"/>
        <w:jc w:val="both"/>
        <w:rPr>
          <w:lang w:val="lt-LT"/>
        </w:rPr>
      </w:pPr>
      <w:r>
        <w:rPr>
          <w:lang w:val="lt-LT"/>
        </w:rPr>
        <w:t xml:space="preserve"> 8</w:t>
      </w:r>
      <w:r w:rsidRPr="004B3E38">
        <w:rPr>
          <w:lang w:val="lt-LT"/>
        </w:rPr>
        <w:t>. Tinkamomis finansuoti išlaidos 100 procentų dengiamos iš Europos sąjungos fondų ir valstybės biudžeto lėšų laikomos išlaidos, atitinkančios reikalavimus, numatytus Programos projektų finansavimo sąlygų apraše, kurios:</w:t>
      </w:r>
    </w:p>
    <w:p w:rsidR="00DE7513" w:rsidRPr="004B3E38" w:rsidRDefault="00DE7513" w:rsidP="004B3E38">
      <w:pPr>
        <w:ind w:firstLine="720"/>
        <w:jc w:val="both"/>
        <w:rPr>
          <w:lang w:val="lt-LT"/>
        </w:rPr>
      </w:pPr>
      <w:r>
        <w:rPr>
          <w:lang w:val="lt-LT"/>
        </w:rPr>
        <w:t xml:space="preserve"> 8.1.</w:t>
      </w:r>
      <w:r w:rsidRPr="004B3E38">
        <w:rPr>
          <w:lang w:val="lt-LT"/>
        </w:rPr>
        <w:t xml:space="preserve"> Yra faktiškai patirtos ir apmokėtos nepažeidžiant Europos Sąjungos, Lietuvos Respublikos teisės aktų, Lietuvos Respublikos tarptautinių sutarčių reikalavimų, įtrauktos į Projekto pareiškėjo ar Projekto partnerio apskaitą ir gali būti nustatomos, patikrinamos ir patvirtinamos atitinkamais apskaitos dokumentais, turinčiais visus Lietuvos Respublikos buhalterinės apskaitos įstatyme ir kituose teisės aktuose nustatytus apskaitos dokumentų rekvizitus, arba yra lygiavertės įrodomosios vertės dokumentais (netiesioginės išlaidos, kurios apskaičiuojamos taikant vienodo dydžio normą teikiant mokėjimo prašymus, neturi būti pagrįstos išlaidų pagrindimo dokumentais ir išlaidų apmokėjimo įrodymo dokumentais)</w:t>
      </w:r>
      <w:r>
        <w:rPr>
          <w:lang w:val="lt-LT"/>
        </w:rPr>
        <w:t>;</w:t>
      </w:r>
    </w:p>
    <w:p w:rsidR="00DE7513" w:rsidRPr="004B3E38" w:rsidRDefault="00DE7513" w:rsidP="004B3E38">
      <w:pPr>
        <w:ind w:firstLine="720"/>
        <w:jc w:val="both"/>
        <w:rPr>
          <w:lang w:val="lt-LT"/>
        </w:rPr>
      </w:pPr>
      <w:r>
        <w:rPr>
          <w:lang w:val="lt-LT"/>
        </w:rPr>
        <w:t xml:space="preserve"> 8</w:t>
      </w:r>
      <w:r w:rsidRPr="004B3E38">
        <w:rPr>
          <w:lang w:val="lt-LT"/>
        </w:rPr>
        <w:t>.2. Yra proporcingos: projekto partnerio nevyriausybinės organizacijos VšĮ „Sudoku“ teikiamoms paslaugoms skirti  ne mažiau kaip 75 procentus projekto lėšų</w:t>
      </w:r>
      <w:r>
        <w:rPr>
          <w:lang w:val="lt-LT"/>
        </w:rPr>
        <w:t>;</w:t>
      </w:r>
      <w:r w:rsidRPr="004B3E38">
        <w:rPr>
          <w:lang w:val="lt-LT"/>
        </w:rPr>
        <w:t xml:space="preserve"> </w:t>
      </w:r>
    </w:p>
    <w:p w:rsidR="00DE7513" w:rsidRPr="004B3E38" w:rsidRDefault="00DE7513" w:rsidP="004B3E38">
      <w:pPr>
        <w:ind w:firstLine="720"/>
        <w:jc w:val="both"/>
        <w:rPr>
          <w:lang w:val="lt-LT"/>
        </w:rPr>
      </w:pPr>
      <w:r>
        <w:rPr>
          <w:lang w:val="lt-LT"/>
        </w:rPr>
        <w:t xml:space="preserve"> 8</w:t>
      </w:r>
      <w:r w:rsidRPr="004B3E38">
        <w:rPr>
          <w:lang w:val="lt-LT"/>
        </w:rPr>
        <w:t>.3. Yra realios, atitinkančios rinkos kainas</w:t>
      </w:r>
      <w:r>
        <w:rPr>
          <w:lang w:val="lt-LT"/>
        </w:rPr>
        <w:t>;</w:t>
      </w:r>
    </w:p>
    <w:p w:rsidR="00DE7513" w:rsidRPr="004B3E38" w:rsidRDefault="00DE7513" w:rsidP="004B3E38">
      <w:pPr>
        <w:ind w:firstLine="720"/>
        <w:jc w:val="both"/>
        <w:rPr>
          <w:lang w:val="lt-LT"/>
        </w:rPr>
      </w:pPr>
      <w:r>
        <w:rPr>
          <w:lang w:val="lt-LT"/>
        </w:rPr>
        <w:t xml:space="preserve"> 8</w:t>
      </w:r>
      <w:r w:rsidRPr="004B3E38">
        <w:rPr>
          <w:lang w:val="lt-LT"/>
        </w:rPr>
        <w:t>.4. Visos Projekto, kuriam įgyvendinti skiriama parama, veiklos turi būti įvykdytos, visi projekto išlaidas pateisinantys dokumentai turi būti išrašyti ir visos išlaidos apmokėtos išlaidų tinkamumo finansuoti laikotarpiu. Išimtiniais atvejais išlaidos, kurioms sąskaita buvo išrašyta paskutinį išlaidų tinkamumo finansuoti laikotarpio mėnesį, yra taip pat laikomos tinkamomis, jei projekto išlaidas pagrindžianti sąskaita apmokėta per 30 dienų nuo išlaidų tinkamumo finansuoti laikotarpio pabaigos</w:t>
      </w:r>
      <w:r>
        <w:rPr>
          <w:lang w:val="lt-LT"/>
        </w:rPr>
        <w:t>;</w:t>
      </w:r>
    </w:p>
    <w:p w:rsidR="00DE7513" w:rsidRPr="004B3E38" w:rsidRDefault="00DE7513" w:rsidP="004B3E38">
      <w:pPr>
        <w:ind w:firstLine="720"/>
        <w:jc w:val="both"/>
        <w:rPr>
          <w:lang w:val="lt-LT"/>
        </w:rPr>
      </w:pPr>
      <w:r>
        <w:rPr>
          <w:lang w:val="lt-LT"/>
        </w:rPr>
        <w:t xml:space="preserve"> 8</w:t>
      </w:r>
      <w:r w:rsidRPr="004B3E38">
        <w:rPr>
          <w:lang w:val="lt-LT"/>
        </w:rPr>
        <w:t>.5. Įtrauktos į Projekto pareiškėjo mokėjimo prašymus.</w:t>
      </w:r>
    </w:p>
    <w:p w:rsidR="00DE7513" w:rsidRPr="004B3E38" w:rsidRDefault="00DE7513" w:rsidP="004B3E38">
      <w:pPr>
        <w:ind w:firstLine="720"/>
        <w:jc w:val="both"/>
        <w:rPr>
          <w:lang w:val="lt-LT"/>
        </w:rPr>
      </w:pPr>
      <w:r>
        <w:rPr>
          <w:lang w:val="lt-LT"/>
        </w:rPr>
        <w:t xml:space="preserve"> 9</w:t>
      </w:r>
      <w:r w:rsidRPr="004B3E38">
        <w:rPr>
          <w:lang w:val="lt-LT"/>
        </w:rPr>
        <w:t>.</w:t>
      </w:r>
      <w:r>
        <w:rPr>
          <w:lang w:val="lt-LT"/>
        </w:rPr>
        <w:t xml:space="preserve"> </w:t>
      </w:r>
      <w:r w:rsidRPr="004B3E38">
        <w:rPr>
          <w:lang w:val="lt-LT"/>
        </w:rPr>
        <w:t>Pagal Projekto finansavimo sąlygų aprašą tinkamų arba netinkamų finansuoti išlaidų kategorijos yra šios: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600"/>
        <w:gridCol w:w="5380"/>
      </w:tblGrid>
      <w:tr w:rsidR="00DE7513" w:rsidRPr="004B3E38">
        <w:tc>
          <w:tcPr>
            <w:tcW w:w="648" w:type="dxa"/>
          </w:tcPr>
          <w:p w:rsidR="00DE7513" w:rsidRPr="004B3E38" w:rsidRDefault="00DE7513" w:rsidP="004B3E38">
            <w:pPr>
              <w:rPr>
                <w:b/>
                <w:bCs/>
                <w:lang w:val="lt-LT"/>
              </w:rPr>
            </w:pPr>
            <w:r w:rsidRPr="004B3E38">
              <w:rPr>
                <w:b/>
                <w:bCs/>
                <w:lang w:val="lt-LT"/>
              </w:rPr>
              <w:t>Eil. Nr.</w:t>
            </w:r>
          </w:p>
        </w:tc>
        <w:tc>
          <w:tcPr>
            <w:tcW w:w="3600" w:type="dxa"/>
          </w:tcPr>
          <w:p w:rsidR="00DE7513" w:rsidRPr="004B3E38" w:rsidRDefault="00DE7513" w:rsidP="004B3E38">
            <w:pPr>
              <w:rPr>
                <w:b/>
                <w:bCs/>
                <w:lang w:val="lt-LT"/>
              </w:rPr>
            </w:pPr>
            <w:r w:rsidRPr="004B3E38">
              <w:rPr>
                <w:b/>
                <w:bCs/>
                <w:lang w:val="lt-LT"/>
              </w:rPr>
              <w:t>Išlaidų kategorijos pavadinimas</w:t>
            </w:r>
          </w:p>
        </w:tc>
        <w:tc>
          <w:tcPr>
            <w:tcW w:w="5380" w:type="dxa"/>
          </w:tcPr>
          <w:p w:rsidR="00DE7513" w:rsidRPr="004B3E38" w:rsidRDefault="00DE7513" w:rsidP="004B3E38">
            <w:pPr>
              <w:rPr>
                <w:b/>
                <w:bCs/>
                <w:lang w:val="lt-LT"/>
              </w:rPr>
            </w:pPr>
            <w:r w:rsidRPr="004B3E38">
              <w:rPr>
                <w:b/>
                <w:bCs/>
                <w:lang w:val="lt-LT"/>
              </w:rPr>
              <w:t>Tinkamos finansuoti išlaidos</w:t>
            </w:r>
          </w:p>
        </w:tc>
      </w:tr>
      <w:tr w:rsidR="00DE7513" w:rsidRPr="001E4B7C">
        <w:tc>
          <w:tcPr>
            <w:tcW w:w="648" w:type="dxa"/>
          </w:tcPr>
          <w:p w:rsidR="00DE7513" w:rsidRPr="004B3E38" w:rsidRDefault="00DE7513" w:rsidP="004B3E38">
            <w:pPr>
              <w:rPr>
                <w:lang w:val="lt-LT"/>
              </w:rPr>
            </w:pPr>
            <w:r>
              <w:rPr>
                <w:lang w:val="lt-LT"/>
              </w:rPr>
              <w:t>1</w:t>
            </w:r>
            <w:r w:rsidRPr="004B3E38">
              <w:rPr>
                <w:lang w:val="lt-LT"/>
              </w:rPr>
              <w:t>.</w:t>
            </w:r>
          </w:p>
        </w:tc>
        <w:tc>
          <w:tcPr>
            <w:tcW w:w="3600" w:type="dxa"/>
          </w:tcPr>
          <w:p w:rsidR="00DE7513" w:rsidRPr="004B3E38" w:rsidRDefault="00DE7513" w:rsidP="004B3E38">
            <w:pPr>
              <w:rPr>
                <w:lang w:val="lt-LT"/>
              </w:rPr>
            </w:pPr>
            <w:r w:rsidRPr="004B3E38">
              <w:rPr>
                <w:lang w:val="lt-LT"/>
              </w:rPr>
              <w:t xml:space="preserve">Projekto vykdymas </w:t>
            </w:r>
          </w:p>
          <w:p w:rsidR="00DE7513" w:rsidRPr="004B3E38" w:rsidRDefault="00DE7513" w:rsidP="004B3E38">
            <w:pPr>
              <w:rPr>
                <w:lang w:val="lt-LT"/>
              </w:rPr>
            </w:pPr>
          </w:p>
          <w:p w:rsidR="00DE7513" w:rsidRPr="004B3E38" w:rsidRDefault="00DE7513" w:rsidP="004B3E38">
            <w:pPr>
              <w:rPr>
                <w:lang w:val="lt-LT"/>
              </w:rPr>
            </w:pPr>
          </w:p>
        </w:tc>
        <w:tc>
          <w:tcPr>
            <w:tcW w:w="5380" w:type="dxa"/>
          </w:tcPr>
          <w:p w:rsidR="00DE7513" w:rsidRPr="004B3E38" w:rsidRDefault="00DE7513" w:rsidP="004B3E38">
            <w:pPr>
              <w:rPr>
                <w:lang w:val="lt-LT"/>
              </w:rPr>
            </w:pPr>
            <w:r w:rsidRPr="004B3E38">
              <w:rPr>
                <w:lang w:val="lt-LT"/>
              </w:rPr>
              <w:t>Tinkamos finansuoti laikomos projektą vykdančio personalo darbo užmokesčio ir atlygio projektą vykdantiems asmenims pagal paslaugų (civilines) ir kitas sutartis išlaidos, kai projekto vykdytojas (partneris) pats vykdo projekto veiklas (arba jų dalį)</w:t>
            </w:r>
            <w:r>
              <w:rPr>
                <w:lang w:val="lt-LT"/>
              </w:rPr>
              <w:t>.</w:t>
            </w:r>
          </w:p>
        </w:tc>
      </w:tr>
      <w:tr w:rsidR="00DE7513" w:rsidRPr="001E4B7C">
        <w:tc>
          <w:tcPr>
            <w:tcW w:w="648" w:type="dxa"/>
          </w:tcPr>
          <w:p w:rsidR="00DE7513" w:rsidRPr="004B3E38" w:rsidRDefault="00DE7513" w:rsidP="004B3E38">
            <w:pPr>
              <w:rPr>
                <w:lang w:val="lt-LT"/>
              </w:rPr>
            </w:pPr>
            <w:r>
              <w:rPr>
                <w:lang w:val="lt-LT"/>
              </w:rPr>
              <w:t>2.</w:t>
            </w:r>
          </w:p>
        </w:tc>
        <w:tc>
          <w:tcPr>
            <w:tcW w:w="3600" w:type="dxa"/>
          </w:tcPr>
          <w:p w:rsidR="00DE7513" w:rsidRPr="004B3E38" w:rsidRDefault="00DE7513" w:rsidP="004B3E38">
            <w:pPr>
              <w:rPr>
                <w:lang w:val="lt-LT"/>
              </w:rPr>
            </w:pPr>
            <w:r w:rsidRPr="004B3E38">
              <w:rPr>
                <w:lang w:val="lt-LT"/>
              </w:rPr>
              <w:t>Netiesioginės išlaidos ir kitos išlaidos pagal fiksuotą projekto išlaidų normą</w:t>
            </w:r>
          </w:p>
        </w:tc>
        <w:tc>
          <w:tcPr>
            <w:tcW w:w="5380" w:type="dxa"/>
          </w:tcPr>
          <w:p w:rsidR="00DE7513" w:rsidRPr="004B3E38" w:rsidRDefault="00DE7513" w:rsidP="004B3E38">
            <w:pPr>
              <w:rPr>
                <w:lang w:val="lt-LT"/>
              </w:rPr>
            </w:pPr>
            <w:r w:rsidRPr="004B3E38">
              <w:rPr>
                <w:lang w:val="lt-LT"/>
              </w:rPr>
              <w:t>Tinkamos finansuoti laikomos įrangos, įrenginių ir kito turto įsigijimo</w:t>
            </w:r>
            <w:r>
              <w:rPr>
                <w:lang w:val="lt-LT"/>
              </w:rPr>
              <w:t xml:space="preserve"> </w:t>
            </w:r>
            <w:r w:rsidRPr="004B3E38">
              <w:rPr>
                <w:lang w:val="lt-LT"/>
              </w:rPr>
              <w:t>(nuomos, nusidėvėjimo),</w:t>
            </w:r>
            <w:r>
              <w:rPr>
                <w:lang w:val="lt-LT"/>
              </w:rPr>
              <w:t xml:space="preserve"> </w:t>
            </w:r>
            <w:r w:rsidRPr="004B3E38">
              <w:rPr>
                <w:lang w:val="lt-LT"/>
              </w:rPr>
              <w:t>projektui vykdyti reikalingų prekių ir paslaugų įsigijimo, kelionių, komandiruočių, informavimo apie projektą, darbo užmokesčio (projektą administruojančio personalo) ir kitos projektui įgyvendinti reikalingos išlaidos, atitinkančios rekomendacijose dėl projekto išlaidų atitikties Europos Sąjungos struktūrinių fondų reikalavimams nustatytus reikalavimus</w:t>
            </w:r>
            <w:r>
              <w:rPr>
                <w:lang w:val="lt-LT"/>
              </w:rPr>
              <w:t>.</w:t>
            </w:r>
          </w:p>
        </w:tc>
      </w:tr>
    </w:tbl>
    <w:p w:rsidR="00DE7513" w:rsidRPr="004B3E38" w:rsidRDefault="00DE7513" w:rsidP="004B3E38">
      <w:pPr>
        <w:jc w:val="both"/>
        <w:rPr>
          <w:lang w:val="lt-LT"/>
        </w:rPr>
      </w:pPr>
    </w:p>
    <w:p w:rsidR="00DE7513" w:rsidRPr="004B3E38" w:rsidRDefault="00DE7513" w:rsidP="004B3E38">
      <w:pPr>
        <w:ind w:firstLine="720"/>
        <w:jc w:val="both"/>
        <w:rPr>
          <w:lang w:val="lt-LT"/>
        </w:rPr>
      </w:pPr>
      <w:r w:rsidRPr="004B3E38">
        <w:rPr>
          <w:lang w:val="lt-LT"/>
        </w:rPr>
        <w:t>1</w:t>
      </w:r>
      <w:r>
        <w:rPr>
          <w:lang w:val="lt-LT"/>
        </w:rPr>
        <w:t>0</w:t>
      </w:r>
      <w:r w:rsidRPr="004B3E38">
        <w:rPr>
          <w:lang w:val="lt-LT"/>
        </w:rPr>
        <w:t>. Jeigu remiantis Lietuvos Respublikos įstatymais ir kitais teisės aktais negalima susigrąžinti arba atskaityti pridėtinės vertės mokesčio (toliau – PVM), šis mokestis laikomas Projekto pareiškėjo ir Projekto partnerio tinkamomis finansuoti išlaidomis.</w:t>
      </w:r>
    </w:p>
    <w:p w:rsidR="00DE7513" w:rsidRPr="004B3E38" w:rsidRDefault="00DE7513" w:rsidP="004B3E38">
      <w:pPr>
        <w:ind w:firstLine="720"/>
        <w:jc w:val="both"/>
        <w:rPr>
          <w:lang w:val="lt-LT"/>
        </w:rPr>
      </w:pPr>
      <w:r w:rsidRPr="004B3E38">
        <w:rPr>
          <w:lang w:val="lt-LT"/>
        </w:rPr>
        <w:t>1</w:t>
      </w:r>
      <w:r>
        <w:rPr>
          <w:lang w:val="lt-LT"/>
        </w:rPr>
        <w:t>1</w:t>
      </w:r>
      <w:r w:rsidRPr="004B3E38">
        <w:rPr>
          <w:lang w:val="lt-LT"/>
        </w:rPr>
        <w:t xml:space="preserve">. Projekto pareiškėjui pasirašius sutartį su ESFA, Projekto partneriai per 10 darbo dienų projekto pareiškėjui pateikia prašymą gauti avansinį mokėjimą. </w:t>
      </w:r>
    </w:p>
    <w:p w:rsidR="00DE7513" w:rsidRPr="004B3E38" w:rsidRDefault="00DE7513" w:rsidP="004B3E38">
      <w:pPr>
        <w:ind w:firstLine="720"/>
        <w:jc w:val="both"/>
        <w:rPr>
          <w:lang w:val="lt-LT"/>
        </w:rPr>
      </w:pPr>
      <w:r w:rsidRPr="004B3E38">
        <w:rPr>
          <w:lang w:val="lt-LT"/>
        </w:rPr>
        <w:t>1</w:t>
      </w:r>
      <w:r>
        <w:rPr>
          <w:lang w:val="lt-LT"/>
        </w:rPr>
        <w:t>2</w:t>
      </w:r>
      <w:r w:rsidRPr="004B3E38">
        <w:rPr>
          <w:lang w:val="lt-LT"/>
        </w:rPr>
        <w:t>. Projekto partneriai pateikia prašymą avansiniam mokėjimui</w:t>
      </w:r>
      <w:r>
        <w:rPr>
          <w:lang w:val="lt-LT"/>
        </w:rPr>
        <w:t>,</w:t>
      </w:r>
      <w:r w:rsidRPr="004B3E38">
        <w:rPr>
          <w:lang w:val="lt-LT"/>
        </w:rPr>
        <w:t xml:space="preserve"> pagrįsdamas lėšų poreikio paskaičiavimą, neviršydamas Projekto biudžete Projekto partneriui numatytų lėšų 30 proc.</w:t>
      </w:r>
    </w:p>
    <w:p w:rsidR="00DE7513" w:rsidRPr="004B3E38" w:rsidRDefault="00DE7513" w:rsidP="004B3E38">
      <w:pPr>
        <w:ind w:firstLine="720"/>
        <w:jc w:val="both"/>
        <w:rPr>
          <w:lang w:val="lt-LT"/>
        </w:rPr>
      </w:pPr>
      <w:r w:rsidRPr="004B3E38">
        <w:rPr>
          <w:lang w:val="lt-LT"/>
        </w:rPr>
        <w:t>1</w:t>
      </w:r>
      <w:r>
        <w:rPr>
          <w:lang w:val="lt-LT"/>
        </w:rPr>
        <w:t>3</w:t>
      </w:r>
      <w:r w:rsidRPr="004B3E38">
        <w:rPr>
          <w:lang w:val="lt-LT"/>
        </w:rPr>
        <w:t>. Projekto pareiškėjas, gavęs finansavimą, prašomas lėšas per 5 darbo dienas perveda Projekto partneriams.</w:t>
      </w:r>
    </w:p>
    <w:p w:rsidR="00DE7513" w:rsidRPr="004B3E38" w:rsidRDefault="00DE7513" w:rsidP="004B3E38">
      <w:pPr>
        <w:ind w:firstLine="720"/>
        <w:jc w:val="both"/>
        <w:rPr>
          <w:lang w:val="lt-LT"/>
        </w:rPr>
      </w:pPr>
    </w:p>
    <w:p w:rsidR="00DE7513" w:rsidRPr="004B3E38" w:rsidRDefault="00DE7513" w:rsidP="004B3E38">
      <w:pPr>
        <w:ind w:firstLine="720"/>
        <w:jc w:val="both"/>
        <w:rPr>
          <w:lang w:val="lt-LT"/>
        </w:rPr>
      </w:pPr>
      <w:r w:rsidRPr="004B3E38">
        <w:rPr>
          <w:lang w:val="lt-LT"/>
        </w:rPr>
        <w:t>1</w:t>
      </w:r>
      <w:r>
        <w:rPr>
          <w:lang w:val="lt-LT"/>
        </w:rPr>
        <w:t>4</w:t>
      </w:r>
      <w:r w:rsidRPr="004B3E38">
        <w:rPr>
          <w:lang w:val="lt-LT"/>
        </w:rPr>
        <w:t xml:space="preserve">. Projekto biudžetas </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3"/>
        <w:gridCol w:w="2139"/>
        <w:gridCol w:w="1350"/>
        <w:gridCol w:w="2617"/>
        <w:gridCol w:w="2165"/>
      </w:tblGrid>
      <w:tr w:rsidR="00DE7513" w:rsidRPr="0062468F">
        <w:trPr>
          <w:trHeight w:val="1415"/>
        </w:trPr>
        <w:tc>
          <w:tcPr>
            <w:tcW w:w="1583" w:type="dxa"/>
          </w:tcPr>
          <w:p w:rsidR="00DE7513" w:rsidRPr="004B3E38" w:rsidRDefault="00DE7513" w:rsidP="004B3E38">
            <w:pPr>
              <w:rPr>
                <w:color w:val="000000"/>
                <w:lang w:val="lt-LT" w:eastAsia="lt-LT"/>
              </w:rPr>
            </w:pPr>
            <w:r w:rsidRPr="004B3E38">
              <w:rPr>
                <w:color w:val="000000"/>
                <w:lang w:val="lt-LT" w:eastAsia="lt-LT"/>
              </w:rPr>
              <w:t xml:space="preserve">Išlaidų kategorijos </w:t>
            </w:r>
            <w:r w:rsidRPr="00B37FA3">
              <w:rPr>
                <w:lang w:val="lt-LT" w:eastAsia="lt-LT"/>
              </w:rPr>
              <w:t>Nr.</w:t>
            </w:r>
          </w:p>
        </w:tc>
        <w:tc>
          <w:tcPr>
            <w:tcW w:w="2139" w:type="dxa"/>
          </w:tcPr>
          <w:p w:rsidR="00DE7513" w:rsidRPr="004B3E38" w:rsidRDefault="00DE7513" w:rsidP="004B3E38">
            <w:pPr>
              <w:rPr>
                <w:color w:val="000000"/>
                <w:lang w:val="lt-LT" w:eastAsia="lt-LT"/>
              </w:rPr>
            </w:pPr>
            <w:r w:rsidRPr="004B3E38">
              <w:rPr>
                <w:color w:val="000000"/>
                <w:lang w:val="lt-LT" w:eastAsia="lt-LT"/>
              </w:rPr>
              <w:t>Projekto veiklos pavadinimas</w:t>
            </w:r>
          </w:p>
        </w:tc>
        <w:tc>
          <w:tcPr>
            <w:tcW w:w="1350" w:type="dxa"/>
          </w:tcPr>
          <w:p w:rsidR="00DE7513" w:rsidRPr="004B3E38" w:rsidRDefault="00DE7513" w:rsidP="004B3E38">
            <w:pPr>
              <w:rPr>
                <w:color w:val="000000"/>
                <w:lang w:val="lt-LT" w:eastAsia="lt-LT"/>
              </w:rPr>
            </w:pPr>
            <w:r w:rsidRPr="004B3E38">
              <w:rPr>
                <w:color w:val="000000"/>
                <w:lang w:val="lt-LT" w:eastAsia="lt-LT"/>
              </w:rPr>
              <w:t>Planuojama projekto išlaidų suma, Eur</w:t>
            </w:r>
          </w:p>
        </w:tc>
        <w:tc>
          <w:tcPr>
            <w:tcW w:w="2617" w:type="dxa"/>
          </w:tcPr>
          <w:p w:rsidR="00DE7513" w:rsidRPr="004B3E38" w:rsidRDefault="00DE7513" w:rsidP="004B3E38">
            <w:pPr>
              <w:rPr>
                <w:color w:val="000000"/>
                <w:lang w:val="lt-LT" w:eastAsia="lt-LT"/>
              </w:rPr>
            </w:pPr>
            <w:r w:rsidRPr="004B3E38">
              <w:rPr>
                <w:color w:val="000000"/>
                <w:lang w:val="lt-LT" w:eastAsia="lt-LT"/>
              </w:rPr>
              <w:t>Organizacijos, projekte atsakingos už veiklos vykdymą</w:t>
            </w:r>
            <w:r>
              <w:rPr>
                <w:color w:val="000000"/>
                <w:lang w:val="lt-LT" w:eastAsia="lt-LT"/>
              </w:rPr>
              <w:t>,</w:t>
            </w:r>
            <w:r w:rsidRPr="004B3E38">
              <w:rPr>
                <w:color w:val="000000"/>
                <w:lang w:val="lt-LT" w:eastAsia="lt-LT"/>
              </w:rPr>
              <w:t xml:space="preserve"> pavadinimas</w:t>
            </w:r>
          </w:p>
        </w:tc>
        <w:tc>
          <w:tcPr>
            <w:tcW w:w="2165" w:type="dxa"/>
          </w:tcPr>
          <w:p w:rsidR="00DE7513" w:rsidRPr="004B3E38" w:rsidRDefault="00DE7513" w:rsidP="004B3E38">
            <w:pPr>
              <w:rPr>
                <w:color w:val="000000"/>
                <w:lang w:val="lt-LT" w:eastAsia="lt-LT"/>
              </w:rPr>
            </w:pPr>
            <w:r w:rsidRPr="004B3E38">
              <w:rPr>
                <w:color w:val="000000"/>
                <w:lang w:val="lt-LT" w:eastAsia="lt-LT"/>
              </w:rPr>
              <w:t>Planuojamos lėšos pagal veiklas ir partnerius, eurais</w:t>
            </w:r>
          </w:p>
        </w:tc>
      </w:tr>
      <w:tr w:rsidR="00DE7513" w:rsidRPr="004B3E38">
        <w:trPr>
          <w:trHeight w:val="225"/>
        </w:trPr>
        <w:tc>
          <w:tcPr>
            <w:tcW w:w="1583" w:type="dxa"/>
          </w:tcPr>
          <w:p w:rsidR="00DE7513" w:rsidRPr="004B3E38" w:rsidRDefault="00DE7513" w:rsidP="004B3E38">
            <w:pPr>
              <w:rPr>
                <w:color w:val="000000"/>
                <w:lang w:val="lt-LT" w:eastAsia="lt-LT"/>
              </w:rPr>
            </w:pPr>
            <w:r w:rsidRPr="004B3E38">
              <w:rPr>
                <w:color w:val="000000"/>
                <w:lang w:val="lt-LT" w:eastAsia="lt-LT"/>
              </w:rPr>
              <w:t>Projekto vykdymas</w:t>
            </w:r>
          </w:p>
          <w:p w:rsidR="00DE7513" w:rsidRPr="004B3E38" w:rsidRDefault="00DE7513" w:rsidP="004B3E38">
            <w:pPr>
              <w:rPr>
                <w:color w:val="000000"/>
                <w:lang w:val="lt-LT" w:eastAsia="lt-LT"/>
              </w:rPr>
            </w:pPr>
            <w:r w:rsidRPr="004B3E38">
              <w:rPr>
                <w:color w:val="000000"/>
                <w:lang w:val="lt-LT" w:eastAsia="lt-LT"/>
              </w:rPr>
              <w:t>Nr. 5</w:t>
            </w:r>
          </w:p>
        </w:tc>
        <w:tc>
          <w:tcPr>
            <w:tcW w:w="2139" w:type="dxa"/>
          </w:tcPr>
          <w:p w:rsidR="00DE7513" w:rsidRPr="004B3E38" w:rsidRDefault="00DE7513" w:rsidP="004B3E38">
            <w:pPr>
              <w:rPr>
                <w:color w:val="000000"/>
                <w:lang w:val="lt-LT" w:eastAsia="lt-LT"/>
              </w:rPr>
            </w:pPr>
          </w:p>
        </w:tc>
        <w:tc>
          <w:tcPr>
            <w:tcW w:w="1350" w:type="dxa"/>
          </w:tcPr>
          <w:p w:rsidR="00DE7513" w:rsidRPr="004B3E38" w:rsidRDefault="00DE7513" w:rsidP="004B3E38">
            <w:pPr>
              <w:rPr>
                <w:b/>
                <w:bCs/>
                <w:color w:val="000000"/>
                <w:lang w:val="lt-LT" w:eastAsia="lt-LT"/>
              </w:rPr>
            </w:pPr>
            <w:r w:rsidRPr="004B3E38">
              <w:rPr>
                <w:b/>
                <w:bCs/>
                <w:color w:val="000000"/>
                <w:lang w:val="lt-LT" w:eastAsia="lt-LT"/>
              </w:rPr>
              <w:t>85.680,71</w:t>
            </w:r>
          </w:p>
        </w:tc>
        <w:tc>
          <w:tcPr>
            <w:tcW w:w="2617" w:type="dxa"/>
          </w:tcPr>
          <w:p w:rsidR="00DE7513" w:rsidRPr="004B3E38" w:rsidRDefault="00DE7513" w:rsidP="004B3E38">
            <w:pPr>
              <w:rPr>
                <w:color w:val="000000"/>
                <w:lang w:val="lt-LT" w:eastAsia="lt-LT"/>
              </w:rPr>
            </w:pPr>
          </w:p>
        </w:tc>
        <w:tc>
          <w:tcPr>
            <w:tcW w:w="2165" w:type="dxa"/>
          </w:tcPr>
          <w:p w:rsidR="00DE7513" w:rsidRPr="004B3E38" w:rsidRDefault="00DE7513" w:rsidP="004B3E38">
            <w:pPr>
              <w:rPr>
                <w:color w:val="000000"/>
                <w:lang w:val="lt-LT" w:eastAsia="lt-LT"/>
              </w:rPr>
            </w:pPr>
          </w:p>
        </w:tc>
      </w:tr>
      <w:tr w:rsidR="00DE7513" w:rsidRPr="004B3E38">
        <w:trPr>
          <w:trHeight w:val="225"/>
        </w:trPr>
        <w:tc>
          <w:tcPr>
            <w:tcW w:w="1583" w:type="dxa"/>
          </w:tcPr>
          <w:p w:rsidR="00DE7513" w:rsidRPr="004B3E38" w:rsidRDefault="00DE7513" w:rsidP="004B3E38">
            <w:pPr>
              <w:rPr>
                <w:color w:val="000000"/>
                <w:lang w:val="lt-LT" w:eastAsia="lt-LT"/>
              </w:rPr>
            </w:pPr>
            <w:r w:rsidRPr="004B3E38">
              <w:rPr>
                <w:color w:val="000000"/>
                <w:lang w:val="lt-LT" w:eastAsia="lt-LT"/>
              </w:rPr>
              <w:t> </w:t>
            </w:r>
          </w:p>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1. Paslaugų šeimai organizavimas ir koordinavimas</w:t>
            </w:r>
          </w:p>
        </w:tc>
        <w:tc>
          <w:tcPr>
            <w:tcW w:w="1350" w:type="dxa"/>
          </w:tcPr>
          <w:p w:rsidR="00DE7513" w:rsidRPr="004B3E38" w:rsidRDefault="00DE7513" w:rsidP="004B3E38">
            <w:pPr>
              <w:rPr>
                <w:color w:val="000000"/>
                <w:lang w:val="lt-LT" w:eastAsia="lt-LT"/>
              </w:rPr>
            </w:pPr>
            <w:r w:rsidRPr="004B3E38">
              <w:rPr>
                <w:color w:val="000000"/>
                <w:lang w:val="lt-LT" w:eastAsia="lt-LT"/>
              </w:rPr>
              <w:t>15738,84</w:t>
            </w:r>
          </w:p>
        </w:tc>
        <w:tc>
          <w:tcPr>
            <w:tcW w:w="2617" w:type="dxa"/>
          </w:tcPr>
          <w:p w:rsidR="00DE7513" w:rsidRPr="004B3E38" w:rsidRDefault="00DE7513" w:rsidP="004B3E38">
            <w:pPr>
              <w:rPr>
                <w:color w:val="000000"/>
                <w:lang w:val="lt-LT" w:eastAsia="lt-LT"/>
              </w:rPr>
            </w:pPr>
            <w:r w:rsidRPr="004B3E38">
              <w:rPr>
                <w:color w:val="000000"/>
                <w:lang w:val="lt-LT" w:eastAsia="lt-LT"/>
              </w:rPr>
              <w:t>Biudžetinė įstaiga Pagėgių savivaldybės socialinių paslaugų centras</w:t>
            </w:r>
          </w:p>
        </w:tc>
        <w:tc>
          <w:tcPr>
            <w:tcW w:w="2165" w:type="dxa"/>
          </w:tcPr>
          <w:p w:rsidR="00DE7513" w:rsidRPr="004B3E38" w:rsidRDefault="00DE7513" w:rsidP="004B3E38">
            <w:pPr>
              <w:rPr>
                <w:color w:val="000000"/>
                <w:lang w:val="lt-LT" w:eastAsia="lt-LT"/>
              </w:rPr>
            </w:pPr>
            <w:r w:rsidRPr="004B3E38">
              <w:rPr>
                <w:color w:val="000000"/>
                <w:lang w:val="lt-LT" w:eastAsia="lt-LT"/>
              </w:rPr>
              <w:t>7132,32</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p>
        </w:tc>
        <w:tc>
          <w:tcPr>
            <w:tcW w:w="1350" w:type="dxa"/>
          </w:tcPr>
          <w:p w:rsidR="00DE7513" w:rsidRPr="004B3E38" w:rsidRDefault="00DE7513" w:rsidP="004B3E38">
            <w:pPr>
              <w:rPr>
                <w:color w:val="000000"/>
                <w:lang w:val="lt-LT" w:eastAsia="lt-LT"/>
              </w:rPr>
            </w:pPr>
            <w:r w:rsidRPr="004B3E38">
              <w:rPr>
                <w:color w:val="000000"/>
                <w:lang w:val="lt-LT" w:eastAsia="lt-LT"/>
              </w:rPr>
              <w:t> </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8606,52</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2.  Potencialios tikslinės grupės informavimas, konsultavimas apie kompleksiškai teikiamas paslaugas šeimai, įtraukimas į paslaugas, tikslinės grupės informavimas apie kitas savivaldybėje teikiamas paslaugas</w:t>
            </w:r>
          </w:p>
        </w:tc>
        <w:tc>
          <w:tcPr>
            <w:tcW w:w="1350" w:type="dxa"/>
          </w:tcPr>
          <w:p w:rsidR="00DE7513" w:rsidRPr="004B3E38" w:rsidRDefault="00DE7513" w:rsidP="004B3E38">
            <w:pPr>
              <w:rPr>
                <w:color w:val="000000"/>
                <w:lang w:val="lt-LT" w:eastAsia="lt-LT"/>
              </w:rPr>
            </w:pPr>
            <w:r w:rsidRPr="004B3E38">
              <w:rPr>
                <w:color w:val="000000"/>
                <w:lang w:val="lt-LT" w:eastAsia="lt-LT"/>
              </w:rPr>
              <w:t>14040,00</w:t>
            </w:r>
          </w:p>
        </w:tc>
        <w:tc>
          <w:tcPr>
            <w:tcW w:w="2617" w:type="dxa"/>
          </w:tcPr>
          <w:p w:rsidR="00DE7513" w:rsidRPr="004B3E38" w:rsidRDefault="00DE7513" w:rsidP="004B3E38">
            <w:pPr>
              <w:rPr>
                <w:color w:val="000000"/>
                <w:lang w:val="lt-LT" w:eastAsia="lt-LT"/>
              </w:rPr>
            </w:pPr>
            <w:r w:rsidRPr="004B3E38">
              <w:rPr>
                <w:color w:val="000000"/>
                <w:lang w:val="lt-LT" w:eastAsia="lt-LT"/>
              </w:rPr>
              <w:t>Biudžetinė įstaiga Pagėgių savivaldybės socialinių paslaugų centras</w:t>
            </w:r>
          </w:p>
        </w:tc>
        <w:tc>
          <w:tcPr>
            <w:tcW w:w="2165" w:type="dxa"/>
          </w:tcPr>
          <w:p w:rsidR="00DE7513" w:rsidRPr="004B3E38" w:rsidRDefault="00DE7513" w:rsidP="004B3E38">
            <w:pPr>
              <w:rPr>
                <w:color w:val="000000"/>
                <w:lang w:val="lt-LT" w:eastAsia="lt-LT"/>
              </w:rPr>
            </w:pPr>
            <w:r w:rsidRPr="004B3E38">
              <w:rPr>
                <w:color w:val="000000"/>
                <w:lang w:val="lt-LT" w:eastAsia="lt-LT"/>
              </w:rPr>
              <w:t>7020,00</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p>
        </w:tc>
        <w:tc>
          <w:tcPr>
            <w:tcW w:w="1350" w:type="dxa"/>
          </w:tcPr>
          <w:p w:rsidR="00DE7513" w:rsidRPr="004B3E38" w:rsidRDefault="00DE7513" w:rsidP="004B3E38">
            <w:pPr>
              <w:rPr>
                <w:color w:val="000000"/>
                <w:lang w:val="lt-LT" w:eastAsia="lt-LT"/>
              </w:rPr>
            </w:pPr>
            <w:r w:rsidRPr="004B3E38">
              <w:rPr>
                <w:color w:val="000000"/>
                <w:lang w:val="lt-LT" w:eastAsia="lt-LT"/>
              </w:rPr>
              <w:t> </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7020,00</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3. Paslaugų šeimai teikimas</w:t>
            </w:r>
          </w:p>
        </w:tc>
        <w:tc>
          <w:tcPr>
            <w:tcW w:w="1350" w:type="dxa"/>
          </w:tcPr>
          <w:p w:rsidR="00DE7513" w:rsidRPr="004B3E38" w:rsidRDefault="00DE7513" w:rsidP="004B3E38">
            <w:pPr>
              <w:rPr>
                <w:color w:val="000000"/>
                <w:lang w:val="lt-LT" w:eastAsia="lt-LT"/>
              </w:rPr>
            </w:pPr>
            <w:r w:rsidRPr="004B3E38">
              <w:rPr>
                <w:color w:val="000000"/>
                <w:lang w:val="lt-LT" w:eastAsia="lt-LT"/>
              </w:rPr>
              <w:t> </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 </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3.1. Pozityvios tėvystės mokymai</w:t>
            </w:r>
          </w:p>
        </w:tc>
        <w:tc>
          <w:tcPr>
            <w:tcW w:w="1350" w:type="dxa"/>
          </w:tcPr>
          <w:p w:rsidR="00DE7513" w:rsidRPr="004B3E38" w:rsidRDefault="00DE7513" w:rsidP="004B3E38">
            <w:pPr>
              <w:rPr>
                <w:color w:val="000000"/>
                <w:lang w:val="lt-LT" w:eastAsia="lt-LT"/>
              </w:rPr>
            </w:pPr>
            <w:r w:rsidRPr="004B3E38">
              <w:rPr>
                <w:color w:val="000000"/>
                <w:lang w:val="lt-LT" w:eastAsia="lt-LT"/>
              </w:rPr>
              <w:t>33598,14</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33598,14</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3.2. Šeimos įgūdžių ugdymas ir sociokultūrinės paslaugos</w:t>
            </w:r>
          </w:p>
        </w:tc>
        <w:tc>
          <w:tcPr>
            <w:tcW w:w="1350" w:type="dxa"/>
          </w:tcPr>
          <w:p w:rsidR="00DE7513" w:rsidRPr="004B3E38" w:rsidRDefault="00DE7513" w:rsidP="004B3E38">
            <w:pPr>
              <w:rPr>
                <w:color w:val="000000"/>
                <w:lang w:val="lt-LT" w:eastAsia="lt-LT"/>
              </w:rPr>
            </w:pPr>
            <w:r w:rsidRPr="004B3E38">
              <w:rPr>
                <w:color w:val="000000"/>
                <w:lang w:val="lt-LT" w:eastAsia="lt-LT"/>
              </w:rPr>
              <w:t>17257,36</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17257,36</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3.3. Vaikų priežiūros paslaugos</w:t>
            </w:r>
          </w:p>
        </w:tc>
        <w:tc>
          <w:tcPr>
            <w:tcW w:w="1350" w:type="dxa"/>
          </w:tcPr>
          <w:p w:rsidR="00DE7513" w:rsidRPr="004B3E38" w:rsidRDefault="00DE7513" w:rsidP="004B3E38">
            <w:pPr>
              <w:rPr>
                <w:color w:val="000000"/>
                <w:lang w:val="lt-LT" w:eastAsia="lt-LT"/>
              </w:rPr>
            </w:pPr>
            <w:r w:rsidRPr="004B3E38">
              <w:rPr>
                <w:color w:val="000000"/>
                <w:lang w:val="lt-LT" w:eastAsia="lt-LT"/>
              </w:rPr>
              <w:t>5046,37</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5046,37</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3.4. Pavežėjimo paslaugos</w:t>
            </w:r>
          </w:p>
        </w:tc>
        <w:tc>
          <w:tcPr>
            <w:tcW w:w="1350" w:type="dxa"/>
          </w:tcPr>
          <w:p w:rsidR="00DE7513" w:rsidRPr="004B3E38" w:rsidRDefault="00DE7513" w:rsidP="004B3E38">
            <w:pPr>
              <w:rPr>
                <w:color w:val="000000"/>
                <w:lang w:val="lt-LT" w:eastAsia="lt-LT"/>
              </w:rPr>
            </w:pPr>
            <w:r w:rsidRPr="004B3E38">
              <w:rPr>
                <w:color w:val="000000"/>
                <w:lang w:val="lt-LT" w:eastAsia="lt-LT"/>
              </w:rPr>
              <w:t>7 kategorijos išlaidos</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7 kategorijos išlaidos</w:t>
            </w:r>
          </w:p>
        </w:tc>
      </w:tr>
      <w:tr w:rsidR="00DE7513" w:rsidRPr="004B3E38">
        <w:trPr>
          <w:trHeight w:val="225"/>
        </w:trPr>
        <w:tc>
          <w:tcPr>
            <w:tcW w:w="1583" w:type="dxa"/>
          </w:tcPr>
          <w:p w:rsidR="00DE7513" w:rsidRPr="004B3E38" w:rsidRDefault="00DE7513" w:rsidP="004B3E38">
            <w:pPr>
              <w:rPr>
                <w:color w:val="000000"/>
                <w:lang w:val="lt-LT" w:eastAsia="lt-LT"/>
              </w:rPr>
            </w:pPr>
            <w:r w:rsidRPr="004B3E38">
              <w:rPr>
                <w:color w:val="000000"/>
                <w:lang w:val="lt-LT" w:eastAsia="lt-LT"/>
              </w:rPr>
              <w:t>Netiesioginės išlaidos</w:t>
            </w:r>
          </w:p>
          <w:p w:rsidR="00DE7513" w:rsidRPr="004B3E38" w:rsidRDefault="00DE7513" w:rsidP="004B3E38">
            <w:pPr>
              <w:rPr>
                <w:color w:val="000000"/>
                <w:lang w:val="lt-LT" w:eastAsia="lt-LT"/>
              </w:rPr>
            </w:pPr>
            <w:r w:rsidRPr="004B3E38">
              <w:rPr>
                <w:color w:val="000000"/>
                <w:lang w:val="lt-LT" w:eastAsia="lt-LT"/>
              </w:rPr>
              <w:t>Nr. 7</w:t>
            </w:r>
          </w:p>
        </w:tc>
        <w:tc>
          <w:tcPr>
            <w:tcW w:w="2139" w:type="dxa"/>
          </w:tcPr>
          <w:p w:rsidR="00DE7513" w:rsidRPr="004B3E38" w:rsidRDefault="00DE7513" w:rsidP="004B3E38">
            <w:pPr>
              <w:rPr>
                <w:color w:val="000000"/>
                <w:lang w:val="lt-LT" w:eastAsia="lt-LT"/>
              </w:rPr>
            </w:pPr>
            <w:r w:rsidRPr="004B3E38">
              <w:rPr>
                <w:color w:val="000000"/>
                <w:lang w:val="lt-LT" w:eastAsia="lt-LT"/>
              </w:rPr>
              <w:t xml:space="preserve">Netiesioginės išlaidos </w:t>
            </w:r>
            <w:r w:rsidRPr="00274F32">
              <w:rPr>
                <w:lang w:val="lt-LT" w:eastAsia="lt-LT"/>
              </w:rPr>
              <w:t>(administruojančių projektą darbo užmokestis, kanceliarinės prekės, viešinimas, maitinimas, pavėžėjimo paslauga)</w:t>
            </w:r>
          </w:p>
        </w:tc>
        <w:tc>
          <w:tcPr>
            <w:tcW w:w="1350" w:type="dxa"/>
          </w:tcPr>
          <w:p w:rsidR="00DE7513" w:rsidRPr="004B3E38" w:rsidRDefault="00DE7513" w:rsidP="004B3E38">
            <w:pPr>
              <w:rPr>
                <w:b/>
                <w:bCs/>
                <w:color w:val="000000"/>
                <w:lang w:val="lt-LT" w:eastAsia="lt-LT"/>
              </w:rPr>
            </w:pPr>
            <w:r w:rsidRPr="004B3E38">
              <w:rPr>
                <w:b/>
                <w:bCs/>
                <w:color w:val="000000"/>
                <w:lang w:val="lt-LT" w:eastAsia="lt-LT"/>
              </w:rPr>
              <w:t>34272,29</w:t>
            </w:r>
          </w:p>
        </w:tc>
        <w:tc>
          <w:tcPr>
            <w:tcW w:w="2617" w:type="dxa"/>
          </w:tcPr>
          <w:p w:rsidR="00DE7513" w:rsidRPr="004B3E38" w:rsidRDefault="00DE7513" w:rsidP="004B3E38">
            <w:pPr>
              <w:rPr>
                <w:color w:val="000000"/>
                <w:lang w:val="lt-LT" w:eastAsia="lt-LT"/>
              </w:rPr>
            </w:pPr>
            <w:r w:rsidRPr="004B3E38">
              <w:rPr>
                <w:color w:val="000000"/>
                <w:lang w:val="lt-LT" w:eastAsia="lt-LT"/>
              </w:rPr>
              <w:t>Biudžetinė įstaiga Pagėgių savivaldybės socialinių paslaugų centras (administruojančio personalo darbo užmokestis)</w:t>
            </w:r>
          </w:p>
        </w:tc>
        <w:tc>
          <w:tcPr>
            <w:tcW w:w="2165" w:type="dxa"/>
          </w:tcPr>
          <w:p w:rsidR="00DE7513" w:rsidRPr="004B3E38" w:rsidRDefault="00DE7513" w:rsidP="004B3E38">
            <w:pPr>
              <w:rPr>
                <w:color w:val="000000"/>
                <w:lang w:val="lt-LT" w:eastAsia="lt-LT"/>
              </w:rPr>
            </w:pPr>
            <w:r w:rsidRPr="004B3E38">
              <w:rPr>
                <w:color w:val="000000"/>
                <w:lang w:val="lt-LT" w:eastAsia="lt-LT"/>
              </w:rPr>
              <w:t>15000,00</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color w:val="000000"/>
                <w:lang w:val="lt-LT" w:eastAsia="lt-LT"/>
              </w:rPr>
            </w:pPr>
            <w:r w:rsidRPr="004B3E38">
              <w:rPr>
                <w:color w:val="000000"/>
                <w:lang w:val="lt-LT" w:eastAsia="lt-LT"/>
              </w:rPr>
              <w:t> </w:t>
            </w:r>
          </w:p>
        </w:tc>
        <w:tc>
          <w:tcPr>
            <w:tcW w:w="1350" w:type="dxa"/>
          </w:tcPr>
          <w:p w:rsidR="00DE7513" w:rsidRPr="004B3E38" w:rsidRDefault="00DE7513" w:rsidP="004B3E38">
            <w:pPr>
              <w:rPr>
                <w:color w:val="000000"/>
                <w:lang w:val="lt-LT" w:eastAsia="lt-LT"/>
              </w:rPr>
            </w:pPr>
            <w:r w:rsidRPr="004B3E38">
              <w:rPr>
                <w:color w:val="000000"/>
                <w:lang w:val="lt-LT" w:eastAsia="lt-LT"/>
              </w:rPr>
              <w:t> </w:t>
            </w:r>
          </w:p>
        </w:tc>
        <w:tc>
          <w:tcPr>
            <w:tcW w:w="2617" w:type="dxa"/>
          </w:tcPr>
          <w:p w:rsidR="00DE7513" w:rsidRPr="004B3E38" w:rsidRDefault="00DE7513" w:rsidP="004B3E38">
            <w:pPr>
              <w:rPr>
                <w:color w:val="000000"/>
                <w:lang w:val="lt-LT" w:eastAsia="lt-LT"/>
              </w:rPr>
            </w:pPr>
            <w:r w:rsidRPr="004B3E38">
              <w:rPr>
                <w:color w:val="000000"/>
                <w:lang w:val="lt-LT" w:eastAsia="lt-LT"/>
              </w:rPr>
              <w:t xml:space="preserve">VšĮ </w:t>
            </w:r>
            <w:r>
              <w:rPr>
                <w:color w:val="000000"/>
                <w:lang w:val="lt-LT" w:eastAsia="lt-LT"/>
              </w:rPr>
              <w:t>„</w:t>
            </w:r>
            <w:r w:rsidRPr="004B3E38">
              <w:rPr>
                <w:color w:val="000000"/>
                <w:lang w:val="lt-LT" w:eastAsia="lt-LT"/>
              </w:rPr>
              <w:t>Sudoku</w:t>
            </w:r>
            <w:r>
              <w:rPr>
                <w:color w:val="000000"/>
                <w:lang w:val="lt-LT" w:eastAsia="lt-LT"/>
              </w:rPr>
              <w:t>“</w:t>
            </w:r>
          </w:p>
        </w:tc>
        <w:tc>
          <w:tcPr>
            <w:tcW w:w="2165" w:type="dxa"/>
          </w:tcPr>
          <w:p w:rsidR="00DE7513" w:rsidRPr="004B3E38" w:rsidRDefault="00DE7513" w:rsidP="004B3E38">
            <w:pPr>
              <w:rPr>
                <w:color w:val="000000"/>
                <w:lang w:val="lt-LT" w:eastAsia="lt-LT"/>
              </w:rPr>
            </w:pPr>
            <w:r w:rsidRPr="004B3E38">
              <w:rPr>
                <w:color w:val="000000"/>
                <w:lang w:val="lt-LT" w:eastAsia="lt-LT"/>
              </w:rPr>
              <w:t>19272,29</w:t>
            </w:r>
          </w:p>
        </w:tc>
      </w:tr>
      <w:tr w:rsidR="00DE7513" w:rsidRPr="004B3E38">
        <w:trPr>
          <w:trHeight w:val="225"/>
        </w:trPr>
        <w:tc>
          <w:tcPr>
            <w:tcW w:w="1583" w:type="dxa"/>
          </w:tcPr>
          <w:p w:rsidR="00DE7513" w:rsidRPr="004B3E38" w:rsidRDefault="00DE7513" w:rsidP="004B3E38">
            <w:pPr>
              <w:rPr>
                <w:color w:val="000000"/>
                <w:lang w:val="lt-LT" w:eastAsia="lt-LT"/>
              </w:rPr>
            </w:pPr>
          </w:p>
        </w:tc>
        <w:tc>
          <w:tcPr>
            <w:tcW w:w="2139" w:type="dxa"/>
          </w:tcPr>
          <w:p w:rsidR="00DE7513" w:rsidRPr="004B3E38" w:rsidRDefault="00DE7513" w:rsidP="004B3E38">
            <w:pPr>
              <w:rPr>
                <w:b/>
                <w:bCs/>
                <w:i/>
                <w:iCs/>
                <w:color w:val="000000"/>
                <w:lang w:val="lt-LT" w:eastAsia="lt-LT"/>
              </w:rPr>
            </w:pPr>
            <w:r>
              <w:rPr>
                <w:b/>
                <w:bCs/>
                <w:i/>
                <w:iCs/>
                <w:color w:val="000000"/>
                <w:lang w:val="lt-LT" w:eastAsia="lt-LT"/>
              </w:rPr>
              <w:t>Iš v</w:t>
            </w:r>
            <w:r w:rsidRPr="004B3E38">
              <w:rPr>
                <w:b/>
                <w:bCs/>
                <w:i/>
                <w:iCs/>
                <w:color w:val="000000"/>
                <w:lang w:val="lt-LT" w:eastAsia="lt-LT"/>
              </w:rPr>
              <w:t>iso:</w:t>
            </w:r>
          </w:p>
        </w:tc>
        <w:tc>
          <w:tcPr>
            <w:tcW w:w="1350" w:type="dxa"/>
          </w:tcPr>
          <w:p w:rsidR="00DE7513" w:rsidRPr="004B3E38" w:rsidRDefault="00DE7513" w:rsidP="004B3E38">
            <w:pPr>
              <w:rPr>
                <w:b/>
                <w:bCs/>
                <w:i/>
                <w:iCs/>
                <w:color w:val="000000"/>
                <w:lang w:val="lt-LT" w:eastAsia="lt-LT"/>
              </w:rPr>
            </w:pPr>
            <w:r w:rsidRPr="004B3E38">
              <w:rPr>
                <w:b/>
                <w:bCs/>
                <w:i/>
                <w:iCs/>
                <w:color w:val="000000"/>
                <w:lang w:val="lt-LT" w:eastAsia="lt-LT"/>
              </w:rPr>
              <w:t>119953,00</w:t>
            </w:r>
          </w:p>
        </w:tc>
        <w:tc>
          <w:tcPr>
            <w:tcW w:w="2617" w:type="dxa"/>
          </w:tcPr>
          <w:p w:rsidR="00DE7513" w:rsidRPr="004B3E38" w:rsidRDefault="00DE7513" w:rsidP="004B3E38">
            <w:pPr>
              <w:rPr>
                <w:b/>
                <w:bCs/>
                <w:i/>
                <w:iCs/>
                <w:color w:val="000000"/>
                <w:lang w:val="lt-LT" w:eastAsia="lt-LT"/>
              </w:rPr>
            </w:pPr>
            <w:r w:rsidRPr="004B3E38">
              <w:rPr>
                <w:b/>
                <w:bCs/>
                <w:i/>
                <w:iCs/>
                <w:color w:val="000000"/>
                <w:lang w:val="lt-LT" w:eastAsia="lt-LT"/>
              </w:rPr>
              <w:t> </w:t>
            </w:r>
          </w:p>
        </w:tc>
        <w:tc>
          <w:tcPr>
            <w:tcW w:w="2165" w:type="dxa"/>
          </w:tcPr>
          <w:p w:rsidR="00DE7513" w:rsidRPr="004B3E38" w:rsidRDefault="00DE7513" w:rsidP="004B3E38">
            <w:pPr>
              <w:rPr>
                <w:b/>
                <w:bCs/>
                <w:i/>
                <w:iCs/>
                <w:color w:val="000000"/>
                <w:lang w:val="lt-LT" w:eastAsia="lt-LT"/>
              </w:rPr>
            </w:pPr>
            <w:r w:rsidRPr="004B3E38">
              <w:rPr>
                <w:b/>
                <w:bCs/>
                <w:i/>
                <w:iCs/>
                <w:color w:val="000000"/>
                <w:lang w:val="lt-LT" w:eastAsia="lt-LT"/>
              </w:rPr>
              <w:t>119953,00</w:t>
            </w:r>
          </w:p>
        </w:tc>
      </w:tr>
    </w:tbl>
    <w:p w:rsidR="00DE7513" w:rsidRPr="004B3E38" w:rsidRDefault="00DE7513" w:rsidP="004B3E38">
      <w:pPr>
        <w:jc w:val="both"/>
        <w:rPr>
          <w:lang w:val="lt-LT"/>
        </w:rPr>
      </w:pPr>
    </w:p>
    <w:p w:rsidR="00DE7513" w:rsidRPr="004B3E38" w:rsidRDefault="00DE7513" w:rsidP="004B3E38">
      <w:pPr>
        <w:ind w:firstLine="720"/>
        <w:jc w:val="both"/>
        <w:rPr>
          <w:lang w:val="lt-LT"/>
        </w:rPr>
      </w:pPr>
      <w:r>
        <w:rPr>
          <w:lang w:val="lt-LT"/>
        </w:rPr>
        <w:t>15</w:t>
      </w:r>
      <w:r w:rsidRPr="004B3E38">
        <w:rPr>
          <w:lang w:val="lt-LT"/>
        </w:rPr>
        <w:t>. Finansavimą, skirtą Projektui įgyvendinti, tiesiogiai gauna tik Projekto pareiškėjas, kuris atsiskaito su Projekto partneriais.  Projekto pareiškėjas per 5 darbo dienas nuo lėšų gavimo privalo pervesti Projekto partneriams skirtą finansavimo sumą. Projekto pareiškėjas negali naudoti Projekto partneriams skirto finansavimo.</w:t>
      </w:r>
    </w:p>
    <w:p w:rsidR="00DE7513" w:rsidRPr="004B3E38" w:rsidRDefault="00DE7513" w:rsidP="004B3E38">
      <w:pPr>
        <w:ind w:firstLine="720"/>
        <w:jc w:val="both"/>
        <w:rPr>
          <w:lang w:val="lt-LT"/>
        </w:rPr>
      </w:pPr>
      <w:r>
        <w:rPr>
          <w:lang w:val="lt-LT"/>
        </w:rPr>
        <w:t>16</w:t>
      </w:r>
      <w:r w:rsidRPr="004B3E38">
        <w:rPr>
          <w:lang w:val="lt-LT"/>
        </w:rPr>
        <w:t xml:space="preserve">. Visais atvejais išlaidos yra laikomos netinkamomis finansuoti, jei jos neatitinka Rekomendacijose dėl projektų išlaidų atitikties Europos Sąjungos struktūrinių fondų reikalavimams išdėstytų projekto išlaidoms taikomų reikalavimų. </w:t>
      </w:r>
    </w:p>
    <w:p w:rsidR="00DE7513" w:rsidRDefault="00DE7513" w:rsidP="004B3E38">
      <w:pPr>
        <w:ind w:firstLine="720"/>
        <w:jc w:val="both"/>
        <w:rPr>
          <w:lang w:val="lt-LT"/>
        </w:rPr>
      </w:pPr>
      <w:r w:rsidRPr="004B3E38">
        <w:rPr>
          <w:lang w:val="lt-LT"/>
        </w:rPr>
        <w:t>1</w:t>
      </w:r>
      <w:r>
        <w:rPr>
          <w:lang w:val="lt-LT"/>
        </w:rPr>
        <w:t>7</w:t>
      </w:r>
      <w:r w:rsidRPr="004B3E38">
        <w:rPr>
          <w:lang w:val="lt-LT"/>
        </w:rPr>
        <w:t>. Netinkamos finansuoti projekto išlaidos turi būti apmokėtos nuosavomis Projekto partnerių, kuris jas patyrė</w:t>
      </w:r>
      <w:r>
        <w:rPr>
          <w:lang w:val="lt-LT"/>
        </w:rPr>
        <w:t>,</w:t>
      </w:r>
      <w:r w:rsidRPr="004B3E38">
        <w:rPr>
          <w:lang w:val="lt-LT"/>
        </w:rPr>
        <w:t xml:space="preserve"> lėšomis. </w:t>
      </w:r>
    </w:p>
    <w:p w:rsidR="00DE7513" w:rsidRDefault="00DE7513" w:rsidP="004B3E38">
      <w:pPr>
        <w:ind w:firstLine="720"/>
        <w:jc w:val="both"/>
        <w:rPr>
          <w:lang w:val="lt-LT"/>
        </w:rPr>
      </w:pPr>
    </w:p>
    <w:p w:rsidR="00DE7513" w:rsidRPr="004B3E38" w:rsidRDefault="00DE7513" w:rsidP="004B3E38">
      <w:pPr>
        <w:ind w:firstLine="720"/>
        <w:jc w:val="both"/>
        <w:rPr>
          <w:lang w:val="lt-LT"/>
        </w:rPr>
      </w:pPr>
    </w:p>
    <w:p w:rsidR="00DE7513" w:rsidRPr="004B3E38" w:rsidRDefault="00DE7513" w:rsidP="004B3E38">
      <w:pPr>
        <w:jc w:val="center"/>
        <w:rPr>
          <w:b/>
          <w:bCs/>
          <w:lang w:val="lt-LT"/>
        </w:rPr>
      </w:pPr>
      <w:r w:rsidRPr="004B3E38">
        <w:rPr>
          <w:b/>
          <w:bCs/>
          <w:lang w:val="lt-LT"/>
        </w:rPr>
        <w:t>IV. ŠALIŲ GARANTIJOS IR PATVIRTINIMAI</w:t>
      </w:r>
    </w:p>
    <w:p w:rsidR="00DE7513" w:rsidRPr="004B3E38" w:rsidRDefault="00DE7513" w:rsidP="004B3E38">
      <w:pPr>
        <w:jc w:val="both"/>
        <w:rPr>
          <w:lang w:val="lt-LT"/>
        </w:rPr>
      </w:pPr>
    </w:p>
    <w:p w:rsidR="00DE7513" w:rsidRPr="004B3E38" w:rsidRDefault="00DE7513" w:rsidP="004B3E38">
      <w:pPr>
        <w:ind w:firstLine="709"/>
        <w:jc w:val="both"/>
        <w:rPr>
          <w:lang w:val="lt-LT"/>
        </w:rPr>
      </w:pPr>
      <w:r>
        <w:rPr>
          <w:lang w:val="lt-LT"/>
        </w:rPr>
        <w:t>18</w:t>
      </w:r>
      <w:r w:rsidRPr="004B3E38">
        <w:rPr>
          <w:lang w:val="lt-LT"/>
        </w:rPr>
        <w:t xml:space="preserve"> . Kiekviena Šalis garantuoja ir patvirtina, kad:</w:t>
      </w:r>
    </w:p>
    <w:p w:rsidR="00DE7513" w:rsidRPr="004B3E38" w:rsidRDefault="00DE7513" w:rsidP="004B3E38">
      <w:pPr>
        <w:ind w:firstLine="709"/>
        <w:jc w:val="both"/>
        <w:rPr>
          <w:lang w:val="lt-LT"/>
        </w:rPr>
      </w:pPr>
      <w:r>
        <w:rPr>
          <w:lang w:val="lt-LT"/>
        </w:rPr>
        <w:t>18</w:t>
      </w:r>
      <w:r w:rsidRPr="004B3E38">
        <w:rPr>
          <w:lang w:val="lt-LT"/>
        </w:rPr>
        <w:t>.1. Šalis yra tinkamai įsteigta ir teisėtai veikianti pagal Lietuvos Respublikos įstatymus;</w:t>
      </w:r>
    </w:p>
    <w:p w:rsidR="00DE7513" w:rsidRPr="004B3E38" w:rsidRDefault="00DE7513" w:rsidP="004B3E38">
      <w:pPr>
        <w:ind w:firstLine="709"/>
        <w:jc w:val="both"/>
        <w:rPr>
          <w:lang w:val="lt-LT"/>
        </w:rPr>
      </w:pPr>
      <w:r>
        <w:rPr>
          <w:lang w:val="lt-LT"/>
        </w:rPr>
        <w:t>18</w:t>
      </w:r>
      <w:r w:rsidRPr="004B3E38">
        <w:rPr>
          <w:lang w:val="lt-LT"/>
        </w:rPr>
        <w:t>.2. šią Sutartį pasirašė tinkamai įgaliotas asmuo;</w:t>
      </w:r>
    </w:p>
    <w:p w:rsidR="00DE7513" w:rsidRPr="004B3E38" w:rsidRDefault="00DE7513" w:rsidP="004B3E38">
      <w:pPr>
        <w:ind w:firstLine="709"/>
        <w:jc w:val="both"/>
        <w:rPr>
          <w:lang w:val="lt-LT"/>
        </w:rPr>
      </w:pPr>
      <w:r>
        <w:rPr>
          <w:lang w:val="lt-LT"/>
        </w:rPr>
        <w:t>18</w:t>
      </w:r>
      <w:r w:rsidRPr="004B3E38">
        <w:rPr>
          <w:lang w:val="lt-LT"/>
        </w:rPr>
        <w:t>.3. kiekviena Šalis, pasirašydama šią Sutartį, veikė gera valia kitos Šalies atžvilgiu ir sąmoningai nepateikė kitai Šaliai jokios klaidingos ar klaidinančios informacijos;</w:t>
      </w:r>
    </w:p>
    <w:p w:rsidR="00DE7513" w:rsidRPr="004B3E38" w:rsidRDefault="00DE7513" w:rsidP="004B3E38">
      <w:pPr>
        <w:ind w:firstLine="709"/>
        <w:jc w:val="both"/>
        <w:rPr>
          <w:lang w:val="lt-LT"/>
        </w:rPr>
      </w:pPr>
      <w:r>
        <w:rPr>
          <w:lang w:val="lt-LT"/>
        </w:rPr>
        <w:t>18</w:t>
      </w:r>
      <w:r w:rsidRPr="004B3E38">
        <w:rPr>
          <w:lang w:val="lt-LT"/>
        </w:rPr>
        <w:t>.4.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rsidR="00DE7513" w:rsidRPr="004B3E38" w:rsidRDefault="00DE7513" w:rsidP="004B3E38">
      <w:pPr>
        <w:ind w:firstLine="709"/>
        <w:jc w:val="both"/>
        <w:rPr>
          <w:lang w:val="lt-LT"/>
        </w:rPr>
      </w:pPr>
      <w:r>
        <w:rPr>
          <w:lang w:val="lt-LT"/>
        </w:rPr>
        <w:t>18</w:t>
      </w:r>
      <w:r w:rsidRPr="004B3E38">
        <w:rPr>
          <w:lang w:val="lt-LT"/>
        </w:rPr>
        <w:t>.5. šios Sutarties pasirašymo dieną Šalys garantuoja, kad šiame punkte pateikiami patvirtinimai ir garantijos bei pagrindžiantys dokumentai yra ir išliks tikslūs ir teisingi visą šios Sutarties galiojimo laikotarpį;</w:t>
      </w:r>
    </w:p>
    <w:p w:rsidR="00DE7513" w:rsidRPr="004B3E38" w:rsidRDefault="00DE7513" w:rsidP="004B3E38">
      <w:pPr>
        <w:ind w:firstLine="709"/>
        <w:jc w:val="both"/>
        <w:rPr>
          <w:lang w:val="lt-LT"/>
        </w:rPr>
      </w:pPr>
      <w:r>
        <w:rPr>
          <w:lang w:val="lt-LT"/>
        </w:rPr>
        <w:t>18</w:t>
      </w:r>
      <w:r w:rsidRPr="004B3E38">
        <w:rPr>
          <w:lang w:val="lt-LT"/>
        </w:rPr>
        <w:t>.6. Šalys užtikrina, kad nė vienas iš anksčiau pareikštų patvirtinimų ar garantijų nepalieka neaptartų aplinkybių, kurių nutylėjimas darytų kurį nors iš šių patvirtinimų ar garantijų iš esmės klaidinantį ar neteisingą.</w:t>
      </w:r>
    </w:p>
    <w:p w:rsidR="00DE7513" w:rsidRPr="004B3E38" w:rsidRDefault="00DE7513" w:rsidP="004B3E38">
      <w:pPr>
        <w:jc w:val="both"/>
        <w:rPr>
          <w:lang w:val="lt-LT"/>
        </w:rPr>
      </w:pPr>
    </w:p>
    <w:p w:rsidR="00DE7513" w:rsidRPr="004B3E38" w:rsidRDefault="00DE7513" w:rsidP="004B3E38">
      <w:pPr>
        <w:jc w:val="center"/>
        <w:rPr>
          <w:b/>
          <w:bCs/>
          <w:lang w:val="lt-LT"/>
        </w:rPr>
      </w:pPr>
      <w:r w:rsidRPr="004B3E38">
        <w:rPr>
          <w:b/>
          <w:bCs/>
          <w:lang w:val="lt-LT"/>
        </w:rPr>
        <w:t xml:space="preserve">V. VIEŠŲJŲ PIRKIMŲ VYKDYMAS </w:t>
      </w:r>
    </w:p>
    <w:p w:rsidR="00DE7513" w:rsidRPr="004B3E38" w:rsidRDefault="00DE7513" w:rsidP="004B3E38">
      <w:pPr>
        <w:jc w:val="center"/>
        <w:rPr>
          <w:b/>
          <w:bCs/>
          <w:lang w:val="lt-LT"/>
        </w:rPr>
      </w:pPr>
    </w:p>
    <w:p w:rsidR="00DE7513" w:rsidRDefault="00DE7513" w:rsidP="004B3E38">
      <w:pPr>
        <w:rPr>
          <w:lang w:val="lt-LT"/>
        </w:rPr>
      </w:pPr>
      <w:r w:rsidRPr="004B3E38">
        <w:rPr>
          <w:lang w:val="lt-LT"/>
        </w:rPr>
        <w:t xml:space="preserve">            </w:t>
      </w:r>
      <w:r>
        <w:rPr>
          <w:lang w:val="lt-LT"/>
        </w:rPr>
        <w:t>19</w:t>
      </w:r>
      <w:r w:rsidRPr="004B3E38">
        <w:rPr>
          <w:lang w:val="lt-LT"/>
        </w:rPr>
        <w:t>. Šalys susitaria, kad perkančiosios organizacijos funkcijas įsigyjant projekte numatytas prekes, paslaugas, mokymo, lektorių, kitas paslaugas vykdys Šalis/ Partneris, ku</w:t>
      </w:r>
      <w:r w:rsidRPr="006A03B2">
        <w:rPr>
          <w:lang w:val="lt-LT"/>
        </w:rPr>
        <w:t xml:space="preserve">ri </w:t>
      </w:r>
      <w:r w:rsidRPr="004B3E38">
        <w:rPr>
          <w:lang w:val="lt-LT"/>
        </w:rPr>
        <w:t xml:space="preserve">vykdys veiklas,  kurioms reikalingos prekės ir paslaugos. </w:t>
      </w:r>
    </w:p>
    <w:p w:rsidR="00DE7513" w:rsidRPr="004B3E38" w:rsidRDefault="00DE7513" w:rsidP="004B3E38">
      <w:pPr>
        <w:rPr>
          <w:lang w:val="lt-LT"/>
        </w:rPr>
      </w:pPr>
    </w:p>
    <w:p w:rsidR="00DE7513" w:rsidRPr="004B3E38" w:rsidRDefault="00DE7513" w:rsidP="004B3E38">
      <w:pPr>
        <w:ind w:firstLine="709"/>
        <w:jc w:val="both"/>
        <w:rPr>
          <w:b/>
          <w:bCs/>
          <w:lang w:val="lt-LT"/>
        </w:rPr>
      </w:pPr>
      <w:r w:rsidRPr="004B3E38">
        <w:rPr>
          <w:lang w:val="lt-LT"/>
        </w:rPr>
        <w:t xml:space="preserve">  </w:t>
      </w:r>
      <w:r w:rsidRPr="004B3E38">
        <w:rPr>
          <w:b/>
          <w:bCs/>
          <w:lang w:val="lt-LT"/>
        </w:rPr>
        <w:t>VI. NENUGALIMOS JĖGOS APLINKYBĖS (FORCE MAJEURE)</w:t>
      </w:r>
    </w:p>
    <w:p w:rsidR="00DE7513" w:rsidRPr="004B3E38" w:rsidRDefault="00DE7513" w:rsidP="004B3E38">
      <w:pPr>
        <w:jc w:val="center"/>
        <w:rPr>
          <w:b/>
          <w:bCs/>
          <w:lang w:val="lt-LT"/>
        </w:rPr>
      </w:pPr>
    </w:p>
    <w:p w:rsidR="00DE7513" w:rsidRPr="004B3E38" w:rsidRDefault="00DE7513" w:rsidP="004B3E38">
      <w:pPr>
        <w:ind w:firstLine="709"/>
        <w:jc w:val="both"/>
        <w:rPr>
          <w:lang w:val="lt-LT"/>
        </w:rPr>
      </w:pPr>
      <w:r w:rsidRPr="004B3E38">
        <w:rPr>
          <w:lang w:val="lt-LT"/>
        </w:rPr>
        <w:t>2</w:t>
      </w:r>
      <w:r>
        <w:rPr>
          <w:lang w:val="lt-LT"/>
        </w:rPr>
        <w:t>0</w:t>
      </w:r>
      <w:r w:rsidRPr="004B3E38">
        <w:rPr>
          <w:lang w:val="lt-LT"/>
        </w:rPr>
        <w:t>. Šalis atleidžiama nuo atsakomybės už šios Sutarties neįvykdymą arba netinkamą įvykdymą, jeigu ji įrodo, kad Sutartis neįvykdyta dėl nenugalimos jėgos aplinkybių, valstybės veiksmų arba veiklos, kurios Šalis negali pagrįstai kontroliuoti (toliau – nenugalimos jėgos  aplinkybės). Nenugalimos jėgos aplinkybėmis nelaikoma tai, kad Šalis neturi reikiamų finansinių išteklių arba pažeidžia savo prievoles.</w:t>
      </w:r>
    </w:p>
    <w:p w:rsidR="00DE7513" w:rsidRPr="004B3E38" w:rsidRDefault="00DE7513" w:rsidP="004B3E38">
      <w:pPr>
        <w:ind w:firstLine="709"/>
        <w:jc w:val="both"/>
        <w:rPr>
          <w:lang w:val="lt-LT"/>
        </w:rPr>
      </w:pPr>
      <w:r w:rsidRPr="004B3E38">
        <w:rPr>
          <w:lang w:val="lt-LT"/>
        </w:rPr>
        <w:t>2</w:t>
      </w:r>
      <w:r>
        <w:rPr>
          <w:lang w:val="lt-LT"/>
        </w:rPr>
        <w:t>1</w:t>
      </w:r>
      <w:r w:rsidRPr="004B3E38">
        <w:rPr>
          <w:lang w:val="lt-LT"/>
        </w:rPr>
        <w:t xml:space="preserve">. Kiekviena Šalis kaip galima greičiau, bet ne vėliau kaip per 30 (trisdešimt) kalendorinių dienų raštu praneša kitai Šaliai apie nenugalimos jėgos aplinkybių atsiradimą ir aptaria Sutarties uždelsimo terminus arba jos nutraukimo galimybę. Šalis, nepranešusi kitai Šaliai apie nenugalimos jėgos aplinkybes, negali jomis remtis kaip atleidimo nuo atsakomybės už Sutarties nevykdymą pagrindu. </w:t>
      </w:r>
    </w:p>
    <w:p w:rsidR="00DE7513" w:rsidRPr="004B3E38" w:rsidRDefault="00DE7513" w:rsidP="004B3E38">
      <w:pPr>
        <w:jc w:val="both"/>
        <w:rPr>
          <w:lang w:val="lt-LT"/>
        </w:rPr>
      </w:pPr>
    </w:p>
    <w:p w:rsidR="00DE7513" w:rsidRDefault="00DE7513" w:rsidP="004B3E38">
      <w:pPr>
        <w:jc w:val="center"/>
        <w:rPr>
          <w:b/>
          <w:bCs/>
          <w:caps/>
          <w:lang w:val="lt-LT"/>
        </w:rPr>
      </w:pPr>
      <w:r w:rsidRPr="004B3E38">
        <w:rPr>
          <w:b/>
          <w:bCs/>
          <w:lang w:val="lt-LT"/>
        </w:rPr>
        <w:t xml:space="preserve">                 VII. SUTARTIES GALIOJIMAS, </w:t>
      </w:r>
      <w:r w:rsidRPr="004B3E38">
        <w:rPr>
          <w:b/>
          <w:bCs/>
          <w:caps/>
          <w:lang w:val="lt-LT"/>
        </w:rPr>
        <w:t xml:space="preserve"> Sutarties keitimas, nutraukimas  ir ginčų sprendimas</w:t>
      </w:r>
    </w:p>
    <w:p w:rsidR="00DE7513" w:rsidRPr="004B3E38" w:rsidRDefault="00DE7513" w:rsidP="004B3E38">
      <w:pPr>
        <w:jc w:val="center"/>
        <w:rPr>
          <w:b/>
          <w:bCs/>
          <w:caps/>
          <w:lang w:val="lt-LT"/>
        </w:rPr>
      </w:pPr>
    </w:p>
    <w:p w:rsidR="00DE7513" w:rsidRPr="004B3E38" w:rsidRDefault="00DE7513" w:rsidP="004B3E38">
      <w:pPr>
        <w:ind w:firstLine="720"/>
        <w:jc w:val="both"/>
        <w:rPr>
          <w:lang w:val="lt-LT"/>
        </w:rPr>
      </w:pPr>
      <w:r w:rsidRPr="004B3E38">
        <w:rPr>
          <w:lang w:val="lt-LT"/>
        </w:rPr>
        <w:t>2</w:t>
      </w:r>
      <w:r>
        <w:rPr>
          <w:lang w:val="lt-LT"/>
        </w:rPr>
        <w:t>2</w:t>
      </w:r>
      <w:r w:rsidRPr="004B3E38">
        <w:rPr>
          <w:lang w:val="lt-LT"/>
        </w:rPr>
        <w:t>. Sutartį galima keisti iki ir po Projekto įgyvendinimo sutarties sudarymo, jei keitimas neturi (nebūtų turėjęs) esminės įtakos paraiškos vertinimui ir sprendimo dėl finansavimo priėmimui bei neprieštarauja Projektų finansavimo ir įgyvendinimo taisyklėms. Visi keitimai turi būti suderinti su ESFA.</w:t>
      </w:r>
    </w:p>
    <w:p w:rsidR="00DE7513" w:rsidRPr="004B3E38" w:rsidRDefault="00DE7513" w:rsidP="004B3E38">
      <w:pPr>
        <w:ind w:firstLine="720"/>
        <w:jc w:val="both"/>
        <w:rPr>
          <w:lang w:val="lt-LT"/>
        </w:rPr>
      </w:pPr>
      <w:r w:rsidRPr="004B3E38">
        <w:rPr>
          <w:rStyle w:val="hps"/>
          <w:lang w:val="lt-LT"/>
        </w:rPr>
        <w:t>2</w:t>
      </w:r>
      <w:r>
        <w:rPr>
          <w:rStyle w:val="hps"/>
          <w:lang w:val="lt-LT"/>
        </w:rPr>
        <w:t>3</w:t>
      </w:r>
      <w:r w:rsidRPr="004B3E38">
        <w:rPr>
          <w:rStyle w:val="hps"/>
          <w:lang w:val="lt-LT"/>
        </w:rPr>
        <w:t xml:space="preserve">. Ši Sutartis gali būti keičiama raštišku Šalių susitarimu. </w:t>
      </w:r>
      <w:r w:rsidRPr="004B3E38">
        <w:rPr>
          <w:lang w:val="lt-LT"/>
        </w:rPr>
        <w:t xml:space="preserve">Visi Sutarties pakeitimai galioja tik tuomet, jei jie yra patvirtinti Šalių parašais ir antspaudais. Ši Sutartis gali būti nutraukta Šalių susitarimu. </w:t>
      </w:r>
    </w:p>
    <w:p w:rsidR="00DE7513" w:rsidRPr="004B3E38" w:rsidRDefault="00DE7513" w:rsidP="004B3E38">
      <w:pPr>
        <w:ind w:firstLine="720"/>
        <w:jc w:val="both"/>
        <w:rPr>
          <w:lang w:val="lt-LT"/>
        </w:rPr>
      </w:pPr>
      <w:r w:rsidRPr="004B3E38">
        <w:rPr>
          <w:lang w:val="lt-LT"/>
        </w:rPr>
        <w:t>2</w:t>
      </w:r>
      <w:r>
        <w:rPr>
          <w:lang w:val="lt-LT"/>
        </w:rPr>
        <w:t>4</w:t>
      </w:r>
      <w:r w:rsidRPr="004B3E38">
        <w:rPr>
          <w:lang w:val="lt-LT"/>
        </w:rPr>
        <w:t xml:space="preserve">. Ši Sutartis gali būti nutraukta vienos iš Šalių, jeigu kitos Šalys ją iš esmės pažeidžia, kaip tai nurodoma Lietuvos Respublikos civiliniame kodekso nuostatuose arba negali jos vykdyti dėl svarbių priežasčių. </w:t>
      </w:r>
    </w:p>
    <w:p w:rsidR="00DE7513" w:rsidRPr="004B3E38" w:rsidRDefault="00DE7513" w:rsidP="004B3E38">
      <w:pPr>
        <w:ind w:firstLine="720"/>
        <w:jc w:val="both"/>
        <w:rPr>
          <w:lang w:val="lt-LT"/>
        </w:rPr>
      </w:pPr>
      <w:r w:rsidRPr="004B3E38">
        <w:rPr>
          <w:lang w:val="lt-LT"/>
        </w:rPr>
        <w:t>2</w:t>
      </w:r>
      <w:r>
        <w:rPr>
          <w:lang w:val="lt-LT"/>
        </w:rPr>
        <w:t>5</w:t>
      </w:r>
      <w:r w:rsidRPr="004B3E38">
        <w:rPr>
          <w:lang w:val="lt-LT"/>
        </w:rPr>
        <w:t>.</w:t>
      </w:r>
      <w:r>
        <w:rPr>
          <w:lang w:val="lt-LT"/>
        </w:rPr>
        <w:t xml:space="preserve"> </w:t>
      </w:r>
      <w:r w:rsidRPr="004B3E38">
        <w:rPr>
          <w:lang w:val="lt-LT"/>
        </w:rPr>
        <w:t xml:space="preserve">Vienos iš Šalių pasibaigimas ar reorganizavimas, taip pat jų pavadinimo pasikeitimas nėra pagrindas šiai Sutarčiai nutraukti. </w:t>
      </w:r>
    </w:p>
    <w:p w:rsidR="00DE7513" w:rsidRPr="004B3E38" w:rsidRDefault="00DE7513" w:rsidP="004B3E38">
      <w:pPr>
        <w:ind w:firstLine="720"/>
        <w:jc w:val="both"/>
        <w:rPr>
          <w:lang w:val="lt-LT"/>
        </w:rPr>
      </w:pPr>
      <w:r>
        <w:rPr>
          <w:lang w:val="lt-LT"/>
        </w:rPr>
        <w:t>26</w:t>
      </w:r>
      <w:r w:rsidRPr="004B3E38">
        <w:rPr>
          <w:lang w:val="lt-LT"/>
        </w:rPr>
        <w:t>. Atsakomybės ir ginčų sprendimo įsipareigojimai išlieka galioti po šios Sutarties nutraukimo.</w:t>
      </w:r>
    </w:p>
    <w:p w:rsidR="00DE7513" w:rsidRDefault="00DE7513" w:rsidP="004B3E38">
      <w:pPr>
        <w:ind w:firstLine="720"/>
        <w:jc w:val="both"/>
        <w:rPr>
          <w:lang w:val="lt-LT"/>
        </w:rPr>
      </w:pPr>
      <w:r>
        <w:rPr>
          <w:lang w:val="lt-LT"/>
        </w:rPr>
        <w:t>27</w:t>
      </w:r>
      <w:r w:rsidRPr="004B3E38">
        <w:rPr>
          <w:lang w:val="lt-LT"/>
        </w:rPr>
        <w:t>. Visus iš šios Sutarties kilusius ginčus ar su ja susijusius šios Sutarties šalys privalo spręsti derybomis.</w:t>
      </w:r>
    </w:p>
    <w:p w:rsidR="00DE7513" w:rsidRPr="004B3E38" w:rsidRDefault="00DE7513" w:rsidP="004B3E38">
      <w:pPr>
        <w:ind w:firstLine="720"/>
        <w:jc w:val="both"/>
        <w:rPr>
          <w:lang w:val="lt-LT"/>
        </w:rPr>
      </w:pPr>
    </w:p>
    <w:p w:rsidR="00DE7513" w:rsidRPr="004B3E38" w:rsidRDefault="00DE7513" w:rsidP="004B3E38">
      <w:pPr>
        <w:jc w:val="both"/>
        <w:rPr>
          <w:b/>
          <w:bCs/>
          <w:lang w:val="lt-LT"/>
        </w:rPr>
      </w:pPr>
      <w:r w:rsidRPr="004B3E38">
        <w:rPr>
          <w:lang w:val="lt-LT"/>
        </w:rPr>
        <w:tab/>
      </w:r>
      <w:r>
        <w:rPr>
          <w:lang w:val="lt-LT"/>
        </w:rPr>
        <w:t xml:space="preserve">                    </w:t>
      </w:r>
      <w:r w:rsidRPr="004B3E38">
        <w:rPr>
          <w:b/>
          <w:bCs/>
          <w:lang w:val="lt-LT"/>
        </w:rPr>
        <w:t>VIII. BAIGIAMOSIOS NUOSTATOS</w:t>
      </w:r>
    </w:p>
    <w:p w:rsidR="00DE7513" w:rsidRPr="004B3E38" w:rsidRDefault="00DE7513" w:rsidP="004B3E38">
      <w:pPr>
        <w:jc w:val="center"/>
        <w:rPr>
          <w:b/>
          <w:bCs/>
          <w:lang w:val="lt-LT"/>
        </w:rPr>
      </w:pPr>
    </w:p>
    <w:p w:rsidR="00DE7513" w:rsidRPr="004B3E38" w:rsidRDefault="00DE7513" w:rsidP="004B3E38">
      <w:pPr>
        <w:ind w:firstLine="709"/>
        <w:jc w:val="both"/>
        <w:rPr>
          <w:lang w:val="lt-LT"/>
        </w:rPr>
      </w:pPr>
      <w:r>
        <w:rPr>
          <w:lang w:val="lt-LT"/>
        </w:rPr>
        <w:t>28</w:t>
      </w:r>
      <w:r w:rsidRPr="004B3E38">
        <w:rPr>
          <w:lang w:val="lt-LT"/>
        </w:rPr>
        <w:t>. Ši Sutartis sudaroma, vykdoma ir aiškinama vadovaujantis Lietuvos Respublikos įstatymais.</w:t>
      </w:r>
    </w:p>
    <w:p w:rsidR="00DE7513" w:rsidRPr="004B3E38" w:rsidRDefault="00DE7513" w:rsidP="004B3E38">
      <w:pPr>
        <w:ind w:firstLine="709"/>
        <w:jc w:val="both"/>
        <w:rPr>
          <w:lang w:val="lt-LT"/>
        </w:rPr>
      </w:pPr>
      <w:r>
        <w:rPr>
          <w:lang w:val="lt-LT"/>
        </w:rPr>
        <w:t>29</w:t>
      </w:r>
      <w:r w:rsidRPr="004B3E38">
        <w:rPr>
          <w:lang w:val="lt-LT"/>
        </w:rPr>
        <w:t>. 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rsidR="00DE7513" w:rsidRPr="004B3E38" w:rsidRDefault="00DE7513" w:rsidP="004B3E38">
      <w:pPr>
        <w:ind w:firstLine="709"/>
        <w:jc w:val="both"/>
        <w:rPr>
          <w:lang w:val="lt-LT"/>
        </w:rPr>
      </w:pPr>
      <w:r w:rsidRPr="004B3E38">
        <w:rPr>
          <w:lang w:val="lt-LT"/>
        </w:rPr>
        <w:t>3</w:t>
      </w:r>
      <w:r>
        <w:rPr>
          <w:lang w:val="lt-LT"/>
        </w:rPr>
        <w:t>0</w:t>
      </w:r>
      <w:r w:rsidRPr="004B3E38">
        <w:rPr>
          <w:lang w:val="lt-LT"/>
        </w:rPr>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rsidR="00DE7513" w:rsidRPr="004B3E38" w:rsidRDefault="00DE7513" w:rsidP="004B3E38">
      <w:pPr>
        <w:ind w:firstLine="709"/>
        <w:jc w:val="both"/>
        <w:rPr>
          <w:lang w:val="lt-LT"/>
        </w:rPr>
      </w:pPr>
      <w:r w:rsidRPr="004B3E38">
        <w:rPr>
          <w:lang w:val="lt-LT"/>
        </w:rPr>
        <w:t>3</w:t>
      </w:r>
      <w:r>
        <w:rPr>
          <w:lang w:val="lt-LT"/>
        </w:rPr>
        <w:t>1</w:t>
      </w:r>
      <w:r w:rsidRPr="004B3E38">
        <w:rPr>
          <w:lang w:val="lt-LT"/>
        </w:rPr>
        <w:t>. Šia Sutartimi prisiimti Šalies įsipareigojimai, teisės ir reikalavimai negali būti perleidžiami trečiajam asmeniui be išankstinio raštiško kitos Šalies sutikimo, jeigu šioje Sutartyje neaptarta kitaip.</w:t>
      </w:r>
    </w:p>
    <w:p w:rsidR="00DE7513" w:rsidRPr="004B3E38" w:rsidRDefault="00DE7513" w:rsidP="004B3E38">
      <w:pPr>
        <w:ind w:firstLine="709"/>
        <w:jc w:val="both"/>
        <w:rPr>
          <w:lang w:val="lt-LT"/>
        </w:rPr>
      </w:pPr>
      <w:r w:rsidRPr="004B3E38">
        <w:rPr>
          <w:lang w:val="lt-LT"/>
        </w:rPr>
        <w:t>3</w:t>
      </w:r>
      <w:r>
        <w:rPr>
          <w:lang w:val="lt-LT"/>
        </w:rPr>
        <w:t>2</w:t>
      </w:r>
      <w:r w:rsidRPr="004B3E38">
        <w:rPr>
          <w:lang w:val="lt-LT"/>
        </w:rPr>
        <w:t>. Bet kokie šios Sutarties galiojimo metu padaryti Sutarties pakeitimai ar papildymai bus laikomi šios Sutarties neatskiriama dalimi.</w:t>
      </w:r>
    </w:p>
    <w:p w:rsidR="00DE7513" w:rsidRPr="004B3E38" w:rsidRDefault="00DE7513" w:rsidP="004B3E38">
      <w:pPr>
        <w:ind w:firstLine="709"/>
        <w:jc w:val="both"/>
        <w:rPr>
          <w:lang w:val="lt-LT"/>
        </w:rPr>
      </w:pPr>
      <w:r w:rsidRPr="004B3E38">
        <w:rPr>
          <w:lang w:val="lt-LT"/>
        </w:rPr>
        <w:t>3</w:t>
      </w:r>
      <w:r>
        <w:rPr>
          <w:lang w:val="lt-LT"/>
        </w:rPr>
        <w:t>3</w:t>
      </w:r>
      <w:r w:rsidRPr="004B3E38">
        <w:rPr>
          <w:lang w:val="lt-LT"/>
        </w:rPr>
        <w:t>. Šalys susitaria, kad bet kokie pranešimai, prašymai bei kitoks susirašinėjimas raštu vyks lietuvių kalba ir bus pristatomas per kurjerį arba siunčiamas paštu registruotu laišku, arba elektroniniu paštu, arba faksu, arba įteikiamas asmeniškai kitos Šalies atstovui šioje Sutartyje nurodytu adresu.</w:t>
      </w:r>
    </w:p>
    <w:p w:rsidR="00DE7513" w:rsidRPr="004B3E38" w:rsidRDefault="00DE7513" w:rsidP="004B3E38">
      <w:pPr>
        <w:ind w:firstLine="709"/>
        <w:jc w:val="both"/>
        <w:rPr>
          <w:lang w:val="lt-LT"/>
        </w:rPr>
      </w:pPr>
      <w:r>
        <w:rPr>
          <w:lang w:val="lt-LT"/>
        </w:rPr>
        <w:t>34</w:t>
      </w:r>
      <w:r w:rsidRPr="004B3E38">
        <w:rPr>
          <w:lang w:val="lt-LT"/>
        </w:rPr>
        <w:t>.</w:t>
      </w:r>
      <w:r>
        <w:rPr>
          <w:lang w:val="lt-LT"/>
        </w:rPr>
        <w:t xml:space="preserve"> </w:t>
      </w:r>
      <w:r w:rsidRPr="004B3E38">
        <w:rPr>
          <w:lang w:val="lt-LT"/>
        </w:rPr>
        <w:t>Visi prašymai, reikalavimai ar kiti pranešimai laikomi įteiktais faktinio įteikimo ar gavimo dieną, patvirtintą rašytiniu kvitu arba kitais faktinio gavimo įrodymais, atitinkamu adresu.</w:t>
      </w:r>
    </w:p>
    <w:p w:rsidR="00DE7513" w:rsidRDefault="00DE7513" w:rsidP="00BB5471">
      <w:pPr>
        <w:pStyle w:val="BodyText"/>
        <w:ind w:firstLine="709"/>
        <w:jc w:val="both"/>
      </w:pPr>
      <w:r w:rsidRPr="004B3E38">
        <w:t>3</w:t>
      </w:r>
      <w:r>
        <w:t>5</w:t>
      </w:r>
      <w:r w:rsidRPr="004B3E38">
        <w:t>. Ši Sutartis sudaryta lietuvių kalba 4 egzemplioriais. Kiekviena Šalis gauna po vieną Sutarties originalą lietuvių kalba. Vienas Sutarties originalas bus pateiktas kartu su paraiška. Visi Sutarties tekstai autentiški ir turi vienodą teisinę galią.</w:t>
      </w:r>
    </w:p>
    <w:p w:rsidR="00DE7513" w:rsidRDefault="00DE7513" w:rsidP="00BB5471">
      <w:pPr>
        <w:pStyle w:val="BodyText"/>
        <w:ind w:firstLine="709"/>
        <w:jc w:val="both"/>
      </w:pPr>
    </w:p>
    <w:p w:rsidR="00DE7513" w:rsidRPr="004B3E38" w:rsidRDefault="00DE7513" w:rsidP="004B3E38">
      <w:pPr>
        <w:pStyle w:val="BodyText"/>
        <w:jc w:val="both"/>
      </w:pPr>
    </w:p>
    <w:p w:rsidR="00DE7513" w:rsidRDefault="00DE7513" w:rsidP="004B3E38">
      <w:pPr>
        <w:pStyle w:val="BodyText"/>
        <w:jc w:val="center"/>
        <w:rPr>
          <w:b/>
          <w:bCs/>
        </w:rPr>
      </w:pPr>
      <w:r w:rsidRPr="004B3E38">
        <w:rPr>
          <w:b/>
          <w:bCs/>
        </w:rPr>
        <w:t>IX. ŠALIŲ REKVIZITAI IR ATSTOVŲ PARAŠAI</w:t>
      </w:r>
    </w:p>
    <w:p w:rsidR="00DE7513" w:rsidRPr="004B3E38" w:rsidRDefault="00DE7513" w:rsidP="004B3E38">
      <w:pPr>
        <w:pStyle w:val="BodyText"/>
        <w:jc w:val="center"/>
        <w:rPr>
          <w:b/>
          <w:bCs/>
        </w:rPr>
      </w:pPr>
    </w:p>
    <w:p w:rsidR="00DE7513" w:rsidRPr="004B3E38" w:rsidRDefault="00DE7513" w:rsidP="004B3E38">
      <w:pPr>
        <w:pStyle w:val="BodyText"/>
        <w:jc w:val="center"/>
        <w:rPr>
          <w:b/>
          <w:bCs/>
        </w:rPr>
      </w:pPr>
    </w:p>
    <w:tbl>
      <w:tblPr>
        <w:tblW w:w="0" w:type="auto"/>
        <w:tblInd w:w="-106" w:type="dxa"/>
        <w:tblLook w:val="01E0"/>
      </w:tblPr>
      <w:tblGrid>
        <w:gridCol w:w="4784"/>
        <w:gridCol w:w="4785"/>
      </w:tblGrid>
      <w:tr w:rsidR="00DE7513" w:rsidRPr="004B3E38">
        <w:tc>
          <w:tcPr>
            <w:tcW w:w="4784" w:type="dxa"/>
          </w:tcPr>
          <w:p w:rsidR="00DE7513" w:rsidRPr="004B3E38" w:rsidRDefault="00DE7513" w:rsidP="004B3E38">
            <w:pPr>
              <w:pStyle w:val="BodyText"/>
              <w:spacing w:line="276" w:lineRule="auto"/>
              <w:rPr>
                <w:b/>
                <w:bCs/>
              </w:rPr>
            </w:pPr>
            <w:r w:rsidRPr="004B3E38">
              <w:rPr>
                <w:b/>
                <w:bCs/>
              </w:rPr>
              <w:t>PAREIŠKĖJAS</w:t>
            </w:r>
          </w:p>
        </w:tc>
        <w:tc>
          <w:tcPr>
            <w:tcW w:w="4785" w:type="dxa"/>
          </w:tcPr>
          <w:p w:rsidR="00DE7513" w:rsidRPr="004B3E38" w:rsidRDefault="00DE7513" w:rsidP="004B3E38">
            <w:pPr>
              <w:pStyle w:val="BodyText"/>
              <w:spacing w:line="276" w:lineRule="auto"/>
              <w:jc w:val="center"/>
              <w:rPr>
                <w:b/>
                <w:bCs/>
              </w:rPr>
            </w:pPr>
            <w:r w:rsidRPr="004B3E38">
              <w:rPr>
                <w:b/>
                <w:bCs/>
              </w:rPr>
              <w:t>1 PARTNERIS</w:t>
            </w:r>
          </w:p>
        </w:tc>
      </w:tr>
      <w:tr w:rsidR="00DE7513" w:rsidRPr="0062468F">
        <w:trPr>
          <w:trHeight w:val="945"/>
        </w:trPr>
        <w:tc>
          <w:tcPr>
            <w:tcW w:w="4784" w:type="dxa"/>
            <w:tcBorders>
              <w:bottom w:val="nil"/>
            </w:tcBorders>
          </w:tcPr>
          <w:p w:rsidR="00DE7513" w:rsidRPr="004B3E38" w:rsidRDefault="00DE7513" w:rsidP="004B3E38">
            <w:pPr>
              <w:pStyle w:val="BodyText"/>
              <w:spacing w:line="276" w:lineRule="auto"/>
              <w:rPr>
                <w:b/>
                <w:bCs/>
              </w:rPr>
            </w:pPr>
          </w:p>
          <w:p w:rsidR="00DE7513" w:rsidRPr="004B3E38" w:rsidRDefault="00DE7513" w:rsidP="004B3E38">
            <w:pPr>
              <w:pStyle w:val="BodyText"/>
              <w:spacing w:line="276" w:lineRule="auto"/>
            </w:pPr>
            <w:r w:rsidRPr="004B3E38">
              <w:rPr>
                <w:b/>
                <w:bCs/>
              </w:rPr>
              <w:t>Pagėgių savivaldybės administracija</w:t>
            </w:r>
          </w:p>
        </w:tc>
        <w:tc>
          <w:tcPr>
            <w:tcW w:w="4785" w:type="dxa"/>
            <w:tcBorders>
              <w:bottom w:val="nil"/>
            </w:tcBorders>
          </w:tcPr>
          <w:p w:rsidR="00DE7513" w:rsidRPr="004B3E38" w:rsidRDefault="00DE7513" w:rsidP="004B3E38">
            <w:pPr>
              <w:pStyle w:val="BodyText"/>
              <w:spacing w:line="276" w:lineRule="auto"/>
              <w:rPr>
                <w:b/>
                <w:bCs/>
              </w:rPr>
            </w:pPr>
            <w:r w:rsidRPr="004B3E38">
              <w:rPr>
                <w:b/>
                <w:bCs/>
              </w:rPr>
              <w:t xml:space="preserve">                Pagėgių savivaldybės</w:t>
            </w:r>
          </w:p>
          <w:p w:rsidR="00DE7513" w:rsidRPr="004B3E38" w:rsidRDefault="00DE7513" w:rsidP="004B3E38">
            <w:pPr>
              <w:pStyle w:val="BodyText"/>
              <w:spacing w:line="276" w:lineRule="auto"/>
            </w:pPr>
            <w:r>
              <w:rPr>
                <w:b/>
                <w:bCs/>
              </w:rPr>
              <w:t xml:space="preserve">                 </w:t>
            </w:r>
            <w:r w:rsidRPr="004B3E38">
              <w:rPr>
                <w:b/>
                <w:bCs/>
              </w:rPr>
              <w:t>socialinių paslaugų centras</w:t>
            </w:r>
          </w:p>
        </w:tc>
      </w:tr>
      <w:tr w:rsidR="00DE7513" w:rsidRPr="004B3E38">
        <w:tc>
          <w:tcPr>
            <w:tcW w:w="4784" w:type="dxa"/>
          </w:tcPr>
          <w:p w:rsidR="00DE7513" w:rsidRPr="004B3E38" w:rsidRDefault="00DE7513" w:rsidP="004B3E38">
            <w:pPr>
              <w:pStyle w:val="BodyText"/>
            </w:pPr>
            <w:r w:rsidRPr="004B3E38">
              <w:t>Įstaigos kodas 188746659</w:t>
            </w:r>
          </w:p>
          <w:p w:rsidR="00DE7513" w:rsidRPr="004B3E38" w:rsidRDefault="00DE7513" w:rsidP="004B3E38">
            <w:pPr>
              <w:pStyle w:val="BodyText"/>
            </w:pPr>
            <w:r w:rsidRPr="004B3E38">
              <w:t>Vilniaus gatvė 9</w:t>
            </w:r>
          </w:p>
          <w:p w:rsidR="00DE7513" w:rsidRPr="004B3E38" w:rsidRDefault="00DE7513" w:rsidP="004B3E38">
            <w:pPr>
              <w:rPr>
                <w:lang w:val="lt-LT"/>
              </w:rPr>
            </w:pPr>
            <w:r w:rsidRPr="004B3E38">
              <w:rPr>
                <w:lang w:val="lt-LT"/>
              </w:rPr>
              <w:t>99288 Pagėgiai</w:t>
            </w:r>
          </w:p>
          <w:p w:rsidR="00DE7513" w:rsidRPr="004B3E38" w:rsidRDefault="00DE7513" w:rsidP="004B3E38">
            <w:pPr>
              <w:rPr>
                <w:lang w:val="lt-LT"/>
              </w:rPr>
            </w:pPr>
            <w:r w:rsidRPr="004B3E38">
              <w:rPr>
                <w:lang w:val="lt-LT"/>
              </w:rPr>
              <w:t>Tel. 8 441 57</w:t>
            </w:r>
            <w:r>
              <w:rPr>
                <w:lang w:val="lt-LT"/>
              </w:rPr>
              <w:t xml:space="preserve"> </w:t>
            </w:r>
            <w:r w:rsidRPr="004B3E38">
              <w:rPr>
                <w:lang w:val="lt-LT"/>
              </w:rPr>
              <w:t>361</w:t>
            </w:r>
          </w:p>
          <w:p w:rsidR="00DE7513" w:rsidRPr="004B3E38" w:rsidRDefault="00DE7513" w:rsidP="004B3E38">
            <w:pPr>
              <w:rPr>
                <w:lang w:val="lt-LT"/>
              </w:rPr>
            </w:pPr>
            <w:r w:rsidRPr="004B3E38">
              <w:rPr>
                <w:lang w:val="lt-LT"/>
              </w:rPr>
              <w:t>El.</w:t>
            </w:r>
            <w:r>
              <w:rPr>
                <w:lang w:val="lt-LT"/>
              </w:rPr>
              <w:t xml:space="preserve"> </w:t>
            </w:r>
            <w:r w:rsidRPr="004B3E38">
              <w:rPr>
                <w:lang w:val="lt-LT"/>
              </w:rPr>
              <w:t>p.</w:t>
            </w:r>
            <w:r w:rsidRPr="00C45475">
              <w:rPr>
                <w:lang w:val="lt-LT"/>
              </w:rPr>
              <w:t xml:space="preserve"> </w:t>
            </w:r>
            <w:hyperlink r:id="rId7" w:history="1">
              <w:r w:rsidRPr="00C45475">
                <w:rPr>
                  <w:rStyle w:val="Hyperlink"/>
                  <w:color w:val="auto"/>
                  <w:u w:val="none"/>
                  <w:lang w:val="lt-LT"/>
                </w:rPr>
                <w:t>d.butvydiene@pagegiai.lt</w:t>
              </w:r>
            </w:hyperlink>
          </w:p>
          <w:p w:rsidR="00DE7513" w:rsidRPr="004B3E38" w:rsidRDefault="00DE7513" w:rsidP="004B3E38">
            <w:pPr>
              <w:pStyle w:val="BodyText"/>
            </w:pPr>
            <w:r w:rsidRPr="004B3E38">
              <w:t xml:space="preserve">A.s. LT 807300010002596276 </w:t>
            </w:r>
          </w:p>
          <w:p w:rsidR="00DE7513" w:rsidRPr="004B3E38" w:rsidRDefault="00DE7513" w:rsidP="004B3E38">
            <w:pPr>
              <w:pStyle w:val="BodyText"/>
            </w:pPr>
            <w:r w:rsidRPr="004B3E38">
              <w:t>Svedbank, AB</w:t>
            </w:r>
          </w:p>
        </w:tc>
        <w:tc>
          <w:tcPr>
            <w:tcW w:w="4785" w:type="dxa"/>
          </w:tcPr>
          <w:p w:rsidR="00DE7513" w:rsidRPr="004B3E38" w:rsidRDefault="00DE7513" w:rsidP="004B3E38">
            <w:pPr>
              <w:pStyle w:val="BodyText"/>
            </w:pPr>
            <w:r w:rsidRPr="004B3E38">
              <w:t xml:space="preserve">                </w:t>
            </w:r>
            <w:r>
              <w:t xml:space="preserve"> </w:t>
            </w:r>
            <w:r w:rsidRPr="004B3E38">
              <w:t xml:space="preserve">Įstaigos kodas 178059150 </w:t>
            </w:r>
          </w:p>
          <w:p w:rsidR="00DE7513" w:rsidRPr="004B3E38" w:rsidRDefault="00DE7513" w:rsidP="004B3E38">
            <w:pPr>
              <w:pStyle w:val="BodyText"/>
            </w:pPr>
            <w:r w:rsidRPr="004B3E38">
              <w:t xml:space="preserve">                </w:t>
            </w:r>
            <w:r>
              <w:t xml:space="preserve"> </w:t>
            </w:r>
            <w:r w:rsidRPr="004B3E38">
              <w:t>Vilniaus gatvė 4 a</w:t>
            </w:r>
          </w:p>
          <w:p w:rsidR="00DE7513" w:rsidRPr="004B3E38" w:rsidRDefault="00DE7513" w:rsidP="004B3E38">
            <w:pPr>
              <w:pStyle w:val="BodyText"/>
            </w:pPr>
            <w:r>
              <w:t xml:space="preserve">                 </w:t>
            </w:r>
            <w:r w:rsidRPr="004B3E38">
              <w:t>99292 Pagėgiai</w:t>
            </w:r>
          </w:p>
          <w:p w:rsidR="00DE7513" w:rsidRPr="004B3E38" w:rsidRDefault="00DE7513" w:rsidP="004B3E38">
            <w:pPr>
              <w:pStyle w:val="BodyText"/>
            </w:pPr>
            <w:r w:rsidRPr="004B3E38">
              <w:t xml:space="preserve">                </w:t>
            </w:r>
            <w:r>
              <w:t xml:space="preserve"> </w:t>
            </w:r>
            <w:r w:rsidRPr="004B3E38">
              <w:t>Tel. 8 441 56</w:t>
            </w:r>
            <w:r>
              <w:t xml:space="preserve"> </w:t>
            </w:r>
            <w:r w:rsidRPr="004B3E38">
              <w:t>081</w:t>
            </w:r>
          </w:p>
          <w:p w:rsidR="00DE7513" w:rsidRPr="004B3E38" w:rsidRDefault="00DE7513" w:rsidP="004B3E38">
            <w:pPr>
              <w:pStyle w:val="BodyText"/>
            </w:pPr>
            <w:r w:rsidRPr="004B3E38">
              <w:t xml:space="preserve">                 El.</w:t>
            </w:r>
            <w:r>
              <w:t xml:space="preserve"> </w:t>
            </w:r>
            <w:r w:rsidRPr="004B3E38">
              <w:t xml:space="preserve">p. </w:t>
            </w:r>
            <w:r w:rsidRPr="00C45475">
              <w:t xml:space="preserve"> </w:t>
            </w:r>
            <w:hyperlink r:id="rId8" w:history="1">
              <w:r w:rsidRPr="00C45475">
                <w:rPr>
                  <w:rStyle w:val="Hyperlink"/>
                  <w:color w:val="auto"/>
                  <w:u w:val="none"/>
                </w:rPr>
                <w:t>n.kovaliova@pagegiai.lt</w:t>
              </w:r>
            </w:hyperlink>
          </w:p>
          <w:p w:rsidR="00DE7513" w:rsidRPr="004B3E38" w:rsidRDefault="00DE7513" w:rsidP="004B3E38">
            <w:pPr>
              <w:pStyle w:val="BodyText"/>
            </w:pPr>
            <w:r w:rsidRPr="004B3E38">
              <w:t xml:space="preserve">                </w:t>
            </w:r>
            <w:r>
              <w:t xml:space="preserve"> </w:t>
            </w:r>
            <w:r w:rsidRPr="004B3E38">
              <w:t>A.s. LT 947300010077799736</w:t>
            </w:r>
          </w:p>
          <w:p w:rsidR="00DE7513" w:rsidRPr="004B3E38" w:rsidRDefault="00DE7513" w:rsidP="004B3E38">
            <w:pPr>
              <w:pStyle w:val="BodyText"/>
            </w:pPr>
            <w:r w:rsidRPr="004B3E38">
              <w:t xml:space="preserve">                </w:t>
            </w:r>
            <w:r>
              <w:t xml:space="preserve"> </w:t>
            </w:r>
            <w:r w:rsidRPr="004B3E38">
              <w:t>Swedbank, AB</w:t>
            </w:r>
          </w:p>
        </w:tc>
      </w:tr>
      <w:tr w:rsidR="00DE7513" w:rsidRPr="004B3E38">
        <w:tc>
          <w:tcPr>
            <w:tcW w:w="4784" w:type="dxa"/>
          </w:tcPr>
          <w:p w:rsidR="00DE7513" w:rsidRPr="004B3E38" w:rsidRDefault="00DE7513" w:rsidP="004B3E38">
            <w:pPr>
              <w:pStyle w:val="BodyText"/>
              <w:spacing w:line="276" w:lineRule="auto"/>
              <w:ind w:firstLine="3402"/>
              <w:rPr>
                <w:sz w:val="20"/>
                <w:szCs w:val="20"/>
              </w:rPr>
            </w:pPr>
          </w:p>
        </w:tc>
        <w:tc>
          <w:tcPr>
            <w:tcW w:w="4785" w:type="dxa"/>
          </w:tcPr>
          <w:p w:rsidR="00DE7513" w:rsidRPr="004B3E38" w:rsidRDefault="00DE7513" w:rsidP="004B3E38">
            <w:pPr>
              <w:pStyle w:val="BodyText"/>
              <w:spacing w:line="276" w:lineRule="auto"/>
            </w:pPr>
            <w:r w:rsidRPr="004B3E38">
              <w:t xml:space="preserve">                </w:t>
            </w:r>
          </w:p>
        </w:tc>
      </w:tr>
      <w:tr w:rsidR="00DE7513" w:rsidRPr="004B3E38">
        <w:tc>
          <w:tcPr>
            <w:tcW w:w="4784" w:type="dxa"/>
          </w:tcPr>
          <w:p w:rsidR="00DE7513" w:rsidRPr="004B3E38" w:rsidRDefault="00DE7513" w:rsidP="004B3E38">
            <w:pPr>
              <w:rPr>
                <w:lang w:val="lt-LT"/>
              </w:rPr>
            </w:pPr>
            <w:r w:rsidRPr="004B3E38">
              <w:rPr>
                <w:lang w:val="lt-LT"/>
              </w:rPr>
              <w:t>Direktorė</w:t>
            </w:r>
          </w:p>
          <w:p w:rsidR="00DE7513" w:rsidRPr="004B3E38" w:rsidRDefault="00DE7513" w:rsidP="004B3E38">
            <w:pPr>
              <w:pStyle w:val="BodyText"/>
              <w:spacing w:line="276" w:lineRule="auto"/>
            </w:pPr>
            <w:r w:rsidRPr="004B3E38">
              <w:t>Dainora Butvydienė</w:t>
            </w:r>
          </w:p>
        </w:tc>
        <w:tc>
          <w:tcPr>
            <w:tcW w:w="4785" w:type="dxa"/>
          </w:tcPr>
          <w:p w:rsidR="00DE7513" w:rsidRPr="004B3E38" w:rsidRDefault="00DE7513" w:rsidP="004B3E38">
            <w:pPr>
              <w:pStyle w:val="BodyText"/>
              <w:spacing w:line="276" w:lineRule="auto"/>
            </w:pPr>
            <w:r w:rsidRPr="004B3E38">
              <w:t xml:space="preserve">               </w:t>
            </w:r>
            <w:r>
              <w:t xml:space="preserve">  </w:t>
            </w:r>
            <w:r w:rsidRPr="004B3E38">
              <w:t xml:space="preserve">Direktorė  </w:t>
            </w:r>
          </w:p>
          <w:p w:rsidR="00DE7513" w:rsidRPr="004B3E38" w:rsidRDefault="00DE7513" w:rsidP="004B3E38">
            <w:pPr>
              <w:pStyle w:val="BodyText"/>
              <w:spacing w:line="276" w:lineRule="auto"/>
            </w:pPr>
            <w:r w:rsidRPr="004B3E38">
              <w:t xml:space="preserve">               </w:t>
            </w:r>
            <w:r>
              <w:t xml:space="preserve">  </w:t>
            </w:r>
            <w:r w:rsidRPr="004B3E38">
              <w:t>Nijolė Kovaliova</w:t>
            </w:r>
          </w:p>
        </w:tc>
      </w:tr>
      <w:tr w:rsidR="00DE7513" w:rsidRPr="004B3E38">
        <w:tc>
          <w:tcPr>
            <w:tcW w:w="4784" w:type="dxa"/>
          </w:tcPr>
          <w:p w:rsidR="00DE7513" w:rsidRPr="004B3E38" w:rsidRDefault="00DE7513" w:rsidP="004B3E38">
            <w:pPr>
              <w:pStyle w:val="BodyText"/>
              <w:spacing w:line="276" w:lineRule="auto"/>
              <w:rPr>
                <w:b/>
                <w:bCs/>
              </w:rPr>
            </w:pPr>
          </w:p>
          <w:p w:rsidR="00DE7513" w:rsidRPr="004B3E38" w:rsidRDefault="00DE7513" w:rsidP="004B3E38">
            <w:pPr>
              <w:pStyle w:val="BodyText"/>
              <w:spacing w:line="276" w:lineRule="auto"/>
            </w:pPr>
            <w:r w:rsidRPr="004B3E38">
              <w:rPr>
                <w:b/>
                <w:bCs/>
              </w:rPr>
              <w:t>2  PARTNERIS</w:t>
            </w:r>
          </w:p>
        </w:tc>
        <w:tc>
          <w:tcPr>
            <w:tcW w:w="4785" w:type="dxa"/>
          </w:tcPr>
          <w:p w:rsidR="00DE7513" w:rsidRPr="004B3E38" w:rsidRDefault="00DE7513" w:rsidP="004B3E38">
            <w:pPr>
              <w:pStyle w:val="BodyText"/>
              <w:spacing w:line="276" w:lineRule="auto"/>
            </w:pPr>
          </w:p>
        </w:tc>
      </w:tr>
      <w:tr w:rsidR="00DE7513" w:rsidRPr="004B3E38">
        <w:trPr>
          <w:trHeight w:val="988"/>
        </w:trPr>
        <w:tc>
          <w:tcPr>
            <w:tcW w:w="4784" w:type="dxa"/>
          </w:tcPr>
          <w:p w:rsidR="00DE7513" w:rsidRPr="004B3E38" w:rsidRDefault="00DE7513" w:rsidP="004B3E38">
            <w:pPr>
              <w:pStyle w:val="BodyText"/>
              <w:spacing w:line="276" w:lineRule="auto"/>
              <w:rPr>
                <w:b/>
                <w:bCs/>
              </w:rPr>
            </w:pPr>
            <w:r w:rsidRPr="004B3E38">
              <w:rPr>
                <w:b/>
                <w:bCs/>
              </w:rPr>
              <w:t xml:space="preserve">VšĮ </w:t>
            </w:r>
            <w:r>
              <w:rPr>
                <w:b/>
                <w:bCs/>
              </w:rPr>
              <w:t>„</w:t>
            </w:r>
            <w:r w:rsidRPr="004B3E38">
              <w:rPr>
                <w:b/>
                <w:bCs/>
              </w:rPr>
              <w:t>Sudoku</w:t>
            </w:r>
            <w:r>
              <w:rPr>
                <w:b/>
                <w:bCs/>
              </w:rPr>
              <w:t>“</w:t>
            </w:r>
          </w:p>
          <w:p w:rsidR="00DE7513" w:rsidRDefault="00DE7513" w:rsidP="004B3E38">
            <w:pPr>
              <w:pStyle w:val="BodyText"/>
              <w:spacing w:line="276" w:lineRule="auto"/>
            </w:pPr>
            <w:r w:rsidRPr="004B3E38">
              <w:t>Nemuno g.</w:t>
            </w:r>
            <w:r>
              <w:t xml:space="preserve"> </w:t>
            </w:r>
            <w:r w:rsidRPr="004B3E38">
              <w:t>44</w:t>
            </w:r>
            <w:r>
              <w:t xml:space="preserve"> </w:t>
            </w:r>
          </w:p>
          <w:p w:rsidR="00DE7513" w:rsidRPr="004B3E38" w:rsidRDefault="00DE7513" w:rsidP="00EB1A83">
            <w:pPr>
              <w:pStyle w:val="BodyText"/>
              <w:spacing w:line="276" w:lineRule="auto"/>
            </w:pPr>
            <w:r>
              <w:t xml:space="preserve">99273 Panemunė, </w:t>
            </w:r>
            <w:r w:rsidRPr="004B3E38">
              <w:t xml:space="preserve"> Pagėgių savivaldybė  </w:t>
            </w:r>
          </w:p>
          <w:p w:rsidR="00DE7513" w:rsidRPr="004B3E38" w:rsidRDefault="00DE7513" w:rsidP="004B3E38">
            <w:pPr>
              <w:pStyle w:val="BodyText"/>
              <w:spacing w:line="276" w:lineRule="auto"/>
            </w:pPr>
            <w:r w:rsidRPr="004B3E38">
              <w:t xml:space="preserve">                        </w:t>
            </w:r>
          </w:p>
        </w:tc>
        <w:tc>
          <w:tcPr>
            <w:tcW w:w="4785" w:type="dxa"/>
          </w:tcPr>
          <w:p w:rsidR="00DE7513" w:rsidRPr="004B3E38" w:rsidRDefault="00DE7513" w:rsidP="004B3E38">
            <w:pPr>
              <w:pStyle w:val="BodyText"/>
              <w:spacing w:line="276" w:lineRule="auto"/>
            </w:pPr>
          </w:p>
        </w:tc>
      </w:tr>
      <w:tr w:rsidR="00DE7513" w:rsidRPr="004B3E38">
        <w:tc>
          <w:tcPr>
            <w:tcW w:w="4784" w:type="dxa"/>
          </w:tcPr>
          <w:p w:rsidR="00DE7513" w:rsidRPr="004B3E38" w:rsidRDefault="00DE7513" w:rsidP="004B3E38">
            <w:pPr>
              <w:rPr>
                <w:lang w:val="lt-LT" w:eastAsia="ar-SA"/>
              </w:rPr>
            </w:pPr>
            <w:r w:rsidRPr="004B3E38">
              <w:rPr>
                <w:lang w:val="lt-LT" w:eastAsia="ar-SA"/>
              </w:rPr>
              <w:t>Org. kodas 303355842</w:t>
            </w:r>
          </w:p>
          <w:p w:rsidR="00DE7513" w:rsidRPr="004B3E38" w:rsidRDefault="00DE7513" w:rsidP="004B3E38">
            <w:pPr>
              <w:rPr>
                <w:lang w:val="lt-LT"/>
              </w:rPr>
            </w:pPr>
            <w:r w:rsidRPr="004B3E38">
              <w:rPr>
                <w:lang w:val="lt-LT"/>
              </w:rPr>
              <w:t xml:space="preserve">Tel. </w:t>
            </w:r>
            <w:r w:rsidRPr="001956EA">
              <w:rPr>
                <w:lang w:val="lt-LT"/>
              </w:rPr>
              <w:t>8</w:t>
            </w:r>
            <w:r>
              <w:rPr>
                <w:lang w:val="lt-LT"/>
              </w:rPr>
              <w:t xml:space="preserve"> </w:t>
            </w:r>
            <w:r w:rsidRPr="001956EA">
              <w:rPr>
                <w:lang w:val="lt-LT"/>
              </w:rPr>
              <w:t>682 38 388</w:t>
            </w:r>
            <w:r w:rsidRPr="004B3E38">
              <w:rPr>
                <w:lang w:val="lt-LT"/>
              </w:rPr>
              <w:t xml:space="preserve">  </w:t>
            </w:r>
          </w:p>
          <w:p w:rsidR="00DE7513" w:rsidRPr="004B3E38" w:rsidRDefault="00DE7513" w:rsidP="004B3E38">
            <w:pPr>
              <w:rPr>
                <w:lang w:val="lt-LT"/>
              </w:rPr>
            </w:pPr>
            <w:r w:rsidRPr="004B3E38">
              <w:rPr>
                <w:lang w:val="lt-LT"/>
              </w:rPr>
              <w:t>el.</w:t>
            </w:r>
            <w:r>
              <w:rPr>
                <w:lang w:val="lt-LT"/>
              </w:rPr>
              <w:t xml:space="preserve"> </w:t>
            </w:r>
            <w:r w:rsidRPr="004B3E38">
              <w:rPr>
                <w:lang w:val="lt-LT"/>
              </w:rPr>
              <w:t xml:space="preserve">p. </w:t>
            </w:r>
            <w:hyperlink r:id="rId9" w:history="1">
              <w:r w:rsidRPr="00C45475">
                <w:rPr>
                  <w:rStyle w:val="Hyperlink"/>
                  <w:color w:val="auto"/>
                  <w:u w:val="none"/>
                  <w:lang w:val="lt-LT"/>
                </w:rPr>
                <w:t>sudoku.zon@gmail.com</w:t>
              </w:r>
            </w:hyperlink>
          </w:p>
          <w:p w:rsidR="00DE7513" w:rsidRPr="004B3E38" w:rsidRDefault="00DE7513" w:rsidP="004B3E38">
            <w:pPr>
              <w:rPr>
                <w:lang w:val="lt-LT" w:eastAsia="ar-SA"/>
              </w:rPr>
            </w:pPr>
            <w:r w:rsidRPr="004B3E38">
              <w:rPr>
                <w:lang w:val="lt-LT"/>
              </w:rPr>
              <w:t xml:space="preserve">                                        </w:t>
            </w:r>
          </w:p>
        </w:tc>
        <w:tc>
          <w:tcPr>
            <w:tcW w:w="4785" w:type="dxa"/>
          </w:tcPr>
          <w:p w:rsidR="00DE7513" w:rsidRPr="004B3E38" w:rsidRDefault="00DE7513" w:rsidP="004B3E38">
            <w:pPr>
              <w:pStyle w:val="BodyText"/>
              <w:spacing w:line="276" w:lineRule="auto"/>
            </w:pPr>
          </w:p>
          <w:p w:rsidR="00DE7513" w:rsidRPr="004B3E38" w:rsidRDefault="00DE7513" w:rsidP="004B3E38">
            <w:pPr>
              <w:pStyle w:val="BodyText"/>
              <w:spacing w:line="276" w:lineRule="auto"/>
            </w:pPr>
          </w:p>
        </w:tc>
      </w:tr>
      <w:tr w:rsidR="00DE7513" w:rsidRPr="004B3E38">
        <w:tc>
          <w:tcPr>
            <w:tcW w:w="4784" w:type="dxa"/>
          </w:tcPr>
          <w:p w:rsidR="00DE7513" w:rsidRPr="004B3E38" w:rsidRDefault="00DE7513" w:rsidP="004B3E38">
            <w:pPr>
              <w:pStyle w:val="BodyText"/>
              <w:spacing w:line="276" w:lineRule="auto"/>
            </w:pPr>
            <w:bookmarkStart w:id="0" w:name="_GoBack" w:colFirst="0" w:colLast="0"/>
            <w:r w:rsidRPr="004B3E38">
              <w:t xml:space="preserve"> A.s. LT 29 7300 0101 4440 0233</w:t>
            </w:r>
          </w:p>
        </w:tc>
        <w:tc>
          <w:tcPr>
            <w:tcW w:w="4785" w:type="dxa"/>
          </w:tcPr>
          <w:p w:rsidR="00DE7513" w:rsidRPr="004B3E38" w:rsidRDefault="00DE7513" w:rsidP="004B3E38">
            <w:pPr>
              <w:spacing w:line="276" w:lineRule="auto"/>
              <w:rPr>
                <w:lang w:val="lt-LT"/>
              </w:rPr>
            </w:pPr>
          </w:p>
        </w:tc>
      </w:tr>
      <w:tr w:rsidR="00DE7513" w:rsidRPr="004B3E38">
        <w:tc>
          <w:tcPr>
            <w:tcW w:w="4784" w:type="dxa"/>
          </w:tcPr>
          <w:p w:rsidR="00DE7513" w:rsidRPr="004B3E38" w:rsidRDefault="00DE7513" w:rsidP="004B3E38">
            <w:pPr>
              <w:spacing w:line="276" w:lineRule="auto"/>
              <w:rPr>
                <w:lang w:val="lt-LT"/>
              </w:rPr>
            </w:pPr>
            <w:r w:rsidRPr="004B3E38">
              <w:rPr>
                <w:rStyle w:val="st1"/>
                <w:lang w:val="lt-LT"/>
              </w:rPr>
              <w:t xml:space="preserve"> </w:t>
            </w:r>
            <w:r w:rsidRPr="004B3E38">
              <w:rPr>
                <w:lang w:val="lt-LT"/>
              </w:rPr>
              <w:t>Swedbank, AB</w:t>
            </w:r>
          </w:p>
        </w:tc>
        <w:tc>
          <w:tcPr>
            <w:tcW w:w="4785" w:type="dxa"/>
          </w:tcPr>
          <w:p w:rsidR="00DE7513" w:rsidRPr="004B3E38" w:rsidRDefault="00DE7513" w:rsidP="004B3E38">
            <w:pPr>
              <w:spacing w:line="276" w:lineRule="auto"/>
              <w:rPr>
                <w:lang w:val="lt-LT"/>
              </w:rPr>
            </w:pPr>
          </w:p>
        </w:tc>
      </w:tr>
      <w:bookmarkEnd w:id="0"/>
      <w:tr w:rsidR="00DE7513" w:rsidRPr="004B3E38">
        <w:tc>
          <w:tcPr>
            <w:tcW w:w="4784" w:type="dxa"/>
          </w:tcPr>
          <w:p w:rsidR="00DE7513" w:rsidRPr="004B3E38" w:rsidRDefault="00DE7513" w:rsidP="004B3E38">
            <w:pPr>
              <w:pStyle w:val="BodyText"/>
              <w:spacing w:line="276" w:lineRule="auto"/>
            </w:pPr>
          </w:p>
        </w:tc>
        <w:tc>
          <w:tcPr>
            <w:tcW w:w="4785" w:type="dxa"/>
          </w:tcPr>
          <w:p w:rsidR="00DE7513" w:rsidRPr="004B3E38" w:rsidRDefault="00DE7513" w:rsidP="004B3E38">
            <w:pPr>
              <w:spacing w:line="276" w:lineRule="auto"/>
              <w:rPr>
                <w:lang w:val="lt-LT"/>
              </w:rPr>
            </w:pPr>
          </w:p>
        </w:tc>
      </w:tr>
      <w:tr w:rsidR="00DE7513" w:rsidRPr="004B3E38">
        <w:tc>
          <w:tcPr>
            <w:tcW w:w="4784" w:type="dxa"/>
          </w:tcPr>
          <w:p w:rsidR="00DE7513" w:rsidRPr="004B3E38" w:rsidRDefault="00DE7513" w:rsidP="004B3E38">
            <w:pPr>
              <w:pStyle w:val="BodyText"/>
              <w:spacing w:line="276" w:lineRule="auto"/>
            </w:pPr>
            <w:r w:rsidRPr="004B3E38">
              <w:t>Direktorė</w:t>
            </w:r>
          </w:p>
          <w:p w:rsidR="00DE7513" w:rsidRPr="004B3E38" w:rsidRDefault="00DE7513" w:rsidP="004B3E38">
            <w:pPr>
              <w:pStyle w:val="BodyText"/>
              <w:spacing w:line="276" w:lineRule="auto"/>
            </w:pPr>
            <w:r w:rsidRPr="004B3E38">
              <w:t>Danutė Merkelienė</w:t>
            </w:r>
          </w:p>
        </w:tc>
        <w:tc>
          <w:tcPr>
            <w:tcW w:w="4785" w:type="dxa"/>
          </w:tcPr>
          <w:p w:rsidR="00DE7513" w:rsidRPr="004B3E38" w:rsidRDefault="00DE7513" w:rsidP="004B3E38">
            <w:pPr>
              <w:spacing w:line="276" w:lineRule="auto"/>
              <w:rPr>
                <w:lang w:val="lt-LT"/>
              </w:rPr>
            </w:pPr>
          </w:p>
        </w:tc>
      </w:tr>
    </w:tbl>
    <w:p w:rsidR="00DE7513" w:rsidRPr="004B3E38" w:rsidRDefault="00DE7513" w:rsidP="004B3E3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p w:rsidR="00DE7513" w:rsidRPr="004B3E38" w:rsidRDefault="00DE7513" w:rsidP="00AD4178">
      <w:pPr>
        <w:rPr>
          <w:lang w:val="lt-LT"/>
        </w:rPr>
      </w:pPr>
    </w:p>
    <w:sectPr w:rsidR="00DE7513" w:rsidRPr="004B3E38" w:rsidSect="0035574C">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FF145326"/>
    <w:lvl w:ilvl="0" w:tplc="6F7A23BE">
      <w:start w:val="1"/>
      <w:numFmt w:val="decimal"/>
      <w:lvlText w:val="%1."/>
      <w:lvlJc w:val="left"/>
      <w:pPr>
        <w:tabs>
          <w:tab w:val="num" w:pos="1260"/>
        </w:tabs>
        <w:ind w:left="1260" w:hanging="360"/>
      </w:pPr>
      <w:rPr>
        <w:rFonts w:cs="Times New Roman"/>
      </w:rPr>
    </w:lvl>
    <w:lvl w:ilvl="1" w:tplc="04270019">
      <w:start w:val="1"/>
      <w:numFmt w:val="lowerLetter"/>
      <w:lvlText w:val="%2."/>
      <w:lvlJc w:val="left"/>
      <w:pPr>
        <w:tabs>
          <w:tab w:val="num" w:pos="1980"/>
        </w:tabs>
        <w:ind w:left="1980" w:hanging="360"/>
      </w:pPr>
      <w:rPr>
        <w:rFonts w:cs="Times New Roman"/>
      </w:rPr>
    </w:lvl>
    <w:lvl w:ilvl="2" w:tplc="0427001B">
      <w:start w:val="1"/>
      <w:numFmt w:val="lowerRoman"/>
      <w:lvlText w:val="%3."/>
      <w:lvlJc w:val="right"/>
      <w:pPr>
        <w:tabs>
          <w:tab w:val="num" w:pos="2700"/>
        </w:tabs>
        <w:ind w:left="2700" w:hanging="180"/>
      </w:pPr>
      <w:rPr>
        <w:rFonts w:cs="Times New Roman"/>
      </w:rPr>
    </w:lvl>
    <w:lvl w:ilvl="3" w:tplc="0427000F">
      <w:start w:val="1"/>
      <w:numFmt w:val="decimal"/>
      <w:lvlText w:val="%4."/>
      <w:lvlJc w:val="left"/>
      <w:pPr>
        <w:tabs>
          <w:tab w:val="num" w:pos="3420"/>
        </w:tabs>
        <w:ind w:left="3420" w:hanging="360"/>
      </w:pPr>
      <w:rPr>
        <w:rFonts w:cs="Times New Roman"/>
      </w:rPr>
    </w:lvl>
    <w:lvl w:ilvl="4" w:tplc="04270019">
      <w:start w:val="1"/>
      <w:numFmt w:val="lowerLetter"/>
      <w:lvlText w:val="%5."/>
      <w:lvlJc w:val="left"/>
      <w:pPr>
        <w:tabs>
          <w:tab w:val="num" w:pos="4140"/>
        </w:tabs>
        <w:ind w:left="4140" w:hanging="360"/>
      </w:pPr>
      <w:rPr>
        <w:rFonts w:cs="Times New Roman"/>
      </w:rPr>
    </w:lvl>
    <w:lvl w:ilvl="5" w:tplc="0427001B">
      <w:start w:val="1"/>
      <w:numFmt w:val="lowerRoman"/>
      <w:lvlText w:val="%6."/>
      <w:lvlJc w:val="right"/>
      <w:pPr>
        <w:tabs>
          <w:tab w:val="num" w:pos="4860"/>
        </w:tabs>
        <w:ind w:left="4860" w:hanging="180"/>
      </w:pPr>
      <w:rPr>
        <w:rFonts w:cs="Times New Roman"/>
      </w:rPr>
    </w:lvl>
    <w:lvl w:ilvl="6" w:tplc="0427000F">
      <w:start w:val="1"/>
      <w:numFmt w:val="decimal"/>
      <w:lvlText w:val="%7."/>
      <w:lvlJc w:val="left"/>
      <w:pPr>
        <w:tabs>
          <w:tab w:val="num" w:pos="5580"/>
        </w:tabs>
        <w:ind w:left="5580" w:hanging="360"/>
      </w:pPr>
      <w:rPr>
        <w:rFonts w:cs="Times New Roman"/>
      </w:rPr>
    </w:lvl>
    <w:lvl w:ilvl="7" w:tplc="04270019">
      <w:start w:val="1"/>
      <w:numFmt w:val="lowerLetter"/>
      <w:lvlText w:val="%8."/>
      <w:lvlJc w:val="left"/>
      <w:pPr>
        <w:tabs>
          <w:tab w:val="num" w:pos="6300"/>
        </w:tabs>
        <w:ind w:left="6300" w:hanging="360"/>
      </w:pPr>
      <w:rPr>
        <w:rFonts w:cs="Times New Roman"/>
      </w:rPr>
    </w:lvl>
    <w:lvl w:ilvl="8" w:tplc="0427001B">
      <w:start w:val="1"/>
      <w:numFmt w:val="lowerRoman"/>
      <w:lvlText w:val="%9."/>
      <w:lvlJc w:val="right"/>
      <w:pPr>
        <w:tabs>
          <w:tab w:val="num" w:pos="7020"/>
        </w:tabs>
        <w:ind w:left="702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178"/>
    <w:rsid w:val="000122B2"/>
    <w:rsid w:val="000169ED"/>
    <w:rsid w:val="00033B2C"/>
    <w:rsid w:val="00043ACC"/>
    <w:rsid w:val="000D3EA4"/>
    <w:rsid w:val="000D7677"/>
    <w:rsid w:val="000E42E3"/>
    <w:rsid w:val="000E4D7F"/>
    <w:rsid w:val="001134BE"/>
    <w:rsid w:val="0012484D"/>
    <w:rsid w:val="00127F8D"/>
    <w:rsid w:val="0013556D"/>
    <w:rsid w:val="001956EA"/>
    <w:rsid w:val="00196C52"/>
    <w:rsid w:val="001A5AA5"/>
    <w:rsid w:val="001E3542"/>
    <w:rsid w:val="001E4B7C"/>
    <w:rsid w:val="001F09EF"/>
    <w:rsid w:val="00206E9B"/>
    <w:rsid w:val="0024057C"/>
    <w:rsid w:val="00274F32"/>
    <w:rsid w:val="00296F3B"/>
    <w:rsid w:val="002E1DA1"/>
    <w:rsid w:val="00315D4E"/>
    <w:rsid w:val="00331D85"/>
    <w:rsid w:val="003330B7"/>
    <w:rsid w:val="00341177"/>
    <w:rsid w:val="0035574C"/>
    <w:rsid w:val="0035750E"/>
    <w:rsid w:val="00360BE9"/>
    <w:rsid w:val="003E399E"/>
    <w:rsid w:val="00400B1D"/>
    <w:rsid w:val="004465AC"/>
    <w:rsid w:val="004649E5"/>
    <w:rsid w:val="00470A6E"/>
    <w:rsid w:val="00490CEE"/>
    <w:rsid w:val="004A6F86"/>
    <w:rsid w:val="004B3E38"/>
    <w:rsid w:val="004D19F8"/>
    <w:rsid w:val="004E3A56"/>
    <w:rsid w:val="005503BE"/>
    <w:rsid w:val="00577079"/>
    <w:rsid w:val="00581226"/>
    <w:rsid w:val="005A7667"/>
    <w:rsid w:val="005B5408"/>
    <w:rsid w:val="005F6074"/>
    <w:rsid w:val="006165CE"/>
    <w:rsid w:val="00617547"/>
    <w:rsid w:val="0061768B"/>
    <w:rsid w:val="0062468F"/>
    <w:rsid w:val="0063329D"/>
    <w:rsid w:val="00633700"/>
    <w:rsid w:val="006459AE"/>
    <w:rsid w:val="00670CAF"/>
    <w:rsid w:val="006970E2"/>
    <w:rsid w:val="006A03B2"/>
    <w:rsid w:val="006C0F61"/>
    <w:rsid w:val="006E66B5"/>
    <w:rsid w:val="00727B3B"/>
    <w:rsid w:val="00737A67"/>
    <w:rsid w:val="00754660"/>
    <w:rsid w:val="0076381C"/>
    <w:rsid w:val="00787C3D"/>
    <w:rsid w:val="007A08AB"/>
    <w:rsid w:val="007F4870"/>
    <w:rsid w:val="00806071"/>
    <w:rsid w:val="00826DE2"/>
    <w:rsid w:val="0085395F"/>
    <w:rsid w:val="0086615F"/>
    <w:rsid w:val="009359C8"/>
    <w:rsid w:val="009546EA"/>
    <w:rsid w:val="009A2E49"/>
    <w:rsid w:val="009B6E15"/>
    <w:rsid w:val="009C4A29"/>
    <w:rsid w:val="00AA01C0"/>
    <w:rsid w:val="00AC5D2B"/>
    <w:rsid w:val="00AD4178"/>
    <w:rsid w:val="00AE770C"/>
    <w:rsid w:val="00B05DF2"/>
    <w:rsid w:val="00B130AE"/>
    <w:rsid w:val="00B24B69"/>
    <w:rsid w:val="00B34CCA"/>
    <w:rsid w:val="00B37FA3"/>
    <w:rsid w:val="00B60E37"/>
    <w:rsid w:val="00B61524"/>
    <w:rsid w:val="00BB5471"/>
    <w:rsid w:val="00C13450"/>
    <w:rsid w:val="00C222FB"/>
    <w:rsid w:val="00C45475"/>
    <w:rsid w:val="00CD4F0D"/>
    <w:rsid w:val="00D4550E"/>
    <w:rsid w:val="00D7764D"/>
    <w:rsid w:val="00DC5EBB"/>
    <w:rsid w:val="00DE7513"/>
    <w:rsid w:val="00E11604"/>
    <w:rsid w:val="00E22367"/>
    <w:rsid w:val="00E228CD"/>
    <w:rsid w:val="00E468EB"/>
    <w:rsid w:val="00EB1A83"/>
    <w:rsid w:val="00EB26DB"/>
    <w:rsid w:val="00EB69BE"/>
    <w:rsid w:val="00EE0192"/>
    <w:rsid w:val="00F0509E"/>
    <w:rsid w:val="00F9560E"/>
    <w:rsid w:val="00FD35F7"/>
    <w:rsid w:val="00FF5275"/>
    <w:rsid w:val="00FF5CB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78"/>
    <w:rPr>
      <w:sz w:val="24"/>
      <w:szCs w:val="24"/>
      <w:lang w:val="en-GB" w:eastAsia="en-US"/>
    </w:rPr>
  </w:style>
  <w:style w:type="paragraph" w:styleId="Heading2">
    <w:name w:val="heading 2"/>
    <w:basedOn w:val="Normal"/>
    <w:next w:val="Normal"/>
    <w:link w:val="Heading2Char"/>
    <w:uiPriority w:val="99"/>
    <w:qFormat/>
    <w:rsid w:val="00AD4178"/>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1226"/>
    <w:rPr>
      <w:rFonts w:ascii="Cambria" w:hAnsi="Cambria" w:cs="Cambria"/>
      <w:b/>
      <w:bCs/>
      <w:i/>
      <w:iCs/>
      <w:sz w:val="28"/>
      <w:szCs w:val="28"/>
      <w:lang w:val="en-GB" w:eastAsia="en-US"/>
    </w:rPr>
  </w:style>
  <w:style w:type="paragraph" w:styleId="HTMLPreformatted">
    <w:name w:val="HTML Preformatted"/>
    <w:basedOn w:val="Normal"/>
    <w:link w:val="HTMLPreformattedChar"/>
    <w:uiPriority w:val="99"/>
    <w:rsid w:val="00AD4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581226"/>
    <w:rPr>
      <w:rFonts w:ascii="Courier New" w:hAnsi="Courier New" w:cs="Courier New"/>
      <w:lang w:val="en-GB" w:eastAsia="en-US"/>
    </w:rPr>
  </w:style>
  <w:style w:type="paragraph" w:styleId="ListParagraph">
    <w:name w:val="List Paragraph"/>
    <w:basedOn w:val="Normal"/>
    <w:uiPriority w:val="99"/>
    <w:qFormat/>
    <w:rsid w:val="00AD4178"/>
    <w:pPr>
      <w:ind w:left="1296"/>
    </w:pPr>
    <w:rPr>
      <w:rFonts w:eastAsia="SimSun"/>
      <w:lang w:val="en-US" w:eastAsia="zh-CN"/>
    </w:rPr>
  </w:style>
  <w:style w:type="character" w:styleId="Hyperlink">
    <w:name w:val="Hyperlink"/>
    <w:basedOn w:val="DefaultParagraphFont"/>
    <w:uiPriority w:val="99"/>
    <w:rsid w:val="00331D85"/>
    <w:rPr>
      <w:rFonts w:cs="Times New Roman"/>
      <w:color w:val="0000FF"/>
      <w:u w:val="single"/>
    </w:rPr>
  </w:style>
  <w:style w:type="paragraph" w:styleId="Title">
    <w:name w:val="Title"/>
    <w:basedOn w:val="Normal"/>
    <w:next w:val="Normal"/>
    <w:link w:val="TitleChar"/>
    <w:uiPriority w:val="99"/>
    <w:qFormat/>
    <w:rsid w:val="004B3E38"/>
    <w:pPr>
      <w:suppressAutoHyphens/>
      <w:jc w:val="center"/>
    </w:pPr>
    <w:rPr>
      <w:b/>
      <w:bCs/>
      <w:lang w:val="lt-LT" w:eastAsia="ar-SA"/>
    </w:rPr>
  </w:style>
  <w:style w:type="character" w:customStyle="1" w:styleId="TitleChar">
    <w:name w:val="Title Char"/>
    <w:basedOn w:val="DefaultParagraphFont"/>
    <w:link w:val="Title"/>
    <w:uiPriority w:val="99"/>
    <w:locked/>
    <w:rsid w:val="004B3E38"/>
    <w:rPr>
      <w:rFonts w:eastAsia="Times New Roman" w:cs="Times New Roman"/>
      <w:b/>
      <w:bCs/>
      <w:sz w:val="24"/>
      <w:szCs w:val="24"/>
      <w:lang w:val="lt-LT" w:eastAsia="ar-SA" w:bidi="ar-SA"/>
    </w:rPr>
  </w:style>
  <w:style w:type="paragraph" w:styleId="BodyText">
    <w:name w:val="Body Text"/>
    <w:basedOn w:val="Normal"/>
    <w:link w:val="BodyTextChar"/>
    <w:uiPriority w:val="99"/>
    <w:rsid w:val="004B3E38"/>
    <w:pPr>
      <w:suppressAutoHyphens/>
    </w:pPr>
    <w:rPr>
      <w:lang w:val="lt-LT" w:eastAsia="ar-SA"/>
    </w:rPr>
  </w:style>
  <w:style w:type="character" w:customStyle="1" w:styleId="BodyTextChar">
    <w:name w:val="Body Text Char"/>
    <w:basedOn w:val="DefaultParagraphFont"/>
    <w:link w:val="BodyText"/>
    <w:uiPriority w:val="99"/>
    <w:locked/>
    <w:rsid w:val="004B3E38"/>
    <w:rPr>
      <w:rFonts w:eastAsia="Times New Roman" w:cs="Times New Roman"/>
      <w:sz w:val="24"/>
      <w:szCs w:val="24"/>
      <w:lang w:val="lt-LT" w:eastAsia="ar-SA" w:bidi="ar-SA"/>
    </w:rPr>
  </w:style>
  <w:style w:type="character" w:customStyle="1" w:styleId="st1">
    <w:name w:val="st1"/>
    <w:basedOn w:val="DefaultParagraphFont"/>
    <w:uiPriority w:val="99"/>
    <w:rsid w:val="004B3E38"/>
    <w:rPr>
      <w:rFonts w:cs="Times New Roman"/>
    </w:rPr>
  </w:style>
  <w:style w:type="character" w:customStyle="1" w:styleId="hps">
    <w:name w:val="hps"/>
    <w:basedOn w:val="DefaultParagraphFont"/>
    <w:uiPriority w:val="99"/>
    <w:rsid w:val="004B3E38"/>
    <w:rPr>
      <w:rFonts w:cs="Times New Roman"/>
    </w:rPr>
  </w:style>
</w:styles>
</file>

<file path=word/webSettings.xml><?xml version="1.0" encoding="utf-8"?>
<w:webSettings xmlns:r="http://schemas.openxmlformats.org/officeDocument/2006/relationships" xmlns:w="http://schemas.openxmlformats.org/wordprocessingml/2006/main">
  <w:divs>
    <w:div w:id="1222326619">
      <w:marLeft w:val="0"/>
      <w:marRight w:val="0"/>
      <w:marTop w:val="0"/>
      <w:marBottom w:val="0"/>
      <w:divBdr>
        <w:top w:val="none" w:sz="0" w:space="0" w:color="auto"/>
        <w:left w:val="none" w:sz="0" w:space="0" w:color="auto"/>
        <w:bottom w:val="none" w:sz="0" w:space="0" w:color="auto"/>
        <w:right w:val="none" w:sz="0" w:space="0" w:color="auto"/>
      </w:divBdr>
    </w:div>
    <w:div w:id="122232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ovaliova@pagegiai.lt" TargetMode="External"/><Relationship Id="rId3" Type="http://schemas.openxmlformats.org/officeDocument/2006/relationships/settings" Target="settings.xml"/><Relationship Id="rId7" Type="http://schemas.openxmlformats.org/officeDocument/2006/relationships/hyperlink" Target="mailto:d.butvyd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doku.z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407</TotalTime>
  <Pages>8</Pages>
  <Words>13449</Words>
  <Characters>7666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71</cp:revision>
  <cp:lastPrinted>2017-06-13T08:02:00Z</cp:lastPrinted>
  <dcterms:created xsi:type="dcterms:W3CDTF">2017-05-29T10:33:00Z</dcterms:created>
  <dcterms:modified xsi:type="dcterms:W3CDTF">2017-06-30T07:36:00Z</dcterms:modified>
</cp:coreProperties>
</file>