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F7" w:rsidRPr="00442EF7" w:rsidRDefault="00442EF7" w:rsidP="00442EF7">
      <w:pPr>
        <w:ind w:firstLine="0"/>
        <w:rPr>
          <w:rFonts w:ascii="Times New Roman" w:eastAsia="Times New Roman" w:hAnsi="Times New Roman" w:cs="Times New Roman"/>
          <w:b/>
          <w:sz w:val="24"/>
          <w:szCs w:val="24"/>
          <w:lang w:eastAsia="lt-LT"/>
        </w:rPr>
      </w:pPr>
      <w:r w:rsidRPr="00442EF7">
        <w:rPr>
          <w:b/>
        </w:rPr>
        <w:fldChar w:fldCharType="begin"/>
      </w:r>
      <w:r w:rsidRPr="00442EF7">
        <w:rPr>
          <w:b/>
        </w:rPr>
        <w:instrText>HYPERLINK "https://www.taurage.lt/savivaldybe/struktura-ir-kontaktai/veiklos-sritys/socialine-parama/"</w:instrText>
      </w:r>
      <w:r w:rsidRPr="00442EF7">
        <w:rPr>
          <w:b/>
        </w:rPr>
        <w:fldChar w:fldCharType="separate"/>
      </w:r>
      <w:r w:rsidRPr="00442EF7">
        <w:rPr>
          <w:rFonts w:ascii="Times New Roman" w:eastAsia="Times New Roman" w:hAnsi="Times New Roman" w:cs="Times New Roman"/>
          <w:b/>
          <w:sz w:val="24"/>
          <w:szCs w:val="24"/>
          <w:u w:val="single"/>
          <w:lang w:eastAsia="lt-LT"/>
        </w:rPr>
        <w:t>SLAUGOS IR PRIEŽIŪROS (PAGALBOS) IŠLAIDŲ TIKSLINĖS KOMPENSACIJOS</w:t>
      </w:r>
      <w:r w:rsidRPr="00442EF7">
        <w:rPr>
          <w:b/>
        </w:rPr>
        <w:fldChar w:fldCharType="end"/>
      </w:r>
    </w:p>
    <w:p w:rsidR="00442EF7" w:rsidRPr="00392222" w:rsidRDefault="00442EF7" w:rsidP="00442EF7">
      <w:pPr>
        <w:pStyle w:val="prastasistinklapis"/>
        <w:jc w:val="both"/>
      </w:pPr>
      <w:r w:rsidRPr="00392222">
        <w:t xml:space="preserve">Slaugos ir priežiūros (pagalbos) tikslinės kompensacijos skiriamos ir mokamos, vadovaujantis 2016 m. birželio 29 d. Lietuvos Respublikos tikslinių kompensacijų įstatymo </w:t>
      </w:r>
      <w:proofErr w:type="spellStart"/>
      <w:r w:rsidRPr="00392222">
        <w:t>Nr.XII-2507.</w:t>
      </w:r>
      <w:proofErr w:type="spellEnd"/>
    </w:p>
    <w:p w:rsidR="00442EF7" w:rsidRPr="00392222" w:rsidRDefault="00442EF7" w:rsidP="00442EF7">
      <w:pPr>
        <w:pStyle w:val="prastasistinklapis"/>
        <w:jc w:val="both"/>
      </w:pPr>
      <w:r w:rsidRPr="00392222">
        <w:rPr>
          <w:rStyle w:val="Emfaz"/>
          <w:b/>
          <w:bCs/>
        </w:rPr>
        <w:t>Asmenys, turintys teisę gauti tikslinę kompensaciją:</w:t>
      </w:r>
    </w:p>
    <w:p w:rsidR="00442EF7" w:rsidRPr="00392222" w:rsidRDefault="00442EF7" w:rsidP="00442EF7">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Teisę gauti slaugos išlaidų kompensaciją turi asmenys, kuriems nustatytas specialusis nuolatinės slaugos poreikis;</w:t>
      </w:r>
    </w:p>
    <w:p w:rsidR="00442EF7" w:rsidRPr="00392222" w:rsidRDefault="00442EF7" w:rsidP="00442EF7">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Teisę gauti priežiūros (pagalbos) išlaidų kompensaciją turi asmenys, kuriems nustatytas specialusis nuolatinės priežiūros (pagalbos) poreikis.</w:t>
      </w:r>
    </w:p>
    <w:p w:rsidR="00442EF7" w:rsidRPr="00392222" w:rsidRDefault="00442EF7" w:rsidP="00442EF7">
      <w:pPr>
        <w:pStyle w:val="prastasistinklapis"/>
        <w:jc w:val="both"/>
      </w:pPr>
      <w:r w:rsidRPr="00392222">
        <w:rPr>
          <w:rStyle w:val="Emfaz"/>
          <w:b/>
          <w:bCs/>
        </w:rPr>
        <w:t>Tikslinių kompensacijų dydžiai:</w:t>
      </w:r>
    </w:p>
    <w:p w:rsidR="00442EF7" w:rsidRPr="00392222" w:rsidRDefault="00442EF7" w:rsidP="00442EF7">
      <w:pPr>
        <w:pStyle w:val="prastasistinklapis"/>
        <w:jc w:val="both"/>
      </w:pPr>
      <w:r w:rsidRPr="00392222">
        <w:t>1.Slaugos išlaidų tikslinės kompensacijos yra šių dydžių:</w:t>
      </w:r>
    </w:p>
    <w:p w:rsidR="00442EF7" w:rsidRPr="00392222" w:rsidRDefault="00442EF7" w:rsidP="00442EF7">
      <w:pPr>
        <w:pStyle w:val="prastasistinklapis"/>
        <w:jc w:val="both"/>
      </w:pPr>
      <w:r w:rsidRPr="00392222">
        <w:t>           1) asmenims, kuriems nustatytas pirmojo lygio specialusis nuolatinės slaugos poreikis, – 2,6 tikslinių kom</w:t>
      </w:r>
      <w:r>
        <w:t>pensacijų bazės dydžio</w:t>
      </w:r>
      <w:r w:rsidRPr="00392222">
        <w:t>; </w:t>
      </w:r>
    </w:p>
    <w:p w:rsidR="00442EF7" w:rsidRPr="00392222" w:rsidRDefault="00442EF7" w:rsidP="00442EF7">
      <w:pPr>
        <w:pStyle w:val="prastasistinklapis"/>
        <w:jc w:val="both"/>
      </w:pPr>
      <w:r w:rsidRPr="00392222">
        <w:t>          2) asmenims, kuriems nustatytas antrojo lygio specialusis nuolatinės slaugos poreikis, – 1,9 tikslinių kom</w:t>
      </w:r>
      <w:r>
        <w:t>pensacijų bazės dydžio</w:t>
      </w:r>
      <w:r w:rsidRPr="00392222">
        <w:t>; </w:t>
      </w:r>
    </w:p>
    <w:p w:rsidR="00442EF7" w:rsidRPr="00392222" w:rsidRDefault="00442EF7" w:rsidP="00442EF7">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Priežiūros (pagalbos) išlaidų tikslinės kompensacijos yra šių dydžių: </w:t>
      </w:r>
    </w:p>
    <w:p w:rsidR="00442EF7" w:rsidRPr="00392222" w:rsidRDefault="00442EF7" w:rsidP="00442EF7">
      <w:pPr>
        <w:pStyle w:val="prastasistinklapis"/>
        <w:jc w:val="both"/>
      </w:pPr>
      <w:r w:rsidRPr="00392222">
        <w:t>          1) asmenims, kuriems nustatytas pirmojo lygio specialusis nuolatinės priežiūros (pagalbos)     poreikis, – 1,1 tikslinių kompensacij</w:t>
      </w:r>
      <w:r>
        <w:t>ų bazės dydžio</w:t>
      </w:r>
      <w:r w:rsidRPr="00392222">
        <w:t>; </w:t>
      </w:r>
    </w:p>
    <w:p w:rsidR="00442EF7" w:rsidRPr="00392222" w:rsidRDefault="00442EF7" w:rsidP="00442EF7">
      <w:pPr>
        <w:pStyle w:val="prastasistinklapis"/>
        <w:jc w:val="both"/>
      </w:pPr>
      <w:r w:rsidRPr="00392222">
        <w:t>          2) asmenims, kuriems nustatytas antrojo lygio specialusis nuolatinės priežiūros (pagalbos)  poreikis, – 0,6 tikslinių ko</w:t>
      </w:r>
      <w:r>
        <w:t>mpensacijų bazės dydžio</w:t>
      </w:r>
      <w:r w:rsidRPr="00392222">
        <w:t>;</w:t>
      </w:r>
    </w:p>
    <w:p w:rsidR="00442EF7" w:rsidRPr="00392222" w:rsidRDefault="00442EF7" w:rsidP="00442EF7">
      <w:pPr>
        <w:pStyle w:val="prastasistinklapis"/>
        <w:jc w:val="both"/>
      </w:pPr>
      <w:r w:rsidRPr="00392222">
        <w:rPr>
          <w:rStyle w:val="Grietas"/>
        </w:rPr>
        <w:t>Daugiau informacijos apie tikslines kompensacijas rasite:</w:t>
      </w:r>
    </w:p>
    <w:p w:rsidR="00442EF7" w:rsidRPr="00392222" w:rsidRDefault="00442EF7" w:rsidP="00442EF7">
      <w:pPr>
        <w:pStyle w:val="prastasistinklapis"/>
        <w:jc w:val="both"/>
      </w:pPr>
      <w:r w:rsidRPr="00392222">
        <w:rPr>
          <w:rStyle w:val="Emfaz"/>
        </w:rPr>
        <w:t>2016 m. birželio 29 d. Lietuvos Respublikos tikslinių kompensacijų įstatymas Nr. XII-2507.</w:t>
      </w:r>
    </w:p>
    <w:p w:rsidR="00442EF7" w:rsidRPr="00392222" w:rsidRDefault="00442EF7" w:rsidP="00442EF7">
      <w:pPr>
        <w:pStyle w:val="prastasistinklapis"/>
        <w:jc w:val="both"/>
      </w:pPr>
      <w:r w:rsidRPr="00392222">
        <w:rPr>
          <w:rStyle w:val="Emfaz"/>
        </w:rPr>
        <w:t>2019 m. sausio 23 d. Lietuvos Respublikos Socialinės apsaugos ir darbo ministro Įsakymas „Dėl kreipimosi dėl tikslinių kompensacijų skyrimo ir mokėjimo, tikslinių kompensacijų skyrimo ir mokėjimo tvarkos aprašo patvirtinimo” Nr. A1-39</w:t>
      </w: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545"/>
    <w:multiLevelType w:val="hybridMultilevel"/>
    <w:tmpl w:val="0C8842B2"/>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0592D6B"/>
    <w:multiLevelType w:val="multilevel"/>
    <w:tmpl w:val="52DC1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F40E6C"/>
    <w:multiLevelType w:val="multilevel"/>
    <w:tmpl w:val="0E22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442EF7"/>
    <w:rsid w:val="00442EF7"/>
    <w:rsid w:val="007D46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2EF7"/>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442EF7"/>
    <w:rPr>
      <w:b/>
      <w:bCs/>
    </w:rPr>
  </w:style>
  <w:style w:type="paragraph" w:styleId="Sraopastraipa">
    <w:name w:val="List Paragraph"/>
    <w:basedOn w:val="prastasis"/>
    <w:uiPriority w:val="34"/>
    <w:qFormat/>
    <w:rsid w:val="00442EF7"/>
    <w:pPr>
      <w:ind w:left="720"/>
      <w:contextualSpacing/>
    </w:pPr>
  </w:style>
  <w:style w:type="paragraph" w:styleId="prastasistinklapis">
    <w:name w:val="Normal (Web)"/>
    <w:basedOn w:val="prastasis"/>
    <w:uiPriority w:val="99"/>
    <w:unhideWhenUsed/>
    <w:rsid w:val="00442EF7"/>
    <w:pPr>
      <w:spacing w:before="100" w:beforeAutospacing="1" w:after="100" w:afterAutospacing="1"/>
      <w:ind w:firstLine="0"/>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42E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656</Characters>
  <Application>Microsoft Office Word</Application>
  <DocSecurity>0</DocSecurity>
  <Lines>5</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2021-03-31T18:21:00Z</dcterms:created>
  <dcterms:modified xsi:type="dcterms:W3CDTF">2021-03-31T18:22:00Z</dcterms:modified>
</cp:coreProperties>
</file>