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C" w:rsidRPr="00F05204" w:rsidRDefault="002814AC" w:rsidP="005B13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2814AC" w:rsidRDefault="002814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814AC">
        <w:trPr>
          <w:trHeight w:hRule="exact" w:val="1055"/>
        </w:trPr>
        <w:tc>
          <w:tcPr>
            <w:tcW w:w="9639" w:type="dxa"/>
          </w:tcPr>
          <w:p w:rsidR="002814AC" w:rsidRDefault="002814AC">
            <w:pPr>
              <w:spacing w:line="240" w:lineRule="atLeast"/>
              <w:jc w:val="center"/>
              <w:rPr>
                <w:color w:val="000000"/>
              </w:rPr>
            </w:pPr>
            <w:r w:rsidRPr="00495D82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25pt">
                  <v:imagedata r:id="rId7" o:title=""/>
                </v:shape>
              </w:pict>
            </w:r>
          </w:p>
        </w:tc>
      </w:tr>
      <w:tr w:rsidR="002814AC">
        <w:trPr>
          <w:trHeight w:hRule="exact" w:val="1630"/>
        </w:trPr>
        <w:tc>
          <w:tcPr>
            <w:tcW w:w="9639" w:type="dxa"/>
          </w:tcPr>
          <w:p w:rsidR="002814AC" w:rsidRDefault="002814AC">
            <w:pPr>
              <w:pStyle w:val="Heading2"/>
            </w:pPr>
            <w:r>
              <w:t>Pagėgių savivaldybės taryba</w:t>
            </w:r>
          </w:p>
          <w:p w:rsidR="002814AC" w:rsidRDefault="002814A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814AC" w:rsidRDefault="002814A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2814AC" w:rsidRDefault="002814A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formaliojo švietimo programų vykdymo</w:t>
            </w:r>
          </w:p>
        </w:tc>
      </w:tr>
      <w:tr w:rsidR="002814AC">
        <w:trPr>
          <w:trHeight w:hRule="exact" w:val="703"/>
        </w:trPr>
        <w:tc>
          <w:tcPr>
            <w:tcW w:w="9639" w:type="dxa"/>
          </w:tcPr>
          <w:p w:rsidR="002814AC" w:rsidRDefault="002814AC">
            <w:pPr>
              <w:pStyle w:val="Heading2"/>
              <w:ind w:left="1304" w:hanging="1304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 d. Nr. T-140</w:t>
            </w:r>
          </w:p>
          <w:p w:rsidR="002814AC" w:rsidRDefault="002814AC">
            <w:pPr>
              <w:jc w:val="center"/>
            </w:pPr>
            <w:r>
              <w:t>Pagėgiai</w:t>
            </w:r>
          </w:p>
        </w:tc>
      </w:tr>
    </w:tbl>
    <w:p w:rsidR="002814AC" w:rsidRDefault="002814AC"/>
    <w:p w:rsidR="002814AC" w:rsidRDefault="002814AC" w:rsidP="00E643AA">
      <w:pPr>
        <w:spacing w:line="276" w:lineRule="auto"/>
        <w:ind w:firstLine="993"/>
        <w:jc w:val="both"/>
        <w:rPr>
          <w:szCs w:val="24"/>
        </w:rPr>
      </w:pPr>
      <w:r w:rsidRPr="00FE7398">
        <w:rPr>
          <w:szCs w:val="24"/>
        </w:rPr>
        <w:t xml:space="preserve">Vadovaudamasi Lietuvos Respublikos vietos savivaldos įstatymo 16 straipsnio 4 dalimi, 18 straipsnio 1 dalimi, Lietuvos Respublikos švietimo įstatymo 27 ir 28 straipsniais, </w:t>
      </w:r>
      <w:r>
        <w:rPr>
          <w:szCs w:val="24"/>
        </w:rPr>
        <w:t>M</w:t>
      </w:r>
      <w:r w:rsidRPr="00FE7398">
        <w:rPr>
          <w:szCs w:val="24"/>
        </w:rPr>
        <w:t>okyklų, vy</w:t>
      </w:r>
      <w:r w:rsidRPr="00FE7398">
        <w:rPr>
          <w:szCs w:val="24"/>
        </w:rPr>
        <w:t>k</w:t>
      </w:r>
      <w:r w:rsidRPr="00FE7398">
        <w:rPr>
          <w:szCs w:val="24"/>
        </w:rPr>
        <w:t>dančių formaliojo švietimo programas, tinklo</w:t>
      </w:r>
      <w:r>
        <w:rPr>
          <w:szCs w:val="24"/>
        </w:rPr>
        <w:t xml:space="preserve"> kūrimo taisyklėmis, patvirtintomis </w:t>
      </w:r>
      <w:r w:rsidRPr="00FE7398">
        <w:rPr>
          <w:szCs w:val="24"/>
        </w:rPr>
        <w:t>Lietuvos Respu</w:t>
      </w:r>
      <w:r w:rsidRPr="00FE7398">
        <w:rPr>
          <w:szCs w:val="24"/>
        </w:rPr>
        <w:t>b</w:t>
      </w:r>
      <w:r w:rsidRPr="00FE7398">
        <w:rPr>
          <w:szCs w:val="24"/>
        </w:rPr>
        <w:t>likos Vyriausybės 20</w:t>
      </w:r>
      <w:r>
        <w:rPr>
          <w:szCs w:val="24"/>
        </w:rPr>
        <w:t xml:space="preserve">11 m. birželio 29 d. </w:t>
      </w:r>
      <w:r w:rsidRPr="00FE7398">
        <w:rPr>
          <w:szCs w:val="24"/>
        </w:rPr>
        <w:t xml:space="preserve">nutarimu Nr. </w:t>
      </w:r>
      <w:r>
        <w:rPr>
          <w:szCs w:val="24"/>
        </w:rPr>
        <w:t>768</w:t>
      </w:r>
      <w:r w:rsidRPr="00FE7398">
        <w:rPr>
          <w:szCs w:val="24"/>
        </w:rPr>
        <w:t xml:space="preserve"> „Dėl mokyklų, vykdančių formaliojo švietimo programas, tinklo</w:t>
      </w:r>
      <w:r>
        <w:rPr>
          <w:szCs w:val="24"/>
        </w:rPr>
        <w:t xml:space="preserve"> kūrimo taisyklių patvirtinimo”</w:t>
      </w:r>
      <w:r w:rsidRPr="00FE7398">
        <w:rPr>
          <w:szCs w:val="24"/>
        </w:rPr>
        <w:t>, Pagėgių savivaldybės taryba</w:t>
      </w:r>
      <w:r>
        <w:rPr>
          <w:szCs w:val="24"/>
        </w:rPr>
        <w:t xml:space="preserve"> </w:t>
      </w:r>
    </w:p>
    <w:p w:rsidR="002814AC" w:rsidRPr="00FE7398" w:rsidRDefault="002814AC" w:rsidP="00362AA1">
      <w:pPr>
        <w:spacing w:line="276" w:lineRule="auto"/>
        <w:jc w:val="both"/>
        <w:rPr>
          <w:szCs w:val="24"/>
        </w:rPr>
      </w:pPr>
      <w:r w:rsidRPr="00FE7398">
        <w:rPr>
          <w:szCs w:val="24"/>
        </w:rPr>
        <w:t>n u s p r e n d ž i a:</w:t>
      </w:r>
    </w:p>
    <w:p w:rsidR="002814AC" w:rsidRDefault="002814AC" w:rsidP="00E643AA">
      <w:pPr>
        <w:numPr>
          <w:ilvl w:val="0"/>
          <w:numId w:val="2"/>
        </w:numPr>
        <w:tabs>
          <w:tab w:val="clear" w:pos="1664"/>
          <w:tab w:val="num" w:pos="1276"/>
        </w:tabs>
        <w:spacing w:line="276" w:lineRule="auto"/>
        <w:ind w:hanging="671"/>
        <w:jc w:val="both"/>
        <w:rPr>
          <w:szCs w:val="24"/>
        </w:rPr>
      </w:pPr>
      <w:r w:rsidRPr="00FE7398">
        <w:rPr>
          <w:szCs w:val="24"/>
        </w:rPr>
        <w:t>Leisti vykdyti formaliojo švietimo programas šios</w:t>
      </w:r>
      <w:r>
        <w:rPr>
          <w:szCs w:val="24"/>
        </w:rPr>
        <w:t>e</w:t>
      </w:r>
      <w:r w:rsidRPr="00FE7398">
        <w:rPr>
          <w:szCs w:val="24"/>
        </w:rPr>
        <w:t xml:space="preserve"> Pagėgių savivaldybės </w:t>
      </w:r>
    </w:p>
    <w:p w:rsidR="002814AC" w:rsidRPr="00FE7398" w:rsidRDefault="002814AC" w:rsidP="006E4ACA">
      <w:pPr>
        <w:spacing w:line="276" w:lineRule="auto"/>
        <w:jc w:val="both"/>
        <w:rPr>
          <w:szCs w:val="24"/>
        </w:rPr>
      </w:pPr>
      <w:r w:rsidRPr="00FE7398">
        <w:rPr>
          <w:szCs w:val="24"/>
        </w:rPr>
        <w:t xml:space="preserve">bendrojo </w:t>
      </w:r>
      <w:r>
        <w:rPr>
          <w:szCs w:val="24"/>
        </w:rPr>
        <w:t>ugdymo</w:t>
      </w:r>
      <w:r w:rsidRPr="00FE7398">
        <w:rPr>
          <w:szCs w:val="24"/>
        </w:rPr>
        <w:t xml:space="preserve"> mokyklos</w:t>
      </w:r>
      <w:r>
        <w:rPr>
          <w:szCs w:val="24"/>
        </w:rPr>
        <w:t>e</w:t>
      </w:r>
      <w:r w:rsidRPr="00FE7398">
        <w:rPr>
          <w:szCs w:val="24"/>
        </w:rPr>
        <w:t>:</w:t>
      </w:r>
    </w:p>
    <w:p w:rsidR="002814AC" w:rsidRDefault="002814AC" w:rsidP="00E643AA">
      <w:pPr>
        <w:spacing w:line="276" w:lineRule="auto"/>
        <w:ind w:left="360" w:firstLine="633"/>
        <w:jc w:val="both"/>
        <w:rPr>
          <w:szCs w:val="24"/>
        </w:rPr>
      </w:pPr>
      <w:r w:rsidRPr="00FE7398">
        <w:rPr>
          <w:szCs w:val="24"/>
        </w:rPr>
        <w:t xml:space="preserve">1.1. Pagėgių Algimanto Mackaus gimnazijoje – pagrindinio ir vidurinio ugdymo </w:t>
      </w:r>
    </w:p>
    <w:p w:rsidR="002814AC" w:rsidRPr="00FE7398" w:rsidRDefault="002814AC" w:rsidP="006E4ACA">
      <w:pPr>
        <w:spacing w:line="276" w:lineRule="auto"/>
        <w:jc w:val="both"/>
        <w:rPr>
          <w:szCs w:val="24"/>
        </w:rPr>
      </w:pPr>
      <w:r w:rsidRPr="00FE7398">
        <w:rPr>
          <w:szCs w:val="24"/>
        </w:rPr>
        <w:t>programas;</w:t>
      </w:r>
    </w:p>
    <w:p w:rsidR="002814AC" w:rsidRPr="00FE7398" w:rsidRDefault="002814AC" w:rsidP="00362AA1">
      <w:pPr>
        <w:spacing w:line="276" w:lineRule="auto"/>
        <w:ind w:firstLine="633"/>
        <w:jc w:val="both"/>
        <w:rPr>
          <w:szCs w:val="24"/>
        </w:rPr>
      </w:pPr>
      <w:r>
        <w:rPr>
          <w:szCs w:val="24"/>
        </w:rPr>
        <w:t xml:space="preserve">      </w:t>
      </w:r>
      <w:r w:rsidRPr="00FE7398">
        <w:rPr>
          <w:szCs w:val="24"/>
        </w:rPr>
        <w:t xml:space="preserve">1.2. Vilkyškių </w:t>
      </w:r>
      <w:r>
        <w:rPr>
          <w:szCs w:val="24"/>
        </w:rPr>
        <w:t>Johaneso Bobrovskio gimnazijoje</w:t>
      </w:r>
      <w:r w:rsidRPr="00FE7398">
        <w:rPr>
          <w:szCs w:val="24"/>
        </w:rPr>
        <w:t xml:space="preserve"> – pradinio, pagrindinio ir vidurinio u</w:t>
      </w:r>
      <w:r w:rsidRPr="00FE7398">
        <w:rPr>
          <w:szCs w:val="24"/>
        </w:rPr>
        <w:t>g</w:t>
      </w:r>
      <w:r w:rsidRPr="00FE7398">
        <w:rPr>
          <w:szCs w:val="24"/>
        </w:rPr>
        <w:t>dymo programas;</w:t>
      </w:r>
    </w:p>
    <w:p w:rsidR="002814AC" w:rsidRDefault="002814AC" w:rsidP="00362AA1">
      <w:pPr>
        <w:spacing w:line="276" w:lineRule="auto"/>
        <w:ind w:firstLine="633"/>
        <w:jc w:val="both"/>
        <w:rPr>
          <w:szCs w:val="24"/>
        </w:rPr>
      </w:pPr>
      <w:r>
        <w:rPr>
          <w:szCs w:val="24"/>
        </w:rPr>
        <w:t xml:space="preserve">      1.2</w:t>
      </w:r>
      <w:r w:rsidRPr="00FE7398">
        <w:rPr>
          <w:szCs w:val="24"/>
        </w:rPr>
        <w:t>.</w:t>
      </w:r>
      <w:r>
        <w:rPr>
          <w:szCs w:val="24"/>
        </w:rPr>
        <w:t>1.</w:t>
      </w:r>
      <w:r w:rsidRPr="00FE7398">
        <w:rPr>
          <w:szCs w:val="24"/>
        </w:rPr>
        <w:t xml:space="preserve"> Vilkyškių </w:t>
      </w:r>
      <w:r>
        <w:rPr>
          <w:szCs w:val="24"/>
        </w:rPr>
        <w:t>Johaneso Bobrovskio gimnazijos</w:t>
      </w:r>
      <w:r w:rsidRPr="00FE7398">
        <w:rPr>
          <w:szCs w:val="24"/>
        </w:rPr>
        <w:t xml:space="preserve"> Lumpėnų Enzio </w:t>
      </w:r>
      <w:r w:rsidRPr="005B1352">
        <w:rPr>
          <w:szCs w:val="24"/>
        </w:rPr>
        <w:t>Jagomasto</w:t>
      </w:r>
      <w:r w:rsidRPr="005B1352">
        <w:rPr>
          <w:color w:val="FF0000"/>
          <w:szCs w:val="24"/>
        </w:rPr>
        <w:t xml:space="preserve"> </w:t>
      </w:r>
      <w:r w:rsidRPr="001537FB">
        <w:rPr>
          <w:szCs w:val="24"/>
        </w:rPr>
        <w:t xml:space="preserve">skyriuje </w:t>
      </w:r>
      <w:r w:rsidRPr="00FE7398">
        <w:rPr>
          <w:szCs w:val="24"/>
        </w:rPr>
        <w:t xml:space="preserve">– </w:t>
      </w:r>
    </w:p>
    <w:p w:rsidR="002814AC" w:rsidRDefault="002814AC" w:rsidP="00362AA1">
      <w:pPr>
        <w:spacing w:line="276" w:lineRule="auto"/>
        <w:jc w:val="both"/>
        <w:rPr>
          <w:szCs w:val="24"/>
        </w:rPr>
      </w:pPr>
      <w:r w:rsidRPr="00FE7398">
        <w:rPr>
          <w:szCs w:val="24"/>
        </w:rPr>
        <w:t>pradinio ugdymo program</w:t>
      </w:r>
      <w:r>
        <w:rPr>
          <w:szCs w:val="24"/>
        </w:rPr>
        <w:t>ą</w:t>
      </w:r>
      <w:r w:rsidRPr="00FE7398">
        <w:rPr>
          <w:szCs w:val="24"/>
        </w:rPr>
        <w:t>;</w:t>
      </w:r>
    </w:p>
    <w:p w:rsidR="002814AC" w:rsidRDefault="002814AC" w:rsidP="00E643AA">
      <w:pPr>
        <w:spacing w:line="276" w:lineRule="auto"/>
        <w:ind w:left="993"/>
        <w:jc w:val="both"/>
        <w:rPr>
          <w:szCs w:val="24"/>
        </w:rPr>
      </w:pPr>
      <w:r>
        <w:rPr>
          <w:szCs w:val="24"/>
        </w:rPr>
        <w:t xml:space="preserve">1.3. </w:t>
      </w:r>
      <w:r w:rsidRPr="00FE7398">
        <w:rPr>
          <w:szCs w:val="24"/>
        </w:rPr>
        <w:t xml:space="preserve">Natkiškių Zosės Petraitienės pagrindinėje mokykloje – pradinio ir pagrindinio </w:t>
      </w:r>
    </w:p>
    <w:p w:rsidR="002814AC" w:rsidRPr="00FE7398" w:rsidRDefault="002814AC" w:rsidP="006E4ACA">
      <w:pPr>
        <w:spacing w:line="276" w:lineRule="auto"/>
        <w:jc w:val="both"/>
        <w:rPr>
          <w:szCs w:val="24"/>
        </w:rPr>
      </w:pPr>
      <w:r w:rsidRPr="00FE7398">
        <w:rPr>
          <w:szCs w:val="24"/>
        </w:rPr>
        <w:t>ugdymo programas;</w:t>
      </w:r>
    </w:p>
    <w:p w:rsidR="002814AC" w:rsidRPr="00FE7398" w:rsidRDefault="002814AC" w:rsidP="00E643AA">
      <w:pPr>
        <w:numPr>
          <w:ilvl w:val="1"/>
          <w:numId w:val="2"/>
        </w:numPr>
        <w:spacing w:line="276" w:lineRule="auto"/>
        <w:ind w:hanging="731"/>
        <w:jc w:val="both"/>
        <w:rPr>
          <w:szCs w:val="24"/>
        </w:rPr>
      </w:pPr>
      <w:r w:rsidRPr="00FE7398">
        <w:rPr>
          <w:szCs w:val="24"/>
        </w:rPr>
        <w:t>Piktupėnų pagrindinėje mokykloje – pradinio ir pagrindinio ugdymo programas;</w:t>
      </w:r>
    </w:p>
    <w:p w:rsidR="002814AC" w:rsidRPr="00FE7398" w:rsidRDefault="002814AC" w:rsidP="00E643AA">
      <w:pPr>
        <w:numPr>
          <w:ilvl w:val="1"/>
          <w:numId w:val="2"/>
        </w:numPr>
        <w:spacing w:line="276" w:lineRule="auto"/>
        <w:ind w:hanging="731"/>
        <w:jc w:val="both"/>
        <w:rPr>
          <w:szCs w:val="24"/>
        </w:rPr>
      </w:pPr>
      <w:r w:rsidRPr="00FE7398">
        <w:rPr>
          <w:szCs w:val="24"/>
        </w:rPr>
        <w:t>Stoniškių pagrindinėje mokykloje – pradinio ir pagrindinio ugdymo programas;</w:t>
      </w:r>
    </w:p>
    <w:p w:rsidR="002814AC" w:rsidRPr="00FE7398" w:rsidRDefault="002814AC" w:rsidP="00E643AA">
      <w:pPr>
        <w:tabs>
          <w:tab w:val="num" w:pos="1724"/>
        </w:tabs>
        <w:spacing w:line="276" w:lineRule="auto"/>
        <w:ind w:firstLine="993"/>
        <w:jc w:val="both"/>
        <w:rPr>
          <w:szCs w:val="24"/>
        </w:rPr>
      </w:pPr>
      <w:r w:rsidRPr="00FE7398">
        <w:rPr>
          <w:szCs w:val="24"/>
        </w:rPr>
        <w:t>1.</w:t>
      </w:r>
      <w:r>
        <w:rPr>
          <w:szCs w:val="24"/>
        </w:rPr>
        <w:t>5</w:t>
      </w:r>
      <w:r w:rsidRPr="00FE7398">
        <w:rPr>
          <w:szCs w:val="24"/>
        </w:rPr>
        <w:t>.</w:t>
      </w:r>
      <w:r>
        <w:rPr>
          <w:szCs w:val="24"/>
        </w:rPr>
        <w:t xml:space="preserve">1. Stoniškių pagrindinės mokyklos </w:t>
      </w:r>
      <w:r w:rsidRPr="00FE7398">
        <w:rPr>
          <w:szCs w:val="24"/>
        </w:rPr>
        <w:t xml:space="preserve">Šilgalių </w:t>
      </w:r>
      <w:r>
        <w:rPr>
          <w:szCs w:val="24"/>
        </w:rPr>
        <w:t>mokykloje-daugiafunkciame centre</w:t>
      </w:r>
      <w:r w:rsidRPr="00FE7398">
        <w:rPr>
          <w:szCs w:val="24"/>
        </w:rPr>
        <w:t xml:space="preserve"> – pr</w:t>
      </w:r>
      <w:r w:rsidRPr="00FE7398">
        <w:rPr>
          <w:szCs w:val="24"/>
        </w:rPr>
        <w:t>a</w:t>
      </w:r>
      <w:r w:rsidRPr="00FE7398">
        <w:rPr>
          <w:szCs w:val="24"/>
        </w:rPr>
        <w:t>dinio</w:t>
      </w:r>
      <w:r>
        <w:rPr>
          <w:szCs w:val="24"/>
        </w:rPr>
        <w:t xml:space="preserve"> </w:t>
      </w:r>
      <w:r w:rsidRPr="00FE7398">
        <w:rPr>
          <w:szCs w:val="24"/>
        </w:rPr>
        <w:t>ugdymo program</w:t>
      </w:r>
      <w:r>
        <w:rPr>
          <w:szCs w:val="24"/>
        </w:rPr>
        <w:t>ą</w:t>
      </w:r>
      <w:r w:rsidRPr="00FE7398">
        <w:rPr>
          <w:szCs w:val="24"/>
        </w:rPr>
        <w:t>;</w:t>
      </w:r>
    </w:p>
    <w:p w:rsidR="002814AC" w:rsidRPr="00FE7398" w:rsidRDefault="002814AC" w:rsidP="00E643AA">
      <w:pPr>
        <w:spacing w:line="276" w:lineRule="auto"/>
        <w:ind w:left="993"/>
        <w:jc w:val="both"/>
        <w:rPr>
          <w:szCs w:val="24"/>
        </w:rPr>
      </w:pPr>
      <w:r>
        <w:rPr>
          <w:szCs w:val="24"/>
        </w:rPr>
        <w:t xml:space="preserve">1.6. </w:t>
      </w:r>
      <w:r w:rsidRPr="00FE7398">
        <w:rPr>
          <w:szCs w:val="24"/>
        </w:rPr>
        <w:t>Pagėgių pradinėje mokykloje – pradinio ugdymo programą.</w:t>
      </w:r>
    </w:p>
    <w:p w:rsidR="002814AC" w:rsidRPr="00FE7398" w:rsidRDefault="002814AC" w:rsidP="00E643AA">
      <w:pPr>
        <w:spacing w:line="276" w:lineRule="auto"/>
        <w:ind w:left="360" w:firstLine="633"/>
        <w:jc w:val="both"/>
        <w:rPr>
          <w:szCs w:val="24"/>
        </w:rPr>
      </w:pPr>
      <w:r w:rsidRPr="00FE7398">
        <w:rPr>
          <w:szCs w:val="24"/>
        </w:rPr>
        <w:t>2. Pripažinti netekusiu galios Pagėgių savivaldybės tarybos 20</w:t>
      </w:r>
      <w:r>
        <w:rPr>
          <w:szCs w:val="24"/>
        </w:rPr>
        <w:t>10</w:t>
      </w:r>
      <w:r w:rsidRPr="00FE7398">
        <w:rPr>
          <w:szCs w:val="24"/>
        </w:rPr>
        <w:t xml:space="preserve"> m. </w:t>
      </w:r>
      <w:r>
        <w:rPr>
          <w:szCs w:val="24"/>
        </w:rPr>
        <w:t>gruodžio 16</w:t>
      </w:r>
      <w:r w:rsidRPr="00FE7398">
        <w:rPr>
          <w:szCs w:val="24"/>
        </w:rPr>
        <w:t xml:space="preserve"> d. </w:t>
      </w:r>
    </w:p>
    <w:p w:rsidR="002814AC" w:rsidRDefault="002814AC" w:rsidP="006E4ACA">
      <w:pPr>
        <w:spacing w:line="276" w:lineRule="auto"/>
        <w:jc w:val="both"/>
        <w:rPr>
          <w:szCs w:val="24"/>
        </w:rPr>
      </w:pPr>
      <w:r w:rsidRPr="00FE7398">
        <w:rPr>
          <w:szCs w:val="24"/>
        </w:rPr>
        <w:t>sprendimą Nr. T-</w:t>
      </w:r>
      <w:r>
        <w:rPr>
          <w:szCs w:val="24"/>
        </w:rPr>
        <w:t>943</w:t>
      </w:r>
      <w:r w:rsidRPr="00FE7398">
        <w:rPr>
          <w:szCs w:val="24"/>
        </w:rPr>
        <w:t xml:space="preserve">  „Dėl formaliojo švietimo programų vykdymo“.</w:t>
      </w:r>
    </w:p>
    <w:p w:rsidR="002814AC" w:rsidRPr="00A34626" w:rsidRDefault="002814AC" w:rsidP="00A34626">
      <w:pPr>
        <w:tabs>
          <w:tab w:val="left" w:pos="993"/>
        </w:tabs>
        <w:spacing w:line="276" w:lineRule="auto"/>
        <w:jc w:val="both"/>
        <w:rPr>
          <w:rStyle w:val="Nerykuspabrauktasis"/>
        </w:rPr>
      </w:pPr>
      <w:r>
        <w:rPr>
          <w:szCs w:val="24"/>
        </w:rPr>
        <w:tab/>
        <w:t xml:space="preserve">3. </w:t>
      </w:r>
      <w:r w:rsidRPr="00CA48CA">
        <w:t xml:space="preserve">Sprendimą paskelbti Pagėgių savivaldybės interneto </w:t>
      </w:r>
      <w:r w:rsidRPr="00A34626">
        <w:t xml:space="preserve">svetainėje </w:t>
      </w:r>
      <w:hyperlink r:id="rId8" w:history="1">
        <w:r w:rsidRPr="00362AA1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2814AC" w:rsidRDefault="002814AC" w:rsidP="006E4ACA">
      <w:pPr>
        <w:pStyle w:val="Subtitle"/>
      </w:pPr>
    </w:p>
    <w:p w:rsidR="002814AC" w:rsidRDefault="002814AC" w:rsidP="006E4ACA">
      <w:pPr>
        <w:jc w:val="center"/>
      </w:pPr>
    </w:p>
    <w:p w:rsidR="002814AC" w:rsidRDefault="002814AC" w:rsidP="006E4ACA">
      <w:pPr>
        <w:jc w:val="center"/>
      </w:pPr>
    </w:p>
    <w:p w:rsidR="002814AC" w:rsidRPr="000D732B" w:rsidRDefault="002814AC" w:rsidP="00B92307">
      <w:pPr>
        <w:spacing w:line="360" w:lineRule="auto"/>
        <w:jc w:val="both"/>
        <w:rPr>
          <w:szCs w:val="24"/>
        </w:rPr>
      </w:pPr>
      <w:r w:rsidRPr="000D732B">
        <w:rPr>
          <w:szCs w:val="24"/>
        </w:rPr>
        <w:t>Savivaldybės meras</w:t>
      </w:r>
      <w:r w:rsidRPr="000D732B">
        <w:rPr>
          <w:szCs w:val="24"/>
        </w:rPr>
        <w:tab/>
      </w:r>
      <w:r w:rsidRPr="000D732B">
        <w:rPr>
          <w:szCs w:val="24"/>
        </w:rPr>
        <w:tab/>
      </w:r>
      <w:r w:rsidRPr="000D732B">
        <w:rPr>
          <w:szCs w:val="24"/>
        </w:rPr>
        <w:tab/>
      </w:r>
      <w:r w:rsidRPr="000D732B">
        <w:rPr>
          <w:szCs w:val="24"/>
        </w:rPr>
        <w:tab/>
      </w:r>
      <w:r>
        <w:rPr>
          <w:szCs w:val="24"/>
        </w:rPr>
        <w:t xml:space="preserve">       </w:t>
      </w:r>
      <w:r w:rsidRPr="000D732B">
        <w:rPr>
          <w:szCs w:val="24"/>
        </w:rPr>
        <w:t>Virginijus Komskis</w:t>
      </w:r>
    </w:p>
    <w:p w:rsidR="002814AC" w:rsidRDefault="002814AC" w:rsidP="006E4ACA">
      <w:pPr>
        <w:jc w:val="center"/>
      </w:pPr>
    </w:p>
    <w:sectPr w:rsidR="002814AC" w:rsidSect="00A34626">
      <w:footerReference w:type="default" r:id="rId9"/>
      <w:pgSz w:w="11907" w:h="16840"/>
      <w:pgMar w:top="426" w:right="567" w:bottom="568" w:left="1701" w:header="567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AC" w:rsidRDefault="002814AC" w:rsidP="006E4ACA">
      <w:r>
        <w:separator/>
      </w:r>
    </w:p>
  </w:endnote>
  <w:endnote w:type="continuationSeparator" w:id="0">
    <w:p w:rsidR="002814AC" w:rsidRDefault="002814AC" w:rsidP="006E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AC" w:rsidRDefault="002814AC">
    <w:pPr>
      <w:pStyle w:val="Footer"/>
    </w:pPr>
  </w:p>
  <w:p w:rsidR="002814AC" w:rsidRDefault="002814AC">
    <w:pPr>
      <w:pStyle w:val="Footer"/>
    </w:pPr>
  </w:p>
  <w:p w:rsidR="002814AC" w:rsidRDefault="002814AC">
    <w:pPr>
      <w:pStyle w:val="Footer"/>
    </w:pPr>
  </w:p>
  <w:p w:rsidR="002814AC" w:rsidRDefault="00281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AC" w:rsidRDefault="002814AC" w:rsidP="006E4ACA">
      <w:r>
        <w:separator/>
      </w:r>
    </w:p>
  </w:footnote>
  <w:footnote w:type="continuationSeparator" w:id="0">
    <w:p w:rsidR="002814AC" w:rsidRDefault="002814AC" w:rsidP="006E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85C"/>
    <w:multiLevelType w:val="multilevel"/>
    <w:tmpl w:val="47808ABE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1800"/>
      </w:pPr>
      <w:rPr>
        <w:rFonts w:cs="Times New Roman" w:hint="default"/>
      </w:rPr>
    </w:lvl>
  </w:abstractNum>
  <w:abstractNum w:abstractNumId="1">
    <w:nsid w:val="1D575387"/>
    <w:multiLevelType w:val="hybridMultilevel"/>
    <w:tmpl w:val="366638AE"/>
    <w:lvl w:ilvl="0" w:tplc="0427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886D80"/>
    <w:multiLevelType w:val="multilevel"/>
    <w:tmpl w:val="E66ECDD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4">
    <w:nsid w:val="360C36E1"/>
    <w:multiLevelType w:val="multilevel"/>
    <w:tmpl w:val="47808ABE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1800"/>
      </w:pPr>
      <w:rPr>
        <w:rFonts w:cs="Times New Roman" w:hint="default"/>
      </w:rPr>
    </w:lvl>
  </w:abstractNum>
  <w:abstractNum w:abstractNumId="5">
    <w:nsid w:val="63BF68F4"/>
    <w:multiLevelType w:val="hybridMultilevel"/>
    <w:tmpl w:val="67F47E76"/>
    <w:lvl w:ilvl="0" w:tplc="0427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6">
    <w:nsid w:val="6AD35BCC"/>
    <w:multiLevelType w:val="hybridMultilevel"/>
    <w:tmpl w:val="F59AB5D4"/>
    <w:lvl w:ilvl="0" w:tplc="0427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1304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E53"/>
    <w:rsid w:val="000D732B"/>
    <w:rsid w:val="001537FB"/>
    <w:rsid w:val="001639AF"/>
    <w:rsid w:val="001837A2"/>
    <w:rsid w:val="001A363F"/>
    <w:rsid w:val="001F0637"/>
    <w:rsid w:val="002814AC"/>
    <w:rsid w:val="002D1FB1"/>
    <w:rsid w:val="002D63DA"/>
    <w:rsid w:val="00334814"/>
    <w:rsid w:val="00362AA1"/>
    <w:rsid w:val="00376314"/>
    <w:rsid w:val="0039154A"/>
    <w:rsid w:val="00393912"/>
    <w:rsid w:val="003D14AB"/>
    <w:rsid w:val="00404369"/>
    <w:rsid w:val="0041066E"/>
    <w:rsid w:val="00495D82"/>
    <w:rsid w:val="004C2056"/>
    <w:rsid w:val="00576620"/>
    <w:rsid w:val="005B1352"/>
    <w:rsid w:val="005F48B4"/>
    <w:rsid w:val="00643696"/>
    <w:rsid w:val="00676B23"/>
    <w:rsid w:val="006A77EB"/>
    <w:rsid w:val="006E1F10"/>
    <w:rsid w:val="006E463F"/>
    <w:rsid w:val="006E4ACA"/>
    <w:rsid w:val="00795BAD"/>
    <w:rsid w:val="00812C71"/>
    <w:rsid w:val="008C3CF8"/>
    <w:rsid w:val="0098446E"/>
    <w:rsid w:val="00A34626"/>
    <w:rsid w:val="00A8771C"/>
    <w:rsid w:val="00B92307"/>
    <w:rsid w:val="00C5353A"/>
    <w:rsid w:val="00CA48CA"/>
    <w:rsid w:val="00CF4488"/>
    <w:rsid w:val="00D91C33"/>
    <w:rsid w:val="00DF14D8"/>
    <w:rsid w:val="00E35AD6"/>
    <w:rsid w:val="00E35DEF"/>
    <w:rsid w:val="00E643AA"/>
    <w:rsid w:val="00E74270"/>
    <w:rsid w:val="00EB3810"/>
    <w:rsid w:val="00EB4A8D"/>
    <w:rsid w:val="00EF1E53"/>
    <w:rsid w:val="00F05204"/>
    <w:rsid w:val="00F61F10"/>
    <w:rsid w:val="00FC0915"/>
    <w:rsid w:val="00FC308A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8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D8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D8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E4A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E4ACA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6E4A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E4ACA"/>
    <w:rPr>
      <w:rFonts w:cs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6E4AC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E4ACA"/>
    <w:rPr>
      <w:rFonts w:ascii="Cambria" w:hAnsi="Cambria" w:cs="Times New Roman"/>
      <w:sz w:val="24"/>
      <w:szCs w:val="24"/>
      <w:lang w:eastAsia="en-US"/>
    </w:rPr>
  </w:style>
  <w:style w:type="character" w:customStyle="1" w:styleId="Nerykuspabrauktasis">
    <w:name w:val="Neryškus pabrauktasis"/>
    <w:basedOn w:val="DefaultParagraphFont"/>
    <w:uiPriority w:val="99"/>
    <w:rsid w:val="006E4ACA"/>
    <w:rPr>
      <w:rFonts w:cs="Times New Roman"/>
      <w:i/>
      <w:iCs/>
      <w:color w:val="808080"/>
    </w:rPr>
  </w:style>
  <w:style w:type="character" w:styleId="HTMLTypewriter">
    <w:name w:val="HTML Typewriter"/>
    <w:basedOn w:val="DefaultParagraphFont"/>
    <w:uiPriority w:val="99"/>
    <w:semiHidden/>
    <w:rsid w:val="006E4AC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3462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61F10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1</Pages>
  <Words>1256</Words>
  <Characters>717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3</cp:revision>
  <cp:lastPrinted>2017-09-15T07:16:00Z</cp:lastPrinted>
  <dcterms:created xsi:type="dcterms:W3CDTF">2017-09-20T07:24:00Z</dcterms:created>
  <dcterms:modified xsi:type="dcterms:W3CDTF">2017-10-02T08:37:00Z</dcterms:modified>
</cp:coreProperties>
</file>