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CB125D" w:rsidRPr="00AD20B6" w14:paraId="0CAEC2C7" w14:textId="77777777" w:rsidTr="00A37AE1">
        <w:trPr>
          <w:trHeight w:val="1055"/>
        </w:trPr>
        <w:tc>
          <w:tcPr>
            <w:tcW w:w="9639" w:type="dxa"/>
          </w:tcPr>
          <w:p w14:paraId="29070099" w14:textId="0C5D5C06" w:rsidR="00CB125D" w:rsidRPr="00AD20B6" w:rsidRDefault="007B3F11" w:rsidP="00A37AE1">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18E43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CB125D" w:rsidRPr="00AD20B6" w14:paraId="6441AFCA" w14:textId="77777777" w:rsidTr="00A37AE1">
        <w:trPr>
          <w:trHeight w:val="1913"/>
        </w:trPr>
        <w:tc>
          <w:tcPr>
            <w:tcW w:w="9639" w:type="dxa"/>
          </w:tcPr>
          <w:p w14:paraId="277313ED" w14:textId="77777777" w:rsidR="00CB125D" w:rsidRPr="00CD5C6C" w:rsidRDefault="00CB125D" w:rsidP="00A37AE1">
            <w:pPr>
              <w:pStyle w:val="Antrat2"/>
              <w:rPr>
                <w:rFonts w:ascii="Times New Roman" w:hAnsi="Times New Roman"/>
              </w:rPr>
            </w:pPr>
            <w:r w:rsidRPr="00CD5C6C">
              <w:rPr>
                <w:rFonts w:ascii="Times New Roman" w:hAnsi="Times New Roman"/>
              </w:rPr>
              <w:t>Pagėgių savivaldybės taryba</w:t>
            </w:r>
          </w:p>
          <w:p w14:paraId="04D03774" w14:textId="77777777" w:rsidR="00CB125D" w:rsidRPr="00AD20B6" w:rsidRDefault="00CB125D" w:rsidP="00A37AE1">
            <w:pPr>
              <w:overflowPunct w:val="0"/>
              <w:autoSpaceDE w:val="0"/>
              <w:autoSpaceDN w:val="0"/>
              <w:adjustRightInd w:val="0"/>
              <w:spacing w:before="120"/>
              <w:jc w:val="center"/>
              <w:rPr>
                <w:rFonts w:ascii="Times New Roman" w:hAnsi="Times New Roman"/>
                <w:b/>
                <w:bCs/>
                <w:caps/>
                <w:color w:val="000000"/>
                <w:sz w:val="24"/>
                <w:szCs w:val="24"/>
              </w:rPr>
            </w:pPr>
          </w:p>
          <w:p w14:paraId="42EC1423" w14:textId="77777777" w:rsidR="00CB125D" w:rsidRPr="00AD20B6" w:rsidRDefault="00CB125D" w:rsidP="00A37AE1">
            <w:pPr>
              <w:overflowPunct w:val="0"/>
              <w:autoSpaceDE w:val="0"/>
              <w:autoSpaceDN w:val="0"/>
              <w:adjustRightInd w:val="0"/>
              <w:spacing w:before="120"/>
              <w:jc w:val="center"/>
              <w:rPr>
                <w:rFonts w:ascii="Times New Roman" w:hAnsi="Times New Roman"/>
                <w:b/>
                <w:bCs/>
                <w:caps/>
                <w:color w:val="000000"/>
                <w:sz w:val="24"/>
                <w:szCs w:val="24"/>
              </w:rPr>
            </w:pPr>
            <w:r w:rsidRPr="00AD20B6">
              <w:rPr>
                <w:rFonts w:ascii="Times New Roman" w:hAnsi="Times New Roman"/>
                <w:b/>
                <w:bCs/>
                <w:caps/>
                <w:color w:val="000000"/>
                <w:sz w:val="24"/>
                <w:szCs w:val="24"/>
              </w:rPr>
              <w:t>sprendimas</w:t>
            </w:r>
          </w:p>
          <w:p w14:paraId="75CD68FD" w14:textId="77777777" w:rsidR="00CB125D" w:rsidRPr="00AD20B6" w:rsidRDefault="00CB125D" w:rsidP="00A67836">
            <w:pPr>
              <w:overflowPunct w:val="0"/>
              <w:autoSpaceDE w:val="0"/>
              <w:autoSpaceDN w:val="0"/>
              <w:adjustRightInd w:val="0"/>
              <w:spacing w:before="120"/>
              <w:jc w:val="center"/>
              <w:rPr>
                <w:rFonts w:ascii="Times New Roman" w:hAnsi="Times New Roman"/>
                <w:b/>
                <w:bCs/>
                <w:caps/>
                <w:color w:val="000000"/>
                <w:sz w:val="24"/>
                <w:szCs w:val="24"/>
              </w:rPr>
            </w:pPr>
            <w:r w:rsidRPr="00AD20B6">
              <w:rPr>
                <w:rFonts w:ascii="Times New Roman" w:hAnsi="Times New Roman"/>
                <w:b/>
                <w:bCs/>
                <w:caps/>
                <w:color w:val="000000"/>
                <w:sz w:val="24"/>
                <w:szCs w:val="24"/>
              </w:rPr>
              <w:t>dėl TRUMPALAIKIO materialiojo TURTO PERDAVIMO PAGĖGIŲ SAVIVALDYBĖS šeimos gerovės centrui valdyti patikėjimo teise</w:t>
            </w:r>
          </w:p>
        </w:tc>
      </w:tr>
      <w:tr w:rsidR="00CB125D" w:rsidRPr="00AD20B6" w14:paraId="25464EF0" w14:textId="77777777" w:rsidTr="00A37AE1">
        <w:trPr>
          <w:trHeight w:val="703"/>
        </w:trPr>
        <w:tc>
          <w:tcPr>
            <w:tcW w:w="9639" w:type="dxa"/>
          </w:tcPr>
          <w:p w14:paraId="4701B837" w14:textId="1DED895C" w:rsidR="00CB125D" w:rsidRPr="00CD5C6C" w:rsidRDefault="00CB125D" w:rsidP="00A37AE1">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Pr>
                <w:rFonts w:ascii="Times New Roman" w:hAnsi="Times New Roman"/>
                <w:b w:val="0"/>
                <w:bCs w:val="0"/>
                <w:caps w:val="0"/>
              </w:rPr>
              <w:t xml:space="preserve">lapkričio </w:t>
            </w:r>
            <w:r w:rsidR="007B3F11">
              <w:rPr>
                <w:rFonts w:ascii="Times New Roman" w:hAnsi="Times New Roman"/>
                <w:b w:val="0"/>
                <w:bCs w:val="0"/>
                <w:caps w:val="0"/>
              </w:rPr>
              <w:t>11</w:t>
            </w:r>
            <w:r w:rsidRPr="00CD5C6C">
              <w:rPr>
                <w:rFonts w:ascii="Times New Roman" w:hAnsi="Times New Roman"/>
                <w:b w:val="0"/>
                <w:bCs w:val="0"/>
                <w:caps w:val="0"/>
              </w:rPr>
              <w:t xml:space="preserve"> d. Nr. T-</w:t>
            </w:r>
            <w:r w:rsidR="007B3F11">
              <w:rPr>
                <w:rFonts w:ascii="Times New Roman" w:hAnsi="Times New Roman"/>
                <w:b w:val="0"/>
                <w:bCs w:val="0"/>
                <w:caps w:val="0"/>
              </w:rPr>
              <w:t>175</w:t>
            </w:r>
          </w:p>
          <w:p w14:paraId="2804FC09" w14:textId="77777777" w:rsidR="00CB125D" w:rsidRPr="00AD20B6" w:rsidRDefault="00CB125D" w:rsidP="00A37AE1">
            <w:pPr>
              <w:overflowPunct w:val="0"/>
              <w:autoSpaceDE w:val="0"/>
              <w:autoSpaceDN w:val="0"/>
              <w:adjustRightInd w:val="0"/>
              <w:jc w:val="center"/>
              <w:rPr>
                <w:rFonts w:ascii="Times New Roman" w:hAnsi="Times New Roman"/>
                <w:sz w:val="24"/>
                <w:szCs w:val="24"/>
              </w:rPr>
            </w:pPr>
            <w:r w:rsidRPr="00AD20B6">
              <w:rPr>
                <w:rFonts w:ascii="Times New Roman" w:hAnsi="Times New Roman"/>
                <w:sz w:val="24"/>
                <w:szCs w:val="24"/>
              </w:rPr>
              <w:t>Pagėgiai</w:t>
            </w:r>
          </w:p>
          <w:p w14:paraId="6245A7E1" w14:textId="77777777" w:rsidR="00CB125D" w:rsidRPr="00AD20B6" w:rsidRDefault="00CB125D" w:rsidP="00A37AE1">
            <w:pPr>
              <w:overflowPunct w:val="0"/>
              <w:autoSpaceDE w:val="0"/>
              <w:autoSpaceDN w:val="0"/>
              <w:adjustRightInd w:val="0"/>
              <w:jc w:val="center"/>
              <w:rPr>
                <w:rFonts w:ascii="Times New Roman" w:hAnsi="Times New Roman"/>
                <w:sz w:val="24"/>
                <w:szCs w:val="24"/>
              </w:rPr>
            </w:pPr>
          </w:p>
        </w:tc>
      </w:tr>
    </w:tbl>
    <w:p w14:paraId="154F0BC1" w14:textId="77777777" w:rsidR="00CB125D" w:rsidRPr="007B3F11" w:rsidRDefault="00CB125D" w:rsidP="00A67836">
      <w:pPr>
        <w:spacing w:after="0" w:line="240" w:lineRule="auto"/>
        <w:jc w:val="both"/>
        <w:rPr>
          <w:rFonts w:ascii="Times New Roman" w:hAnsi="Times New Roman"/>
          <w:sz w:val="24"/>
          <w:szCs w:val="24"/>
        </w:rPr>
      </w:pPr>
      <w:r>
        <w:rPr>
          <w:rFonts w:ascii="Times New Roman" w:hAnsi="Times New Roman"/>
          <w:sz w:val="24"/>
          <w:szCs w:val="24"/>
        </w:rPr>
        <w:tab/>
      </w:r>
      <w:r w:rsidRPr="005D4F32">
        <w:rPr>
          <w:rFonts w:ascii="Times New Roman" w:hAnsi="Times New Roman"/>
          <w:sz w:val="24"/>
          <w:szCs w:val="24"/>
        </w:rPr>
        <w:t xml:space="preserve">Vadovaudamasi Lietuvos Respublikos vietos savivaldos įstatymo 16 straipsnio 2 dalies 26 punktu, </w:t>
      </w:r>
      <w:r>
        <w:rPr>
          <w:rFonts w:ascii="Times New Roman" w:hAnsi="Times New Roman"/>
          <w:sz w:val="24"/>
          <w:szCs w:val="24"/>
        </w:rPr>
        <w:t xml:space="preserve">Lietuvos </w:t>
      </w:r>
      <w:r w:rsidRPr="007B3F11">
        <w:rPr>
          <w:rFonts w:ascii="Times New Roman" w:hAnsi="Times New Roman"/>
          <w:sz w:val="24"/>
          <w:szCs w:val="24"/>
        </w:rPr>
        <w:t>Respublikos valstybės ir savivaldybių turto valdymo, naudojimo ir disponavimo juo įstatymo</w:t>
      </w:r>
      <w:r w:rsidR="005C3200" w:rsidRPr="007B3F11">
        <w:rPr>
          <w:rFonts w:ascii="Times New Roman" w:hAnsi="Times New Roman"/>
          <w:sz w:val="24"/>
          <w:szCs w:val="24"/>
        </w:rPr>
        <w:t xml:space="preserve"> 12 straipsnio 1 dalimi,</w:t>
      </w:r>
      <w:r w:rsidRPr="007B3F11">
        <w:rPr>
          <w:rFonts w:ascii="Times New Roman" w:hAnsi="Times New Roman"/>
          <w:sz w:val="24"/>
          <w:szCs w:val="24"/>
        </w:rPr>
        <w:t xml:space="preserve"> 17 straipsnio 2 dalimi, Pagėgių savivaldybės turto ir valstybės turto valdymo, naudojimo ir disponavimo juo tvarkos aprašo, patvirtinto Pagėgių savivaldybės tarybos 2021 m. kovo 25 d. sprendimu Nr. T-59 „Dėl Pagėgių savivaldybės turto ir valstybės turto valdymo, naudojimo ir disponavimo juo tvarkos aprašo patvirtinimo“, 10 ir 11 punktais ir atsižvelgdama į Pagėgių savivaldybės administracijos Strateginio planavimo ir investicijų skyriaus vedėjo 2022 m. spalio 28 d. raštą Nr. P-107 „Dėl trumpalaikio turto perdavimo“, Pagėgių savivaldybės taryba</w:t>
      </w:r>
    </w:p>
    <w:p w14:paraId="1482B84B" w14:textId="77777777" w:rsidR="00CB125D" w:rsidRPr="007B3F11" w:rsidRDefault="00CB125D" w:rsidP="00A67836">
      <w:pPr>
        <w:spacing w:after="0" w:line="240" w:lineRule="auto"/>
        <w:jc w:val="both"/>
        <w:rPr>
          <w:rFonts w:ascii="Times New Roman" w:hAnsi="Times New Roman"/>
          <w:sz w:val="24"/>
          <w:szCs w:val="24"/>
        </w:rPr>
      </w:pPr>
      <w:r w:rsidRPr="007B3F11">
        <w:rPr>
          <w:rFonts w:ascii="Times New Roman" w:hAnsi="Times New Roman"/>
          <w:sz w:val="24"/>
          <w:szCs w:val="24"/>
        </w:rPr>
        <w:t>n u s p r e n d ž i a:</w:t>
      </w:r>
    </w:p>
    <w:p w14:paraId="75E4CC2A" w14:textId="77777777" w:rsidR="00CB125D" w:rsidRPr="007B3F11" w:rsidRDefault="00CB125D" w:rsidP="00A67836">
      <w:pPr>
        <w:spacing w:after="0" w:line="240" w:lineRule="auto"/>
        <w:jc w:val="both"/>
        <w:rPr>
          <w:rFonts w:ascii="Times New Roman" w:hAnsi="Times New Roman"/>
          <w:sz w:val="24"/>
          <w:szCs w:val="24"/>
        </w:rPr>
      </w:pPr>
      <w:r w:rsidRPr="007B3F11">
        <w:rPr>
          <w:rFonts w:ascii="Times New Roman" w:hAnsi="Times New Roman"/>
          <w:sz w:val="24"/>
          <w:szCs w:val="24"/>
        </w:rPr>
        <w:tab/>
        <w:t xml:space="preserve">1. Perduoti Pagėgių savivaldybės šeimos gerovės centrui valdyti patikėjimo teise Pagėgių savivaldybei nuosavybės teise priklausantį trumpalaikį materialųjį turtą (sąrašas pridedamas). </w:t>
      </w:r>
    </w:p>
    <w:p w14:paraId="65796CEE" w14:textId="77777777" w:rsidR="00CB125D" w:rsidRPr="007B3F11" w:rsidRDefault="00CB125D" w:rsidP="00A67836">
      <w:pPr>
        <w:spacing w:after="0" w:line="240" w:lineRule="auto"/>
        <w:jc w:val="both"/>
        <w:rPr>
          <w:rFonts w:ascii="Times New Roman" w:hAnsi="Times New Roman"/>
          <w:sz w:val="24"/>
          <w:szCs w:val="24"/>
        </w:rPr>
      </w:pPr>
      <w:r w:rsidRPr="007B3F11">
        <w:rPr>
          <w:rFonts w:ascii="Times New Roman" w:hAnsi="Times New Roman"/>
          <w:sz w:val="24"/>
          <w:szCs w:val="24"/>
        </w:rPr>
        <w:tab/>
        <w:t>2. Į</w:t>
      </w:r>
      <w:r w:rsidR="00372B8D" w:rsidRPr="007B3F11">
        <w:rPr>
          <w:rFonts w:ascii="Times New Roman" w:hAnsi="Times New Roman"/>
          <w:sz w:val="24"/>
          <w:szCs w:val="24"/>
        </w:rPr>
        <w:t>galioti</w:t>
      </w:r>
      <w:r w:rsidRPr="007B3F11">
        <w:rPr>
          <w:rFonts w:ascii="Times New Roman" w:hAnsi="Times New Roman"/>
          <w:sz w:val="24"/>
          <w:szCs w:val="24"/>
        </w:rPr>
        <w:t xml:space="preserve"> Pagėgių savivaldybės administracijos </w:t>
      </w:r>
      <w:r w:rsidR="00372B8D" w:rsidRPr="007B3F11">
        <w:rPr>
          <w:rFonts w:ascii="Times New Roman" w:hAnsi="Times New Roman"/>
          <w:sz w:val="24"/>
          <w:szCs w:val="24"/>
        </w:rPr>
        <w:t xml:space="preserve">direktorę Daliją Ireną </w:t>
      </w:r>
      <w:proofErr w:type="spellStart"/>
      <w:r w:rsidR="00372B8D" w:rsidRPr="007B3F11">
        <w:rPr>
          <w:rFonts w:ascii="Times New Roman" w:hAnsi="Times New Roman"/>
          <w:sz w:val="24"/>
          <w:szCs w:val="24"/>
        </w:rPr>
        <w:t>Einikienę</w:t>
      </w:r>
      <w:proofErr w:type="spellEnd"/>
      <w:r w:rsidRPr="007B3F11">
        <w:rPr>
          <w:rFonts w:ascii="Times New Roman" w:hAnsi="Times New Roman"/>
          <w:sz w:val="24"/>
          <w:szCs w:val="24"/>
        </w:rPr>
        <w:t xml:space="preserve"> ir Pagėgių savivaldybės šeimos gerovės centro direktorę Vitaliją Ivanauskienę pasirašyti perduodamo turto perdavimo − priėmimo aktą.</w:t>
      </w:r>
    </w:p>
    <w:p w14:paraId="7E54C218" w14:textId="77777777" w:rsidR="00CB125D" w:rsidRDefault="00CB125D" w:rsidP="00A67836">
      <w:pPr>
        <w:spacing w:after="0" w:line="240" w:lineRule="auto"/>
        <w:ind w:firstLine="720"/>
        <w:jc w:val="both"/>
        <w:rPr>
          <w:rFonts w:ascii="Times New Roman" w:hAnsi="Times New Roman"/>
          <w:sz w:val="24"/>
          <w:szCs w:val="24"/>
        </w:rPr>
      </w:pPr>
      <w:r w:rsidRPr="007B3F11">
        <w:rPr>
          <w:rFonts w:ascii="Times New Roman" w:hAnsi="Times New Roman"/>
          <w:sz w:val="24"/>
          <w:szCs w:val="24"/>
        </w:rPr>
        <w:t xml:space="preserve">         3. Sprendimą paskelbti Pagėgių savivaldybės interneto svetainėje  www.pagegiai</w:t>
      </w:r>
      <w:r>
        <w:rPr>
          <w:rFonts w:ascii="Times New Roman" w:hAnsi="Times New Roman"/>
          <w:sz w:val="24"/>
          <w:szCs w:val="24"/>
        </w:rPr>
        <w:t>.lt.</w:t>
      </w:r>
    </w:p>
    <w:p w14:paraId="14A7188B" w14:textId="3CBB47D1" w:rsidR="00CB125D" w:rsidRDefault="00CB125D" w:rsidP="00A67836">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w:t>
      </w:r>
      <w:r>
        <w:rPr>
          <w:rFonts w:ascii="Times New Roman" w:hAnsi="Times New Roman"/>
          <w:sz w:val="24"/>
          <w:szCs w:val="24"/>
        </w:rPr>
        <w:t xml:space="preserve">ar įteikimo suinteresuotiems asmenims </w:t>
      </w:r>
      <w:r w:rsidRPr="008056F8">
        <w:rPr>
          <w:rFonts w:ascii="Times New Roman" w:hAnsi="Times New Roman"/>
          <w:sz w:val="24"/>
          <w:szCs w:val="24"/>
        </w:rPr>
        <w:t>dienos.</w:t>
      </w:r>
    </w:p>
    <w:p w14:paraId="77BEFC02" w14:textId="74D6C5D2" w:rsidR="007B3F11" w:rsidRDefault="007B3F11" w:rsidP="00A67836">
      <w:pPr>
        <w:spacing w:after="0" w:line="240" w:lineRule="auto"/>
        <w:ind w:firstLine="360"/>
        <w:jc w:val="both"/>
        <w:rPr>
          <w:rFonts w:ascii="Times New Roman" w:hAnsi="Times New Roman"/>
          <w:sz w:val="24"/>
          <w:szCs w:val="24"/>
        </w:rPr>
      </w:pPr>
    </w:p>
    <w:p w14:paraId="6E6FF51C" w14:textId="581B1BB2" w:rsidR="007B3F11" w:rsidRDefault="007B3F11" w:rsidP="00A67836">
      <w:pPr>
        <w:spacing w:after="0" w:line="240" w:lineRule="auto"/>
        <w:ind w:firstLine="360"/>
        <w:jc w:val="both"/>
        <w:rPr>
          <w:rFonts w:ascii="Times New Roman" w:hAnsi="Times New Roman"/>
          <w:sz w:val="24"/>
          <w:szCs w:val="24"/>
        </w:rPr>
      </w:pPr>
    </w:p>
    <w:p w14:paraId="2302647E" w14:textId="2C0CB227" w:rsidR="007B3F11" w:rsidRDefault="007B3F11" w:rsidP="007B3F11">
      <w:pPr>
        <w:spacing w:after="0" w:line="24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69654FDB" w14:textId="77777777" w:rsidR="00CB125D" w:rsidRDefault="00CB125D" w:rsidP="00A67836">
      <w:pPr>
        <w:spacing w:after="0" w:line="240" w:lineRule="auto"/>
        <w:jc w:val="both"/>
        <w:rPr>
          <w:rFonts w:ascii="Times New Roman" w:hAnsi="Times New Roman"/>
          <w:sz w:val="24"/>
          <w:szCs w:val="24"/>
        </w:rPr>
      </w:pPr>
    </w:p>
    <w:p w14:paraId="31DE3FE5" w14:textId="77777777" w:rsidR="007B3F11" w:rsidRDefault="007B3F11" w:rsidP="00F571B1">
      <w:pPr>
        <w:spacing w:after="0"/>
        <w:ind w:firstLine="6480"/>
        <w:rPr>
          <w:rFonts w:ascii="Times New Roman" w:hAnsi="Times New Roman"/>
          <w:sz w:val="24"/>
          <w:szCs w:val="24"/>
        </w:rPr>
      </w:pPr>
    </w:p>
    <w:p w14:paraId="3827DF7E" w14:textId="77777777" w:rsidR="007B3F11" w:rsidRDefault="007B3F11" w:rsidP="00F571B1">
      <w:pPr>
        <w:spacing w:after="0"/>
        <w:ind w:firstLine="6480"/>
        <w:rPr>
          <w:rFonts w:ascii="Times New Roman" w:hAnsi="Times New Roman"/>
          <w:sz w:val="24"/>
          <w:szCs w:val="24"/>
        </w:rPr>
      </w:pPr>
    </w:p>
    <w:p w14:paraId="13C5DA0E" w14:textId="77777777" w:rsidR="007B3F11" w:rsidRDefault="007B3F11" w:rsidP="00F571B1">
      <w:pPr>
        <w:spacing w:after="0"/>
        <w:ind w:firstLine="6480"/>
        <w:rPr>
          <w:rFonts w:ascii="Times New Roman" w:hAnsi="Times New Roman"/>
          <w:sz w:val="24"/>
          <w:szCs w:val="24"/>
        </w:rPr>
      </w:pPr>
    </w:p>
    <w:p w14:paraId="60CCA3B5" w14:textId="77777777" w:rsidR="007B3F11" w:rsidRDefault="007B3F11" w:rsidP="00F571B1">
      <w:pPr>
        <w:spacing w:after="0"/>
        <w:ind w:firstLine="6480"/>
        <w:rPr>
          <w:rFonts w:ascii="Times New Roman" w:hAnsi="Times New Roman"/>
          <w:sz w:val="24"/>
          <w:szCs w:val="24"/>
        </w:rPr>
      </w:pPr>
    </w:p>
    <w:p w14:paraId="1A48C164" w14:textId="77777777" w:rsidR="007B3F11" w:rsidRDefault="007B3F11" w:rsidP="00F571B1">
      <w:pPr>
        <w:spacing w:after="0"/>
        <w:ind w:firstLine="6480"/>
        <w:rPr>
          <w:rFonts w:ascii="Times New Roman" w:hAnsi="Times New Roman"/>
          <w:sz w:val="24"/>
          <w:szCs w:val="24"/>
        </w:rPr>
      </w:pPr>
    </w:p>
    <w:p w14:paraId="6D2C1A54" w14:textId="77777777" w:rsidR="007B3F11" w:rsidRDefault="007B3F11" w:rsidP="00F571B1">
      <w:pPr>
        <w:spacing w:after="0"/>
        <w:ind w:firstLine="6480"/>
        <w:rPr>
          <w:rFonts w:ascii="Times New Roman" w:hAnsi="Times New Roman"/>
          <w:sz w:val="24"/>
          <w:szCs w:val="24"/>
        </w:rPr>
      </w:pPr>
    </w:p>
    <w:p w14:paraId="1BDB1A45" w14:textId="742FE9E0" w:rsidR="00CB125D" w:rsidRPr="00F063C8" w:rsidRDefault="00CB125D" w:rsidP="00F571B1">
      <w:pPr>
        <w:spacing w:after="0"/>
        <w:ind w:firstLine="6480"/>
        <w:rPr>
          <w:rFonts w:ascii="Times New Roman" w:hAnsi="Times New Roman"/>
          <w:sz w:val="24"/>
          <w:szCs w:val="24"/>
        </w:rPr>
      </w:pPr>
      <w:r w:rsidRPr="00F063C8">
        <w:rPr>
          <w:rFonts w:ascii="Times New Roman" w:hAnsi="Times New Roman"/>
          <w:sz w:val="24"/>
          <w:szCs w:val="24"/>
        </w:rPr>
        <w:lastRenderedPageBreak/>
        <w:t xml:space="preserve">Pagėgių savivaldybės tarybos </w:t>
      </w:r>
    </w:p>
    <w:p w14:paraId="3F8B9784" w14:textId="76CE76A0" w:rsidR="00CB125D" w:rsidRPr="00F063C8" w:rsidRDefault="00CB125D" w:rsidP="00F571B1">
      <w:pPr>
        <w:spacing w:after="0"/>
        <w:ind w:firstLine="6480"/>
        <w:rPr>
          <w:rFonts w:ascii="Times New Roman" w:hAnsi="Times New Roman"/>
          <w:sz w:val="24"/>
          <w:szCs w:val="24"/>
        </w:rPr>
      </w:pPr>
      <w:r w:rsidRPr="00F063C8">
        <w:rPr>
          <w:rFonts w:ascii="Times New Roman" w:hAnsi="Times New Roman"/>
          <w:sz w:val="24"/>
          <w:szCs w:val="24"/>
        </w:rPr>
        <w:t>20</w:t>
      </w:r>
      <w:r>
        <w:rPr>
          <w:rFonts w:ascii="Times New Roman" w:hAnsi="Times New Roman"/>
          <w:sz w:val="24"/>
          <w:szCs w:val="24"/>
        </w:rPr>
        <w:t>22</w:t>
      </w:r>
      <w:r w:rsidRPr="00F063C8">
        <w:rPr>
          <w:rFonts w:ascii="Times New Roman" w:hAnsi="Times New Roman"/>
          <w:sz w:val="24"/>
          <w:szCs w:val="24"/>
        </w:rPr>
        <w:t xml:space="preserve"> m. </w:t>
      </w:r>
      <w:r>
        <w:rPr>
          <w:rFonts w:ascii="Times New Roman" w:hAnsi="Times New Roman"/>
          <w:sz w:val="24"/>
          <w:szCs w:val="24"/>
        </w:rPr>
        <w:t>lapkričio 1</w:t>
      </w:r>
      <w:r w:rsidR="007B3F11">
        <w:rPr>
          <w:rFonts w:ascii="Times New Roman" w:hAnsi="Times New Roman"/>
          <w:sz w:val="24"/>
          <w:szCs w:val="24"/>
        </w:rPr>
        <w:t>1</w:t>
      </w:r>
      <w:r>
        <w:rPr>
          <w:rFonts w:ascii="Times New Roman" w:hAnsi="Times New Roman"/>
          <w:sz w:val="24"/>
          <w:szCs w:val="24"/>
        </w:rPr>
        <w:t xml:space="preserve"> </w:t>
      </w:r>
      <w:r w:rsidRPr="00F063C8">
        <w:rPr>
          <w:rFonts w:ascii="Times New Roman" w:hAnsi="Times New Roman"/>
          <w:sz w:val="24"/>
          <w:szCs w:val="24"/>
        </w:rPr>
        <w:t xml:space="preserve">d. </w:t>
      </w:r>
    </w:p>
    <w:p w14:paraId="6940839C" w14:textId="6D126201" w:rsidR="00CB125D" w:rsidRPr="00F063C8" w:rsidRDefault="00CB125D" w:rsidP="00F571B1">
      <w:pPr>
        <w:spacing w:after="0"/>
        <w:ind w:firstLine="6480"/>
        <w:rPr>
          <w:rFonts w:ascii="Times New Roman" w:hAnsi="Times New Roman"/>
          <w:sz w:val="24"/>
          <w:szCs w:val="24"/>
        </w:rPr>
      </w:pPr>
      <w:r w:rsidRPr="00F063C8">
        <w:rPr>
          <w:rFonts w:ascii="Times New Roman" w:hAnsi="Times New Roman"/>
          <w:sz w:val="24"/>
          <w:szCs w:val="24"/>
        </w:rPr>
        <w:t>sprendimo Nr. T-</w:t>
      </w:r>
      <w:r w:rsidR="007B3F11">
        <w:rPr>
          <w:rFonts w:ascii="Times New Roman" w:hAnsi="Times New Roman"/>
          <w:sz w:val="24"/>
          <w:szCs w:val="24"/>
        </w:rPr>
        <w:t>175</w:t>
      </w:r>
    </w:p>
    <w:p w14:paraId="6B05DDA6" w14:textId="77777777" w:rsidR="00CB125D" w:rsidRPr="000519EA" w:rsidRDefault="00CB125D" w:rsidP="00F571B1">
      <w:pPr>
        <w:jc w:val="center"/>
        <w:rPr>
          <w:rFonts w:ascii="Times New Roman" w:hAnsi="Times New Roman"/>
          <w:color w:val="000000"/>
          <w:sz w:val="24"/>
          <w:szCs w:val="24"/>
        </w:rPr>
      </w:pPr>
      <w:r w:rsidRPr="000519EA">
        <w:rPr>
          <w:rFonts w:ascii="Times New Roman" w:hAnsi="Times New Roman"/>
          <w:sz w:val="24"/>
          <w:szCs w:val="24"/>
        </w:rPr>
        <w:t xml:space="preserve">                                                                   priedas</w:t>
      </w:r>
    </w:p>
    <w:p w14:paraId="5B150B4F" w14:textId="77777777" w:rsidR="00CB125D" w:rsidRPr="000519EA" w:rsidRDefault="00CB125D" w:rsidP="000519EA">
      <w:pPr>
        <w:jc w:val="center"/>
        <w:rPr>
          <w:rFonts w:ascii="Times New Roman" w:hAnsi="Times New Roman"/>
          <w:sz w:val="24"/>
          <w:szCs w:val="24"/>
        </w:rPr>
      </w:pPr>
      <w:r w:rsidRPr="000519EA">
        <w:rPr>
          <w:rFonts w:ascii="Times New Roman" w:hAnsi="Times New Roman"/>
          <w:sz w:val="24"/>
          <w:szCs w:val="24"/>
        </w:rPr>
        <w:t>TRUMPALAIKI</w:t>
      </w:r>
      <w:r>
        <w:rPr>
          <w:rFonts w:ascii="Times New Roman" w:hAnsi="Times New Roman"/>
          <w:sz w:val="24"/>
          <w:szCs w:val="24"/>
        </w:rPr>
        <w:t>O</w:t>
      </w:r>
      <w:r w:rsidRPr="000519EA">
        <w:rPr>
          <w:rFonts w:ascii="Times New Roman" w:hAnsi="Times New Roman"/>
          <w:sz w:val="24"/>
          <w:szCs w:val="24"/>
        </w:rPr>
        <w:t xml:space="preserve"> MATERIAL</w:t>
      </w:r>
      <w:r>
        <w:rPr>
          <w:rFonts w:ascii="Times New Roman" w:hAnsi="Times New Roman"/>
          <w:sz w:val="24"/>
          <w:szCs w:val="24"/>
        </w:rPr>
        <w:t xml:space="preserve">IOJO </w:t>
      </w:r>
      <w:r w:rsidRPr="000519EA">
        <w:rPr>
          <w:rFonts w:ascii="Times New Roman" w:hAnsi="Times New Roman"/>
          <w:sz w:val="24"/>
          <w:szCs w:val="24"/>
        </w:rPr>
        <w:t>TURT</w:t>
      </w:r>
      <w:r>
        <w:rPr>
          <w:rFonts w:ascii="Times New Roman" w:hAnsi="Times New Roman"/>
          <w:sz w:val="24"/>
          <w:szCs w:val="24"/>
        </w:rPr>
        <w:t>O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603"/>
        <w:gridCol w:w="1300"/>
        <w:gridCol w:w="1354"/>
        <w:gridCol w:w="1331"/>
        <w:gridCol w:w="1639"/>
      </w:tblGrid>
      <w:tr w:rsidR="00CB125D" w:rsidRPr="00AD20B6" w14:paraId="43CE7B36" w14:textId="77777777" w:rsidTr="000519EA">
        <w:tc>
          <w:tcPr>
            <w:tcW w:w="570" w:type="dxa"/>
          </w:tcPr>
          <w:p w14:paraId="515FC604" w14:textId="77777777" w:rsidR="00CB125D" w:rsidRPr="00AD20B6" w:rsidRDefault="00CB125D" w:rsidP="00A37AE1">
            <w:pPr>
              <w:rPr>
                <w:rFonts w:ascii="Times New Roman" w:hAnsi="Times New Roman"/>
                <w:b/>
                <w:sz w:val="24"/>
                <w:szCs w:val="24"/>
              </w:rPr>
            </w:pPr>
            <w:r w:rsidRPr="00AD20B6">
              <w:rPr>
                <w:rFonts w:ascii="Times New Roman" w:hAnsi="Times New Roman"/>
                <w:b/>
                <w:sz w:val="24"/>
                <w:szCs w:val="24"/>
              </w:rPr>
              <w:t>Eil. Nr.</w:t>
            </w:r>
          </w:p>
        </w:tc>
        <w:tc>
          <w:tcPr>
            <w:tcW w:w="2603" w:type="dxa"/>
          </w:tcPr>
          <w:p w14:paraId="623C6C01" w14:textId="77777777" w:rsidR="00CB125D" w:rsidRPr="00AD20B6" w:rsidRDefault="00CB125D" w:rsidP="00A37AE1">
            <w:pPr>
              <w:rPr>
                <w:rFonts w:ascii="Times New Roman" w:hAnsi="Times New Roman"/>
                <w:b/>
                <w:sz w:val="24"/>
                <w:szCs w:val="24"/>
              </w:rPr>
            </w:pPr>
            <w:r w:rsidRPr="00AD20B6">
              <w:rPr>
                <w:rFonts w:ascii="Times New Roman" w:hAnsi="Times New Roman"/>
                <w:b/>
                <w:sz w:val="24"/>
                <w:szCs w:val="24"/>
              </w:rPr>
              <w:t>Pavadinimas</w:t>
            </w:r>
          </w:p>
        </w:tc>
        <w:tc>
          <w:tcPr>
            <w:tcW w:w="1300" w:type="dxa"/>
          </w:tcPr>
          <w:p w14:paraId="4308596D" w14:textId="77777777" w:rsidR="00CB125D" w:rsidRPr="00AD20B6" w:rsidRDefault="00CB125D" w:rsidP="00A37AE1">
            <w:pPr>
              <w:rPr>
                <w:rFonts w:ascii="Times New Roman" w:hAnsi="Times New Roman"/>
                <w:b/>
                <w:sz w:val="24"/>
                <w:szCs w:val="24"/>
              </w:rPr>
            </w:pPr>
            <w:r w:rsidRPr="00AD20B6">
              <w:rPr>
                <w:rFonts w:ascii="Times New Roman" w:hAnsi="Times New Roman"/>
                <w:b/>
                <w:sz w:val="24"/>
                <w:szCs w:val="24"/>
              </w:rPr>
              <w:t>Kiekis</w:t>
            </w:r>
          </w:p>
        </w:tc>
        <w:tc>
          <w:tcPr>
            <w:tcW w:w="1354" w:type="dxa"/>
          </w:tcPr>
          <w:p w14:paraId="325B7620" w14:textId="77777777" w:rsidR="00CB125D" w:rsidRPr="00AD20B6" w:rsidRDefault="00CB125D" w:rsidP="00A37AE1">
            <w:pPr>
              <w:rPr>
                <w:rFonts w:ascii="Times New Roman" w:hAnsi="Times New Roman"/>
                <w:b/>
                <w:sz w:val="24"/>
                <w:szCs w:val="24"/>
              </w:rPr>
            </w:pPr>
            <w:r w:rsidRPr="00AD20B6">
              <w:rPr>
                <w:rFonts w:ascii="Times New Roman" w:hAnsi="Times New Roman"/>
                <w:b/>
                <w:sz w:val="24"/>
                <w:szCs w:val="24"/>
              </w:rPr>
              <w:t>Vieno vnt. įsigijimo vertė, Eur</w:t>
            </w:r>
          </w:p>
        </w:tc>
        <w:tc>
          <w:tcPr>
            <w:tcW w:w="1331" w:type="dxa"/>
          </w:tcPr>
          <w:p w14:paraId="79CF870F" w14:textId="77777777" w:rsidR="00CB125D" w:rsidRPr="00AD20B6" w:rsidRDefault="00CB125D" w:rsidP="00A37AE1">
            <w:pPr>
              <w:rPr>
                <w:rFonts w:ascii="Times New Roman" w:hAnsi="Times New Roman"/>
                <w:b/>
                <w:sz w:val="24"/>
                <w:szCs w:val="24"/>
              </w:rPr>
            </w:pPr>
            <w:r w:rsidRPr="00AD20B6">
              <w:rPr>
                <w:rFonts w:ascii="Times New Roman" w:hAnsi="Times New Roman"/>
                <w:b/>
                <w:sz w:val="24"/>
                <w:szCs w:val="24"/>
              </w:rPr>
              <w:t>Likutinė vertė, Eur</w:t>
            </w:r>
          </w:p>
        </w:tc>
        <w:tc>
          <w:tcPr>
            <w:tcW w:w="1639" w:type="dxa"/>
          </w:tcPr>
          <w:p w14:paraId="297D37B2" w14:textId="77777777" w:rsidR="00CB125D" w:rsidRPr="00AD20B6" w:rsidRDefault="00CB125D" w:rsidP="00A37AE1">
            <w:pPr>
              <w:rPr>
                <w:rFonts w:ascii="Times New Roman" w:hAnsi="Times New Roman"/>
                <w:b/>
                <w:sz w:val="24"/>
                <w:szCs w:val="24"/>
              </w:rPr>
            </w:pPr>
            <w:r w:rsidRPr="00AD20B6">
              <w:rPr>
                <w:rFonts w:ascii="Times New Roman" w:hAnsi="Times New Roman"/>
                <w:b/>
                <w:sz w:val="24"/>
                <w:szCs w:val="24"/>
              </w:rPr>
              <w:t>Finansavimo šaltinis</w:t>
            </w:r>
          </w:p>
        </w:tc>
      </w:tr>
      <w:tr w:rsidR="00CB125D" w:rsidRPr="00AD20B6" w14:paraId="6C389E30" w14:textId="77777777" w:rsidTr="000519EA">
        <w:tc>
          <w:tcPr>
            <w:tcW w:w="570" w:type="dxa"/>
          </w:tcPr>
          <w:p w14:paraId="63598E6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w:t>
            </w:r>
          </w:p>
        </w:tc>
        <w:tc>
          <w:tcPr>
            <w:tcW w:w="2603" w:type="dxa"/>
          </w:tcPr>
          <w:p w14:paraId="7DB8B95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Rūbų spinta su užraktu PRIMUS PS06</w:t>
            </w:r>
          </w:p>
        </w:tc>
        <w:tc>
          <w:tcPr>
            <w:tcW w:w="1300" w:type="dxa"/>
          </w:tcPr>
          <w:p w14:paraId="32AB3A1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6DE04504"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257,00</w:t>
            </w:r>
          </w:p>
        </w:tc>
        <w:tc>
          <w:tcPr>
            <w:tcW w:w="1331" w:type="dxa"/>
          </w:tcPr>
          <w:p w14:paraId="4FC4A14A" w14:textId="77777777" w:rsidR="00CB125D" w:rsidRPr="00AD20B6" w:rsidRDefault="00CB125D" w:rsidP="00A37AE1">
            <w:pPr>
              <w:rPr>
                <w:rFonts w:ascii="Times New Roman" w:hAnsi="Times New Roman"/>
                <w:sz w:val="24"/>
                <w:szCs w:val="24"/>
                <w:shd w:val="clear" w:color="auto" w:fill="FFFFFF"/>
              </w:rPr>
            </w:pPr>
            <w:r w:rsidRPr="00AD20B6">
              <w:rPr>
                <w:rFonts w:ascii="Times New Roman" w:hAnsi="Times New Roman"/>
                <w:sz w:val="24"/>
                <w:szCs w:val="24"/>
              </w:rPr>
              <w:t>257,00</w:t>
            </w:r>
          </w:p>
        </w:tc>
        <w:tc>
          <w:tcPr>
            <w:tcW w:w="1639" w:type="dxa"/>
          </w:tcPr>
          <w:p w14:paraId="456C710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06C509AD" w14:textId="77777777" w:rsidTr="000519EA">
        <w:tc>
          <w:tcPr>
            <w:tcW w:w="570" w:type="dxa"/>
          </w:tcPr>
          <w:p w14:paraId="53197B5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w:t>
            </w:r>
          </w:p>
        </w:tc>
        <w:tc>
          <w:tcPr>
            <w:tcW w:w="2603" w:type="dxa"/>
          </w:tcPr>
          <w:p w14:paraId="139CB13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Dokumentų spinta pusiau uždara PRIMUS PS02</w:t>
            </w:r>
          </w:p>
        </w:tc>
        <w:tc>
          <w:tcPr>
            <w:tcW w:w="1300" w:type="dxa"/>
          </w:tcPr>
          <w:p w14:paraId="7D4735D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2FE94F0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200,00</w:t>
            </w:r>
          </w:p>
        </w:tc>
        <w:tc>
          <w:tcPr>
            <w:tcW w:w="1331" w:type="dxa"/>
          </w:tcPr>
          <w:p w14:paraId="248A6663" w14:textId="77777777" w:rsidR="00CB125D" w:rsidRPr="00AD20B6" w:rsidRDefault="00CB125D" w:rsidP="00A37AE1">
            <w:pPr>
              <w:rPr>
                <w:rFonts w:ascii="Times New Roman" w:hAnsi="Times New Roman"/>
                <w:sz w:val="24"/>
                <w:szCs w:val="24"/>
                <w:shd w:val="clear" w:color="auto" w:fill="FFFFFF"/>
              </w:rPr>
            </w:pPr>
            <w:r w:rsidRPr="00AD20B6">
              <w:rPr>
                <w:rFonts w:ascii="Times New Roman" w:hAnsi="Times New Roman"/>
                <w:sz w:val="24"/>
                <w:szCs w:val="24"/>
              </w:rPr>
              <w:t>200,00</w:t>
            </w:r>
          </w:p>
        </w:tc>
        <w:tc>
          <w:tcPr>
            <w:tcW w:w="1639" w:type="dxa"/>
          </w:tcPr>
          <w:p w14:paraId="6C86B46F"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63447E67" w14:textId="77777777" w:rsidTr="000519EA">
        <w:tc>
          <w:tcPr>
            <w:tcW w:w="570" w:type="dxa"/>
          </w:tcPr>
          <w:p w14:paraId="5010F55B"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w:t>
            </w:r>
          </w:p>
        </w:tc>
        <w:tc>
          <w:tcPr>
            <w:tcW w:w="2603" w:type="dxa"/>
          </w:tcPr>
          <w:p w14:paraId="35A1972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Kampinis biuro stalas PRIMUS PB52</w:t>
            </w:r>
          </w:p>
        </w:tc>
        <w:tc>
          <w:tcPr>
            <w:tcW w:w="1300" w:type="dxa"/>
          </w:tcPr>
          <w:p w14:paraId="133066A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42DE999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181,00</w:t>
            </w:r>
          </w:p>
        </w:tc>
        <w:tc>
          <w:tcPr>
            <w:tcW w:w="1331" w:type="dxa"/>
          </w:tcPr>
          <w:p w14:paraId="70B7F56C"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181,00</w:t>
            </w:r>
          </w:p>
        </w:tc>
        <w:tc>
          <w:tcPr>
            <w:tcW w:w="1639" w:type="dxa"/>
          </w:tcPr>
          <w:p w14:paraId="5C4F24D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7367A3CF" w14:textId="77777777" w:rsidTr="000519EA">
        <w:tc>
          <w:tcPr>
            <w:tcW w:w="570" w:type="dxa"/>
          </w:tcPr>
          <w:p w14:paraId="55B227C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4.</w:t>
            </w:r>
          </w:p>
        </w:tc>
        <w:tc>
          <w:tcPr>
            <w:tcW w:w="2603" w:type="dxa"/>
          </w:tcPr>
          <w:p w14:paraId="2EAC1E5C"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Stalčių blokas PRIMUS PK85</w:t>
            </w:r>
          </w:p>
        </w:tc>
        <w:tc>
          <w:tcPr>
            <w:tcW w:w="1300" w:type="dxa"/>
          </w:tcPr>
          <w:p w14:paraId="1C1583F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00738A33"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155,00</w:t>
            </w:r>
          </w:p>
        </w:tc>
        <w:tc>
          <w:tcPr>
            <w:tcW w:w="1331" w:type="dxa"/>
          </w:tcPr>
          <w:p w14:paraId="6B896B3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155,00</w:t>
            </w:r>
          </w:p>
        </w:tc>
        <w:tc>
          <w:tcPr>
            <w:tcW w:w="1639" w:type="dxa"/>
          </w:tcPr>
          <w:p w14:paraId="11E40384"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33A05E67" w14:textId="77777777" w:rsidTr="000519EA">
        <w:tc>
          <w:tcPr>
            <w:tcW w:w="570" w:type="dxa"/>
          </w:tcPr>
          <w:p w14:paraId="6A0439A0"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5.</w:t>
            </w:r>
          </w:p>
        </w:tc>
        <w:tc>
          <w:tcPr>
            <w:tcW w:w="2603" w:type="dxa"/>
          </w:tcPr>
          <w:p w14:paraId="3F23B20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Daugiafunkcinis spausdintuvas Brother DCP251</w:t>
            </w:r>
          </w:p>
        </w:tc>
        <w:tc>
          <w:tcPr>
            <w:tcW w:w="1300" w:type="dxa"/>
          </w:tcPr>
          <w:p w14:paraId="5771768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36DD1DE4"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449,00</w:t>
            </w:r>
          </w:p>
        </w:tc>
        <w:tc>
          <w:tcPr>
            <w:tcW w:w="1331" w:type="dxa"/>
          </w:tcPr>
          <w:p w14:paraId="5BD08F8A"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449,00</w:t>
            </w:r>
          </w:p>
        </w:tc>
        <w:tc>
          <w:tcPr>
            <w:tcW w:w="1639" w:type="dxa"/>
          </w:tcPr>
          <w:p w14:paraId="6B1F878F"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374D613D" w14:textId="77777777" w:rsidTr="000519EA">
        <w:tc>
          <w:tcPr>
            <w:tcW w:w="570" w:type="dxa"/>
          </w:tcPr>
          <w:p w14:paraId="2A526D29"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6.</w:t>
            </w:r>
          </w:p>
        </w:tc>
        <w:tc>
          <w:tcPr>
            <w:tcW w:w="2603" w:type="dxa"/>
          </w:tcPr>
          <w:p w14:paraId="37328C4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Prieškambario baldų komplektas Forte TULUZA TUZD01-C843, vidaus</w:t>
            </w:r>
          </w:p>
        </w:tc>
        <w:tc>
          <w:tcPr>
            <w:tcW w:w="1300" w:type="dxa"/>
          </w:tcPr>
          <w:p w14:paraId="293C0CC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7FC2323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339,00</w:t>
            </w:r>
          </w:p>
        </w:tc>
        <w:tc>
          <w:tcPr>
            <w:tcW w:w="1331" w:type="dxa"/>
          </w:tcPr>
          <w:p w14:paraId="580D233F"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339,00</w:t>
            </w:r>
          </w:p>
        </w:tc>
        <w:tc>
          <w:tcPr>
            <w:tcW w:w="1639" w:type="dxa"/>
          </w:tcPr>
          <w:p w14:paraId="0B0E1BCE"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71412C0B" w14:textId="77777777" w:rsidTr="000519EA">
        <w:tc>
          <w:tcPr>
            <w:tcW w:w="570" w:type="dxa"/>
          </w:tcPr>
          <w:p w14:paraId="2E982BD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7.</w:t>
            </w:r>
          </w:p>
        </w:tc>
        <w:tc>
          <w:tcPr>
            <w:tcW w:w="2603" w:type="dxa"/>
          </w:tcPr>
          <w:p w14:paraId="1ED79ACC"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Apatinė virtuvinė spintelė Bodzio Bellona KBE80DZBI/DSC, balta/ąžuolo, 600 mm x 800 mm x 860 mm</w:t>
            </w:r>
          </w:p>
        </w:tc>
        <w:tc>
          <w:tcPr>
            <w:tcW w:w="1300" w:type="dxa"/>
          </w:tcPr>
          <w:p w14:paraId="505A51F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340719A4"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130,52</w:t>
            </w:r>
          </w:p>
        </w:tc>
        <w:tc>
          <w:tcPr>
            <w:tcW w:w="1331" w:type="dxa"/>
          </w:tcPr>
          <w:p w14:paraId="0F6F892A"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130,52</w:t>
            </w:r>
          </w:p>
        </w:tc>
        <w:tc>
          <w:tcPr>
            <w:tcW w:w="1639" w:type="dxa"/>
          </w:tcPr>
          <w:p w14:paraId="44EDC8E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60DEDAD5" w14:textId="77777777" w:rsidTr="000519EA">
        <w:tc>
          <w:tcPr>
            <w:tcW w:w="570" w:type="dxa"/>
          </w:tcPr>
          <w:p w14:paraId="6C4391F0"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8.</w:t>
            </w:r>
          </w:p>
        </w:tc>
        <w:tc>
          <w:tcPr>
            <w:tcW w:w="2603" w:type="dxa"/>
          </w:tcPr>
          <w:p w14:paraId="77428C69"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Apatinė virtuvinė spintelė Bodzio Bellona KBE80DZBI/DSC, balta/ąžuolo, 600 mm x 800 mm x 860 mm</w:t>
            </w:r>
          </w:p>
        </w:tc>
        <w:tc>
          <w:tcPr>
            <w:tcW w:w="1300" w:type="dxa"/>
          </w:tcPr>
          <w:p w14:paraId="4F118B7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6F1FF652" w14:textId="77777777" w:rsidR="00CB125D" w:rsidRPr="00AD20B6" w:rsidRDefault="00CB125D" w:rsidP="007932F0">
            <w:pPr>
              <w:rPr>
                <w:rFonts w:ascii="Times New Roman" w:hAnsi="Times New Roman"/>
                <w:sz w:val="24"/>
                <w:szCs w:val="24"/>
              </w:rPr>
            </w:pPr>
            <w:r w:rsidRPr="00AD20B6">
              <w:rPr>
                <w:rFonts w:ascii="Times New Roman" w:hAnsi="Times New Roman"/>
                <w:sz w:val="24"/>
                <w:szCs w:val="24"/>
              </w:rPr>
              <w:t>184,52</w:t>
            </w:r>
          </w:p>
        </w:tc>
        <w:tc>
          <w:tcPr>
            <w:tcW w:w="1331" w:type="dxa"/>
          </w:tcPr>
          <w:p w14:paraId="38399A6E" w14:textId="77777777" w:rsidR="00CB125D" w:rsidRPr="00AD20B6" w:rsidRDefault="00CB125D" w:rsidP="007932F0">
            <w:pPr>
              <w:rPr>
                <w:rFonts w:ascii="Times New Roman" w:hAnsi="Times New Roman"/>
                <w:sz w:val="24"/>
                <w:szCs w:val="24"/>
              </w:rPr>
            </w:pPr>
            <w:r w:rsidRPr="00AD20B6">
              <w:rPr>
                <w:rFonts w:ascii="Times New Roman" w:hAnsi="Times New Roman"/>
                <w:sz w:val="24"/>
                <w:szCs w:val="24"/>
              </w:rPr>
              <w:t>184,52</w:t>
            </w:r>
          </w:p>
        </w:tc>
        <w:tc>
          <w:tcPr>
            <w:tcW w:w="1639" w:type="dxa"/>
          </w:tcPr>
          <w:p w14:paraId="14E6448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78C0653E" w14:textId="77777777" w:rsidTr="000519EA">
        <w:tc>
          <w:tcPr>
            <w:tcW w:w="570" w:type="dxa"/>
          </w:tcPr>
          <w:p w14:paraId="607E12A4"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9.</w:t>
            </w:r>
          </w:p>
        </w:tc>
        <w:tc>
          <w:tcPr>
            <w:tcW w:w="2603" w:type="dxa"/>
          </w:tcPr>
          <w:p w14:paraId="5F9E01AE"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Komoda Bodzio AGA AG38, smėlio, 90x43x85 cm</w:t>
            </w:r>
          </w:p>
        </w:tc>
        <w:tc>
          <w:tcPr>
            <w:tcW w:w="1300" w:type="dxa"/>
          </w:tcPr>
          <w:p w14:paraId="4BB363D3"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 vnt.</w:t>
            </w:r>
          </w:p>
        </w:tc>
        <w:tc>
          <w:tcPr>
            <w:tcW w:w="1354" w:type="dxa"/>
          </w:tcPr>
          <w:p w14:paraId="3C0979E8" w14:textId="77777777" w:rsidR="00CB125D" w:rsidRPr="00AD20B6" w:rsidRDefault="00CB125D" w:rsidP="007932F0">
            <w:pPr>
              <w:rPr>
                <w:rFonts w:ascii="Times New Roman" w:hAnsi="Times New Roman"/>
                <w:sz w:val="24"/>
                <w:szCs w:val="24"/>
              </w:rPr>
            </w:pPr>
            <w:r w:rsidRPr="00AD20B6">
              <w:rPr>
                <w:rFonts w:ascii="Times New Roman" w:hAnsi="Times New Roman"/>
                <w:sz w:val="24"/>
                <w:szCs w:val="24"/>
              </w:rPr>
              <w:t>135,01</w:t>
            </w:r>
          </w:p>
        </w:tc>
        <w:tc>
          <w:tcPr>
            <w:tcW w:w="1331" w:type="dxa"/>
          </w:tcPr>
          <w:p w14:paraId="5296947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405,03</w:t>
            </w:r>
          </w:p>
        </w:tc>
        <w:tc>
          <w:tcPr>
            <w:tcW w:w="1639" w:type="dxa"/>
          </w:tcPr>
          <w:p w14:paraId="75CA9B9A"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491B96E9" w14:textId="77777777" w:rsidTr="000519EA">
        <w:tc>
          <w:tcPr>
            <w:tcW w:w="570" w:type="dxa"/>
          </w:tcPr>
          <w:p w14:paraId="07F8F6EF"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lastRenderedPageBreak/>
              <w:t>10.</w:t>
            </w:r>
          </w:p>
        </w:tc>
        <w:tc>
          <w:tcPr>
            <w:tcW w:w="2603" w:type="dxa"/>
          </w:tcPr>
          <w:p w14:paraId="7525E89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Valgomojo komplektas Halmar Malcolm, pilkas/ąžuolas</w:t>
            </w:r>
          </w:p>
        </w:tc>
        <w:tc>
          <w:tcPr>
            <w:tcW w:w="1300" w:type="dxa"/>
          </w:tcPr>
          <w:p w14:paraId="4A58EAC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 vnt.</w:t>
            </w:r>
          </w:p>
        </w:tc>
        <w:tc>
          <w:tcPr>
            <w:tcW w:w="1354" w:type="dxa"/>
          </w:tcPr>
          <w:p w14:paraId="5033D34C" w14:textId="77777777" w:rsidR="00CB125D" w:rsidRPr="00AD20B6" w:rsidRDefault="00CB125D" w:rsidP="007932F0">
            <w:pPr>
              <w:rPr>
                <w:rFonts w:ascii="Times New Roman" w:hAnsi="Times New Roman"/>
                <w:sz w:val="24"/>
                <w:szCs w:val="24"/>
              </w:rPr>
            </w:pPr>
            <w:r w:rsidRPr="00AD20B6">
              <w:rPr>
                <w:rFonts w:ascii="Times New Roman" w:hAnsi="Times New Roman"/>
                <w:sz w:val="24"/>
                <w:szCs w:val="24"/>
              </w:rPr>
              <w:t>172,57</w:t>
            </w:r>
          </w:p>
        </w:tc>
        <w:tc>
          <w:tcPr>
            <w:tcW w:w="1331" w:type="dxa"/>
          </w:tcPr>
          <w:p w14:paraId="6F3DDFE0"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517,71</w:t>
            </w:r>
          </w:p>
        </w:tc>
        <w:tc>
          <w:tcPr>
            <w:tcW w:w="1639" w:type="dxa"/>
          </w:tcPr>
          <w:p w14:paraId="33C2895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40DC1CC0" w14:textId="77777777" w:rsidTr="000519EA">
        <w:tc>
          <w:tcPr>
            <w:tcW w:w="570" w:type="dxa"/>
          </w:tcPr>
          <w:p w14:paraId="42794D59"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11.</w:t>
            </w:r>
          </w:p>
        </w:tc>
        <w:tc>
          <w:tcPr>
            <w:tcW w:w="2603" w:type="dxa"/>
          </w:tcPr>
          <w:p w14:paraId="42992DF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Kampinė sofa Bodzio Judyta Classic, pilka, dešininė 155x225x77 cm</w:t>
            </w:r>
          </w:p>
        </w:tc>
        <w:tc>
          <w:tcPr>
            <w:tcW w:w="1300" w:type="dxa"/>
          </w:tcPr>
          <w:p w14:paraId="0985466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58E9D56C"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590,48</w:t>
            </w:r>
          </w:p>
        </w:tc>
        <w:tc>
          <w:tcPr>
            <w:tcW w:w="1331" w:type="dxa"/>
          </w:tcPr>
          <w:p w14:paraId="1DAD7670"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590,48</w:t>
            </w:r>
          </w:p>
        </w:tc>
        <w:tc>
          <w:tcPr>
            <w:tcW w:w="1639" w:type="dxa"/>
          </w:tcPr>
          <w:p w14:paraId="22A5773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1ACE829A" w14:textId="77777777" w:rsidTr="000519EA">
        <w:tc>
          <w:tcPr>
            <w:tcW w:w="570" w:type="dxa"/>
          </w:tcPr>
          <w:p w14:paraId="5747D76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12.</w:t>
            </w:r>
          </w:p>
        </w:tc>
        <w:tc>
          <w:tcPr>
            <w:tcW w:w="2603" w:type="dxa"/>
          </w:tcPr>
          <w:p w14:paraId="7A205D1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Kavos staliukas Halmar Kwadro, ąžuolo, 1100 x 650x530 mm</w:t>
            </w:r>
          </w:p>
        </w:tc>
        <w:tc>
          <w:tcPr>
            <w:tcW w:w="1300" w:type="dxa"/>
          </w:tcPr>
          <w:p w14:paraId="46A03C2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0C30ADAA"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57,00</w:t>
            </w:r>
          </w:p>
        </w:tc>
        <w:tc>
          <w:tcPr>
            <w:tcW w:w="1331" w:type="dxa"/>
          </w:tcPr>
          <w:p w14:paraId="4283122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57,00</w:t>
            </w:r>
          </w:p>
        </w:tc>
        <w:tc>
          <w:tcPr>
            <w:tcW w:w="1639" w:type="dxa"/>
          </w:tcPr>
          <w:p w14:paraId="395C08E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1425AE4E" w14:textId="77777777" w:rsidTr="000519EA">
        <w:tc>
          <w:tcPr>
            <w:tcW w:w="570" w:type="dxa"/>
          </w:tcPr>
          <w:p w14:paraId="7F750B0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13.</w:t>
            </w:r>
          </w:p>
        </w:tc>
        <w:tc>
          <w:tcPr>
            <w:tcW w:w="2603" w:type="dxa"/>
          </w:tcPr>
          <w:p w14:paraId="48344D5A"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Drabužių kabykla Top E Shop Paris, ąžuolo</w:t>
            </w:r>
          </w:p>
        </w:tc>
        <w:tc>
          <w:tcPr>
            <w:tcW w:w="1300" w:type="dxa"/>
          </w:tcPr>
          <w:p w14:paraId="198858D4"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1EC47C6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61,15</w:t>
            </w:r>
          </w:p>
        </w:tc>
        <w:tc>
          <w:tcPr>
            <w:tcW w:w="1331" w:type="dxa"/>
          </w:tcPr>
          <w:p w14:paraId="72E56EE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61,15</w:t>
            </w:r>
          </w:p>
        </w:tc>
        <w:tc>
          <w:tcPr>
            <w:tcW w:w="1639" w:type="dxa"/>
          </w:tcPr>
          <w:p w14:paraId="66DBAA6B"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27B1507F" w14:textId="77777777" w:rsidTr="000519EA">
        <w:tc>
          <w:tcPr>
            <w:tcW w:w="570" w:type="dxa"/>
          </w:tcPr>
          <w:p w14:paraId="049C9B3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14.</w:t>
            </w:r>
          </w:p>
        </w:tc>
        <w:tc>
          <w:tcPr>
            <w:tcW w:w="2603" w:type="dxa"/>
          </w:tcPr>
          <w:p w14:paraId="06FC2FC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Batų spintelė Top E Shop Milano, ąžuolo, 600 mm x 300 mm x 530 mm</w:t>
            </w:r>
          </w:p>
        </w:tc>
        <w:tc>
          <w:tcPr>
            <w:tcW w:w="1300" w:type="dxa"/>
          </w:tcPr>
          <w:p w14:paraId="13C1BD1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0A80B08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112,84</w:t>
            </w:r>
          </w:p>
        </w:tc>
        <w:tc>
          <w:tcPr>
            <w:tcW w:w="1331" w:type="dxa"/>
          </w:tcPr>
          <w:p w14:paraId="06008D8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112,84</w:t>
            </w:r>
          </w:p>
        </w:tc>
        <w:tc>
          <w:tcPr>
            <w:tcW w:w="1639" w:type="dxa"/>
          </w:tcPr>
          <w:p w14:paraId="5E4211CA"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494AD5E7" w14:textId="77777777" w:rsidTr="000519EA">
        <w:tc>
          <w:tcPr>
            <w:tcW w:w="570" w:type="dxa"/>
          </w:tcPr>
          <w:p w14:paraId="5869D10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15.</w:t>
            </w:r>
          </w:p>
        </w:tc>
        <w:tc>
          <w:tcPr>
            <w:tcW w:w="2603" w:type="dxa"/>
          </w:tcPr>
          <w:p w14:paraId="6E840E6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Prieškambario baldų komplektas Tpo E Shop Roma, ąžuolo</w:t>
            </w:r>
          </w:p>
        </w:tc>
        <w:tc>
          <w:tcPr>
            <w:tcW w:w="1300" w:type="dxa"/>
          </w:tcPr>
          <w:p w14:paraId="5B291C4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532E6C5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166,95</w:t>
            </w:r>
          </w:p>
        </w:tc>
        <w:tc>
          <w:tcPr>
            <w:tcW w:w="1331" w:type="dxa"/>
          </w:tcPr>
          <w:p w14:paraId="36FF2750"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166,95</w:t>
            </w:r>
          </w:p>
        </w:tc>
        <w:tc>
          <w:tcPr>
            <w:tcW w:w="1639" w:type="dxa"/>
          </w:tcPr>
          <w:p w14:paraId="7593FC8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0384D9DB" w14:textId="77777777" w:rsidTr="000519EA">
        <w:tc>
          <w:tcPr>
            <w:tcW w:w="570" w:type="dxa"/>
          </w:tcPr>
          <w:p w14:paraId="56FCCE44"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16.</w:t>
            </w:r>
          </w:p>
        </w:tc>
        <w:tc>
          <w:tcPr>
            <w:tcW w:w="2603" w:type="dxa"/>
          </w:tcPr>
          <w:p w14:paraId="3B81EE4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Virtuvės baldų komplektas Black Red white Junona, rudas/ ąžuolas, 1.7 m</w:t>
            </w:r>
          </w:p>
        </w:tc>
        <w:tc>
          <w:tcPr>
            <w:tcW w:w="1300" w:type="dxa"/>
          </w:tcPr>
          <w:p w14:paraId="029E0E8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049F2B0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174,00</w:t>
            </w:r>
          </w:p>
        </w:tc>
        <w:tc>
          <w:tcPr>
            <w:tcW w:w="1331" w:type="dxa"/>
          </w:tcPr>
          <w:p w14:paraId="69418B6C"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174,00</w:t>
            </w:r>
          </w:p>
        </w:tc>
        <w:tc>
          <w:tcPr>
            <w:tcW w:w="1639" w:type="dxa"/>
          </w:tcPr>
          <w:p w14:paraId="128E98B4"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0CC37A20" w14:textId="77777777" w:rsidTr="000519EA">
        <w:tc>
          <w:tcPr>
            <w:tcW w:w="570" w:type="dxa"/>
          </w:tcPr>
          <w:p w14:paraId="1AA65D5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17.</w:t>
            </w:r>
          </w:p>
        </w:tc>
        <w:tc>
          <w:tcPr>
            <w:tcW w:w="2603" w:type="dxa"/>
          </w:tcPr>
          <w:p w14:paraId="7B57573F"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Lova VLX Fuxa leather 280843, ruda, 211x145 cm</w:t>
            </w:r>
          </w:p>
        </w:tc>
        <w:tc>
          <w:tcPr>
            <w:tcW w:w="1300" w:type="dxa"/>
          </w:tcPr>
          <w:p w14:paraId="60BB162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 vnt.</w:t>
            </w:r>
          </w:p>
        </w:tc>
        <w:tc>
          <w:tcPr>
            <w:tcW w:w="1354" w:type="dxa"/>
          </w:tcPr>
          <w:p w14:paraId="044CCEC7" w14:textId="77777777" w:rsidR="00CB125D" w:rsidRPr="00AD20B6" w:rsidRDefault="00CB125D" w:rsidP="007932F0">
            <w:pPr>
              <w:rPr>
                <w:rFonts w:ascii="Times New Roman" w:hAnsi="Times New Roman"/>
                <w:sz w:val="24"/>
                <w:szCs w:val="24"/>
              </w:rPr>
            </w:pPr>
            <w:r w:rsidRPr="00AD20B6">
              <w:rPr>
                <w:rFonts w:ascii="Times New Roman" w:hAnsi="Times New Roman"/>
                <w:sz w:val="24"/>
                <w:szCs w:val="24"/>
              </w:rPr>
              <w:t>224,30</w:t>
            </w:r>
          </w:p>
        </w:tc>
        <w:tc>
          <w:tcPr>
            <w:tcW w:w="1331" w:type="dxa"/>
          </w:tcPr>
          <w:p w14:paraId="11A5532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448,60</w:t>
            </w:r>
          </w:p>
        </w:tc>
        <w:tc>
          <w:tcPr>
            <w:tcW w:w="1639" w:type="dxa"/>
          </w:tcPr>
          <w:p w14:paraId="0E73D51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0445B97F" w14:textId="77777777" w:rsidTr="000519EA">
        <w:tc>
          <w:tcPr>
            <w:tcW w:w="570" w:type="dxa"/>
          </w:tcPr>
          <w:p w14:paraId="4230E72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18.</w:t>
            </w:r>
          </w:p>
        </w:tc>
        <w:tc>
          <w:tcPr>
            <w:tcW w:w="2603" w:type="dxa"/>
          </w:tcPr>
          <w:p w14:paraId="691FBE1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Čiužinys Halmar V-MATERAC-POLARIS cm, 2000 mm x 1400 mm, vidutinio kietumo</w:t>
            </w:r>
          </w:p>
        </w:tc>
        <w:tc>
          <w:tcPr>
            <w:tcW w:w="1300" w:type="dxa"/>
          </w:tcPr>
          <w:p w14:paraId="01CC882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 vnt.</w:t>
            </w:r>
          </w:p>
        </w:tc>
        <w:tc>
          <w:tcPr>
            <w:tcW w:w="1354" w:type="dxa"/>
          </w:tcPr>
          <w:p w14:paraId="1E8FBCB9" w14:textId="77777777" w:rsidR="00CB125D" w:rsidRPr="00AD20B6" w:rsidRDefault="00CB125D" w:rsidP="007932F0">
            <w:pPr>
              <w:rPr>
                <w:rFonts w:ascii="Times New Roman" w:hAnsi="Times New Roman"/>
                <w:sz w:val="24"/>
                <w:szCs w:val="24"/>
              </w:rPr>
            </w:pPr>
            <w:r w:rsidRPr="00AD20B6">
              <w:rPr>
                <w:rFonts w:ascii="Times New Roman" w:hAnsi="Times New Roman"/>
                <w:sz w:val="24"/>
                <w:szCs w:val="24"/>
              </w:rPr>
              <w:t>159,00</w:t>
            </w:r>
          </w:p>
        </w:tc>
        <w:tc>
          <w:tcPr>
            <w:tcW w:w="1331" w:type="dxa"/>
          </w:tcPr>
          <w:p w14:paraId="0B47D16A"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318,00</w:t>
            </w:r>
          </w:p>
        </w:tc>
        <w:tc>
          <w:tcPr>
            <w:tcW w:w="1639" w:type="dxa"/>
          </w:tcPr>
          <w:p w14:paraId="5D398F9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1B0DCF76" w14:textId="77777777" w:rsidTr="000519EA">
        <w:tc>
          <w:tcPr>
            <w:tcW w:w="570" w:type="dxa"/>
          </w:tcPr>
          <w:p w14:paraId="01E9EE5E"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19.</w:t>
            </w:r>
          </w:p>
        </w:tc>
        <w:tc>
          <w:tcPr>
            <w:tcW w:w="2603" w:type="dxa"/>
          </w:tcPr>
          <w:p w14:paraId="066A4C9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Čiužinys Black Red White, 2000 mm x 1200 mm, vidutinio kietumo</w:t>
            </w:r>
          </w:p>
        </w:tc>
        <w:tc>
          <w:tcPr>
            <w:tcW w:w="1300" w:type="dxa"/>
          </w:tcPr>
          <w:p w14:paraId="3708F86D"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6E2F4793"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140,00</w:t>
            </w:r>
          </w:p>
        </w:tc>
        <w:tc>
          <w:tcPr>
            <w:tcW w:w="1331" w:type="dxa"/>
          </w:tcPr>
          <w:p w14:paraId="26D9C91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140,00</w:t>
            </w:r>
          </w:p>
        </w:tc>
        <w:tc>
          <w:tcPr>
            <w:tcW w:w="1639" w:type="dxa"/>
          </w:tcPr>
          <w:p w14:paraId="0C044669"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3564C1FC" w14:textId="77777777" w:rsidTr="000519EA">
        <w:tc>
          <w:tcPr>
            <w:tcW w:w="570" w:type="dxa"/>
          </w:tcPr>
          <w:p w14:paraId="7BDCA6DF"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20.</w:t>
            </w:r>
          </w:p>
        </w:tc>
        <w:tc>
          <w:tcPr>
            <w:tcW w:w="2603" w:type="dxa"/>
          </w:tcPr>
          <w:p w14:paraId="5AFAC46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Šaldytuvas Beko DSA240K31WN White</w:t>
            </w:r>
          </w:p>
        </w:tc>
        <w:tc>
          <w:tcPr>
            <w:tcW w:w="1300" w:type="dxa"/>
          </w:tcPr>
          <w:p w14:paraId="614C916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 vnt.</w:t>
            </w:r>
          </w:p>
        </w:tc>
        <w:tc>
          <w:tcPr>
            <w:tcW w:w="1354" w:type="dxa"/>
          </w:tcPr>
          <w:p w14:paraId="517235C4" w14:textId="77777777" w:rsidR="00CB125D" w:rsidRPr="00AD20B6" w:rsidRDefault="00CB125D" w:rsidP="007932F0">
            <w:pPr>
              <w:rPr>
                <w:rFonts w:ascii="Times New Roman" w:hAnsi="Times New Roman"/>
                <w:sz w:val="24"/>
                <w:szCs w:val="24"/>
              </w:rPr>
            </w:pPr>
            <w:r w:rsidRPr="00AD20B6">
              <w:rPr>
                <w:rFonts w:ascii="Times New Roman" w:hAnsi="Times New Roman"/>
                <w:sz w:val="24"/>
                <w:szCs w:val="24"/>
              </w:rPr>
              <w:t>220,80</w:t>
            </w:r>
          </w:p>
        </w:tc>
        <w:tc>
          <w:tcPr>
            <w:tcW w:w="1331" w:type="dxa"/>
          </w:tcPr>
          <w:p w14:paraId="25857FE3"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662,40</w:t>
            </w:r>
          </w:p>
        </w:tc>
        <w:tc>
          <w:tcPr>
            <w:tcW w:w="1639" w:type="dxa"/>
          </w:tcPr>
          <w:p w14:paraId="0D87FF9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6E16785E" w14:textId="77777777" w:rsidTr="000519EA">
        <w:tc>
          <w:tcPr>
            <w:tcW w:w="570" w:type="dxa"/>
          </w:tcPr>
          <w:p w14:paraId="7572A5A1"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21.</w:t>
            </w:r>
          </w:p>
        </w:tc>
        <w:tc>
          <w:tcPr>
            <w:tcW w:w="2603" w:type="dxa"/>
          </w:tcPr>
          <w:p w14:paraId="4A48FD7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 xml:space="preserve">Skalbimo mašina Beko WUE6636XA, 6 kg, </w:t>
            </w:r>
            <w:r w:rsidRPr="00AD20B6">
              <w:rPr>
                <w:rFonts w:ascii="Times New Roman" w:hAnsi="Times New Roman"/>
                <w:sz w:val="24"/>
                <w:szCs w:val="24"/>
              </w:rPr>
              <w:lastRenderedPageBreak/>
              <w:t>balta</w:t>
            </w:r>
          </w:p>
        </w:tc>
        <w:tc>
          <w:tcPr>
            <w:tcW w:w="1300" w:type="dxa"/>
          </w:tcPr>
          <w:p w14:paraId="6D3067F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lastRenderedPageBreak/>
              <w:t>1 vnt.</w:t>
            </w:r>
          </w:p>
        </w:tc>
        <w:tc>
          <w:tcPr>
            <w:tcW w:w="1354" w:type="dxa"/>
          </w:tcPr>
          <w:p w14:paraId="75114F3C"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319,00</w:t>
            </w:r>
          </w:p>
        </w:tc>
        <w:tc>
          <w:tcPr>
            <w:tcW w:w="1331" w:type="dxa"/>
          </w:tcPr>
          <w:p w14:paraId="3419AF34"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319,00</w:t>
            </w:r>
          </w:p>
        </w:tc>
        <w:tc>
          <w:tcPr>
            <w:tcW w:w="1639" w:type="dxa"/>
          </w:tcPr>
          <w:p w14:paraId="586321D9"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48FD0EB6" w14:textId="77777777" w:rsidTr="000519EA">
        <w:tc>
          <w:tcPr>
            <w:tcW w:w="570" w:type="dxa"/>
          </w:tcPr>
          <w:p w14:paraId="6F14959F"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22.</w:t>
            </w:r>
          </w:p>
        </w:tc>
        <w:tc>
          <w:tcPr>
            <w:tcW w:w="2603" w:type="dxa"/>
          </w:tcPr>
          <w:p w14:paraId="03BCEF20"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Skalbimo mašina Beko WUE6636XA, 6 kg, balta</w:t>
            </w:r>
          </w:p>
        </w:tc>
        <w:tc>
          <w:tcPr>
            <w:tcW w:w="1300" w:type="dxa"/>
          </w:tcPr>
          <w:p w14:paraId="022E4392"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43E2DA3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319,00</w:t>
            </w:r>
          </w:p>
        </w:tc>
        <w:tc>
          <w:tcPr>
            <w:tcW w:w="1331" w:type="dxa"/>
          </w:tcPr>
          <w:p w14:paraId="70D9F680"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319,00</w:t>
            </w:r>
          </w:p>
        </w:tc>
        <w:tc>
          <w:tcPr>
            <w:tcW w:w="1639" w:type="dxa"/>
          </w:tcPr>
          <w:p w14:paraId="74D275C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0A17AE99" w14:textId="77777777" w:rsidTr="000519EA">
        <w:tc>
          <w:tcPr>
            <w:tcW w:w="570" w:type="dxa"/>
          </w:tcPr>
          <w:p w14:paraId="2F2A379B"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23.</w:t>
            </w:r>
          </w:p>
        </w:tc>
        <w:tc>
          <w:tcPr>
            <w:tcW w:w="2603" w:type="dxa"/>
          </w:tcPr>
          <w:p w14:paraId="01A406D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Elektrinė viryklė Hansa FCEW56069</w:t>
            </w:r>
          </w:p>
        </w:tc>
        <w:tc>
          <w:tcPr>
            <w:tcW w:w="1300" w:type="dxa"/>
          </w:tcPr>
          <w:p w14:paraId="0CA6E4D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 vnt.</w:t>
            </w:r>
          </w:p>
        </w:tc>
        <w:tc>
          <w:tcPr>
            <w:tcW w:w="1354" w:type="dxa"/>
          </w:tcPr>
          <w:p w14:paraId="79A595D8"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195,00</w:t>
            </w:r>
          </w:p>
        </w:tc>
        <w:tc>
          <w:tcPr>
            <w:tcW w:w="1331" w:type="dxa"/>
          </w:tcPr>
          <w:p w14:paraId="60727C5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195,00</w:t>
            </w:r>
          </w:p>
        </w:tc>
        <w:tc>
          <w:tcPr>
            <w:tcW w:w="1639" w:type="dxa"/>
          </w:tcPr>
          <w:p w14:paraId="2318D107"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775B6967" w14:textId="77777777" w:rsidTr="000519EA">
        <w:tc>
          <w:tcPr>
            <w:tcW w:w="570" w:type="dxa"/>
          </w:tcPr>
          <w:p w14:paraId="4991C7C6"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24.</w:t>
            </w:r>
          </w:p>
        </w:tc>
        <w:tc>
          <w:tcPr>
            <w:tcW w:w="2603" w:type="dxa"/>
          </w:tcPr>
          <w:p w14:paraId="78A9C680"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Elektrinė viryklė Hansa FCEW56069</w:t>
            </w:r>
          </w:p>
        </w:tc>
        <w:tc>
          <w:tcPr>
            <w:tcW w:w="1300" w:type="dxa"/>
          </w:tcPr>
          <w:p w14:paraId="243118F5"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2 vnt.</w:t>
            </w:r>
          </w:p>
        </w:tc>
        <w:tc>
          <w:tcPr>
            <w:tcW w:w="1354" w:type="dxa"/>
          </w:tcPr>
          <w:p w14:paraId="0A973D9B" w14:textId="77777777" w:rsidR="00CB125D" w:rsidRPr="00AD20B6" w:rsidRDefault="00CB125D" w:rsidP="007932F0">
            <w:pPr>
              <w:rPr>
                <w:rFonts w:ascii="Times New Roman" w:hAnsi="Times New Roman"/>
                <w:sz w:val="24"/>
                <w:szCs w:val="24"/>
              </w:rPr>
            </w:pPr>
            <w:r w:rsidRPr="00AD20B6">
              <w:rPr>
                <w:rFonts w:ascii="Times New Roman" w:hAnsi="Times New Roman"/>
                <w:sz w:val="24"/>
                <w:szCs w:val="24"/>
              </w:rPr>
              <w:t>195,00</w:t>
            </w:r>
          </w:p>
        </w:tc>
        <w:tc>
          <w:tcPr>
            <w:tcW w:w="1331" w:type="dxa"/>
          </w:tcPr>
          <w:p w14:paraId="67232B8A"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390,00</w:t>
            </w:r>
          </w:p>
        </w:tc>
        <w:tc>
          <w:tcPr>
            <w:tcW w:w="1639" w:type="dxa"/>
          </w:tcPr>
          <w:p w14:paraId="4B4A2ADE"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r w:rsidR="00CB125D" w:rsidRPr="00AD20B6" w14:paraId="35ABB975" w14:textId="77777777" w:rsidTr="000519EA">
        <w:trPr>
          <w:trHeight w:val="60"/>
        </w:trPr>
        <w:tc>
          <w:tcPr>
            <w:tcW w:w="570" w:type="dxa"/>
          </w:tcPr>
          <w:p w14:paraId="08E77DB2" w14:textId="77777777" w:rsidR="00CB125D" w:rsidRPr="00AD20B6" w:rsidRDefault="00CB125D" w:rsidP="00A37AE1">
            <w:pPr>
              <w:rPr>
                <w:rFonts w:ascii="Times New Roman" w:hAnsi="Times New Roman"/>
                <w:b/>
                <w:sz w:val="24"/>
                <w:szCs w:val="24"/>
              </w:rPr>
            </w:pPr>
          </w:p>
        </w:tc>
        <w:tc>
          <w:tcPr>
            <w:tcW w:w="2603" w:type="dxa"/>
          </w:tcPr>
          <w:p w14:paraId="33CDD115" w14:textId="77777777" w:rsidR="00CB125D" w:rsidRPr="00AD20B6" w:rsidRDefault="00CB125D" w:rsidP="000519EA">
            <w:pPr>
              <w:rPr>
                <w:rFonts w:ascii="Times New Roman" w:hAnsi="Times New Roman"/>
                <w:b/>
                <w:sz w:val="24"/>
                <w:szCs w:val="24"/>
              </w:rPr>
            </w:pPr>
            <w:r w:rsidRPr="00AD20B6">
              <w:rPr>
                <w:rFonts w:ascii="Times New Roman" w:hAnsi="Times New Roman"/>
                <w:b/>
                <w:sz w:val="24"/>
                <w:szCs w:val="24"/>
              </w:rPr>
              <w:t>Iš viso:</w:t>
            </w:r>
          </w:p>
        </w:tc>
        <w:tc>
          <w:tcPr>
            <w:tcW w:w="1300" w:type="dxa"/>
          </w:tcPr>
          <w:p w14:paraId="79DAEE0A" w14:textId="77777777" w:rsidR="00CB125D" w:rsidRPr="00AD20B6" w:rsidRDefault="00CB125D" w:rsidP="00A37AE1">
            <w:pPr>
              <w:rPr>
                <w:rFonts w:ascii="Times New Roman" w:hAnsi="Times New Roman"/>
                <w:b/>
                <w:sz w:val="24"/>
                <w:szCs w:val="24"/>
              </w:rPr>
            </w:pPr>
          </w:p>
        </w:tc>
        <w:tc>
          <w:tcPr>
            <w:tcW w:w="1354" w:type="dxa"/>
          </w:tcPr>
          <w:p w14:paraId="5EEAE68C" w14:textId="77777777" w:rsidR="00CB125D" w:rsidRPr="00AD20B6" w:rsidRDefault="00CB125D" w:rsidP="00A37AE1">
            <w:pPr>
              <w:rPr>
                <w:rFonts w:ascii="Times New Roman" w:hAnsi="Times New Roman"/>
                <w:b/>
                <w:sz w:val="24"/>
                <w:szCs w:val="24"/>
              </w:rPr>
            </w:pPr>
          </w:p>
        </w:tc>
        <w:tc>
          <w:tcPr>
            <w:tcW w:w="1331" w:type="dxa"/>
          </w:tcPr>
          <w:p w14:paraId="749B7EDE" w14:textId="77777777" w:rsidR="00CB125D" w:rsidRPr="00AD20B6" w:rsidRDefault="00CB125D" w:rsidP="007932F0">
            <w:pPr>
              <w:rPr>
                <w:rFonts w:ascii="Times New Roman" w:hAnsi="Times New Roman"/>
                <w:b/>
                <w:sz w:val="24"/>
                <w:szCs w:val="24"/>
              </w:rPr>
            </w:pPr>
            <w:r w:rsidRPr="00AD20B6">
              <w:rPr>
                <w:rFonts w:ascii="Times New Roman" w:hAnsi="Times New Roman"/>
                <w:b/>
                <w:sz w:val="24"/>
                <w:szCs w:val="24"/>
              </w:rPr>
              <w:t xml:space="preserve">6 773,20 </w:t>
            </w:r>
          </w:p>
        </w:tc>
        <w:tc>
          <w:tcPr>
            <w:tcW w:w="1639" w:type="dxa"/>
          </w:tcPr>
          <w:p w14:paraId="0C5F0E13" w14:textId="77777777" w:rsidR="00CB125D" w:rsidRPr="00AD20B6" w:rsidRDefault="00CB125D" w:rsidP="00A37AE1">
            <w:pPr>
              <w:rPr>
                <w:rFonts w:ascii="Times New Roman" w:hAnsi="Times New Roman"/>
                <w:sz w:val="24"/>
                <w:szCs w:val="24"/>
              </w:rPr>
            </w:pPr>
            <w:r w:rsidRPr="00AD20B6">
              <w:rPr>
                <w:rFonts w:ascii="Times New Roman" w:hAnsi="Times New Roman"/>
                <w:sz w:val="24"/>
                <w:szCs w:val="24"/>
              </w:rPr>
              <w:t>Savivaldybės lėšos</w:t>
            </w:r>
          </w:p>
        </w:tc>
      </w:tr>
    </w:tbl>
    <w:p w14:paraId="17F68D15" w14:textId="77777777" w:rsidR="00CB125D" w:rsidRPr="000519EA" w:rsidRDefault="00CB125D" w:rsidP="000519EA">
      <w:pPr>
        <w:jc w:val="both"/>
        <w:rPr>
          <w:rFonts w:ascii="Times New Roman" w:hAnsi="Times New Roman"/>
          <w:sz w:val="24"/>
          <w:szCs w:val="24"/>
        </w:rPr>
      </w:pPr>
    </w:p>
    <w:p w14:paraId="688F0E5B" w14:textId="77777777" w:rsidR="00CB125D" w:rsidRPr="000519EA" w:rsidRDefault="00CB125D" w:rsidP="00025411">
      <w:pPr>
        <w:jc w:val="center"/>
        <w:rPr>
          <w:rFonts w:ascii="Times New Roman" w:hAnsi="Times New Roman"/>
          <w:sz w:val="24"/>
          <w:szCs w:val="24"/>
        </w:rPr>
      </w:pPr>
      <w:r>
        <w:rPr>
          <w:rFonts w:ascii="Times New Roman" w:hAnsi="Times New Roman"/>
          <w:sz w:val="24"/>
          <w:szCs w:val="24"/>
        </w:rPr>
        <w:t>___________________________________</w:t>
      </w:r>
    </w:p>
    <w:p w14:paraId="5326ADF2" w14:textId="77777777" w:rsidR="00CB125D" w:rsidRDefault="00CB125D" w:rsidP="00F571B1">
      <w:pPr>
        <w:jc w:val="center"/>
        <w:rPr>
          <w:rFonts w:ascii="Times New Roman" w:hAnsi="Times New Roman"/>
          <w:color w:val="000000"/>
          <w:sz w:val="24"/>
          <w:szCs w:val="24"/>
        </w:rPr>
      </w:pPr>
    </w:p>
    <w:p w14:paraId="0DEC048B" w14:textId="77777777" w:rsidR="00CB125D" w:rsidRDefault="00CB125D" w:rsidP="00F571B1">
      <w:pPr>
        <w:jc w:val="center"/>
        <w:rPr>
          <w:rFonts w:ascii="Times New Roman" w:hAnsi="Times New Roman"/>
          <w:color w:val="000000"/>
          <w:sz w:val="24"/>
          <w:szCs w:val="24"/>
        </w:rPr>
      </w:pPr>
    </w:p>
    <w:p w14:paraId="327703FE" w14:textId="77777777" w:rsidR="00CB125D" w:rsidRDefault="00CB125D" w:rsidP="00F571B1">
      <w:pPr>
        <w:jc w:val="center"/>
        <w:rPr>
          <w:rFonts w:ascii="Times New Roman" w:hAnsi="Times New Roman"/>
          <w:color w:val="000000"/>
          <w:sz w:val="24"/>
          <w:szCs w:val="24"/>
        </w:rPr>
      </w:pPr>
    </w:p>
    <w:p w14:paraId="1AE0E34B" w14:textId="77777777" w:rsidR="00CB125D" w:rsidRDefault="00CB125D" w:rsidP="00F571B1">
      <w:pPr>
        <w:jc w:val="center"/>
        <w:rPr>
          <w:rFonts w:ascii="Times New Roman" w:hAnsi="Times New Roman"/>
          <w:color w:val="000000"/>
          <w:sz w:val="24"/>
          <w:szCs w:val="24"/>
        </w:rPr>
      </w:pPr>
    </w:p>
    <w:p w14:paraId="407C7AAE" w14:textId="77777777" w:rsidR="00CB125D" w:rsidRDefault="00CB125D" w:rsidP="00F571B1">
      <w:pPr>
        <w:jc w:val="center"/>
        <w:rPr>
          <w:rFonts w:ascii="Times New Roman" w:hAnsi="Times New Roman"/>
          <w:color w:val="000000"/>
          <w:sz w:val="24"/>
          <w:szCs w:val="24"/>
        </w:rPr>
      </w:pPr>
    </w:p>
    <w:p w14:paraId="027B352A" w14:textId="77777777" w:rsidR="00CB125D" w:rsidRDefault="00CB125D" w:rsidP="00F571B1">
      <w:pPr>
        <w:jc w:val="center"/>
        <w:rPr>
          <w:rFonts w:ascii="Times New Roman" w:hAnsi="Times New Roman"/>
          <w:color w:val="000000"/>
          <w:sz w:val="24"/>
          <w:szCs w:val="24"/>
        </w:rPr>
      </w:pPr>
    </w:p>
    <w:p w14:paraId="4BB33877" w14:textId="77777777" w:rsidR="00CB125D" w:rsidRDefault="00CB125D" w:rsidP="00F571B1">
      <w:pPr>
        <w:jc w:val="center"/>
        <w:rPr>
          <w:rFonts w:ascii="Times New Roman" w:hAnsi="Times New Roman"/>
          <w:color w:val="000000"/>
          <w:sz w:val="24"/>
          <w:szCs w:val="24"/>
        </w:rPr>
      </w:pPr>
    </w:p>
    <w:p w14:paraId="358A0D84" w14:textId="77777777" w:rsidR="00CB125D" w:rsidRDefault="00CB125D" w:rsidP="00F571B1">
      <w:pPr>
        <w:jc w:val="center"/>
        <w:rPr>
          <w:rFonts w:ascii="Times New Roman" w:hAnsi="Times New Roman"/>
          <w:color w:val="000000"/>
          <w:sz w:val="24"/>
          <w:szCs w:val="24"/>
        </w:rPr>
      </w:pPr>
    </w:p>
    <w:p w14:paraId="0C355B18" w14:textId="77777777" w:rsidR="00CB125D" w:rsidRDefault="00CB125D" w:rsidP="00F571B1">
      <w:pPr>
        <w:jc w:val="center"/>
        <w:rPr>
          <w:rFonts w:ascii="Times New Roman" w:hAnsi="Times New Roman"/>
          <w:color w:val="000000"/>
          <w:sz w:val="24"/>
          <w:szCs w:val="24"/>
        </w:rPr>
      </w:pPr>
    </w:p>
    <w:p w14:paraId="75F46EE6" w14:textId="77777777" w:rsidR="00CB125D" w:rsidRDefault="00CB125D" w:rsidP="00F571B1">
      <w:pPr>
        <w:jc w:val="center"/>
        <w:rPr>
          <w:rFonts w:ascii="Times New Roman" w:hAnsi="Times New Roman"/>
          <w:color w:val="000000"/>
          <w:sz w:val="24"/>
          <w:szCs w:val="24"/>
        </w:rPr>
      </w:pPr>
    </w:p>
    <w:p w14:paraId="3D4F5CD3" w14:textId="77777777" w:rsidR="00CB125D" w:rsidRDefault="00CB125D" w:rsidP="00F571B1">
      <w:pPr>
        <w:jc w:val="center"/>
        <w:rPr>
          <w:rFonts w:ascii="Times New Roman" w:hAnsi="Times New Roman"/>
          <w:color w:val="000000"/>
          <w:sz w:val="24"/>
          <w:szCs w:val="24"/>
        </w:rPr>
      </w:pPr>
    </w:p>
    <w:p w14:paraId="28A8DA74" w14:textId="77777777" w:rsidR="00CB125D" w:rsidRDefault="00CB125D" w:rsidP="00F571B1">
      <w:pPr>
        <w:jc w:val="center"/>
        <w:rPr>
          <w:rFonts w:ascii="Times New Roman" w:hAnsi="Times New Roman"/>
          <w:color w:val="000000"/>
          <w:sz w:val="24"/>
          <w:szCs w:val="24"/>
        </w:rPr>
      </w:pPr>
    </w:p>
    <w:p w14:paraId="70D158C6" w14:textId="77777777" w:rsidR="00CB125D" w:rsidRDefault="00CB125D" w:rsidP="00F571B1">
      <w:pPr>
        <w:jc w:val="center"/>
        <w:rPr>
          <w:rFonts w:ascii="Times New Roman" w:hAnsi="Times New Roman"/>
          <w:color w:val="000000"/>
          <w:sz w:val="24"/>
          <w:szCs w:val="24"/>
        </w:rPr>
      </w:pPr>
    </w:p>
    <w:p w14:paraId="2A478C75" w14:textId="77777777" w:rsidR="00CB125D" w:rsidRDefault="00CB125D" w:rsidP="00F571B1">
      <w:pPr>
        <w:jc w:val="center"/>
        <w:rPr>
          <w:rFonts w:ascii="Times New Roman" w:hAnsi="Times New Roman"/>
          <w:color w:val="000000"/>
          <w:sz w:val="24"/>
          <w:szCs w:val="24"/>
        </w:rPr>
      </w:pPr>
    </w:p>
    <w:p w14:paraId="15E426F8" w14:textId="77777777" w:rsidR="00CB125D" w:rsidRDefault="00CB125D" w:rsidP="00F571B1">
      <w:pPr>
        <w:jc w:val="center"/>
        <w:rPr>
          <w:rFonts w:ascii="Times New Roman" w:hAnsi="Times New Roman"/>
          <w:color w:val="000000"/>
          <w:sz w:val="24"/>
          <w:szCs w:val="24"/>
        </w:rPr>
      </w:pPr>
    </w:p>
    <w:p w14:paraId="6CB7AFFD" w14:textId="77777777" w:rsidR="00CB125D" w:rsidRDefault="00CB125D" w:rsidP="00F571B1">
      <w:pPr>
        <w:jc w:val="center"/>
        <w:rPr>
          <w:rFonts w:ascii="Times New Roman" w:hAnsi="Times New Roman"/>
          <w:color w:val="000000"/>
          <w:sz w:val="24"/>
          <w:szCs w:val="24"/>
        </w:rPr>
      </w:pPr>
    </w:p>
    <w:p w14:paraId="4256D989" w14:textId="4FFAEE58" w:rsidR="00A06728" w:rsidRPr="00F571B1" w:rsidRDefault="00A06728" w:rsidP="00F571B1">
      <w:pPr>
        <w:jc w:val="center"/>
        <w:rPr>
          <w:rFonts w:ascii="Times New Roman" w:hAnsi="Times New Roman"/>
          <w:sz w:val="24"/>
          <w:szCs w:val="24"/>
        </w:rPr>
      </w:pPr>
    </w:p>
    <w:sectPr w:rsidR="00A06728" w:rsidRPr="00F571B1" w:rsidSect="005C3200">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67836"/>
    <w:rsid w:val="00025411"/>
    <w:rsid w:val="0003644D"/>
    <w:rsid w:val="000519EA"/>
    <w:rsid w:val="001513F9"/>
    <w:rsid w:val="001C173F"/>
    <w:rsid w:val="002832D8"/>
    <w:rsid w:val="002B1104"/>
    <w:rsid w:val="002E749E"/>
    <w:rsid w:val="00372B8D"/>
    <w:rsid w:val="00486CBB"/>
    <w:rsid w:val="004E6457"/>
    <w:rsid w:val="00513EFF"/>
    <w:rsid w:val="005C3200"/>
    <w:rsid w:val="005D4F32"/>
    <w:rsid w:val="00617CC5"/>
    <w:rsid w:val="00654F5C"/>
    <w:rsid w:val="0068035F"/>
    <w:rsid w:val="00716DF4"/>
    <w:rsid w:val="007473A6"/>
    <w:rsid w:val="007932F0"/>
    <w:rsid w:val="007B3F11"/>
    <w:rsid w:val="008056F8"/>
    <w:rsid w:val="008D24BD"/>
    <w:rsid w:val="009055F7"/>
    <w:rsid w:val="009D5692"/>
    <w:rsid w:val="00A06728"/>
    <w:rsid w:val="00A37AE1"/>
    <w:rsid w:val="00A67836"/>
    <w:rsid w:val="00AD20B6"/>
    <w:rsid w:val="00B804F2"/>
    <w:rsid w:val="00CB125D"/>
    <w:rsid w:val="00CD5C6C"/>
    <w:rsid w:val="00DF6742"/>
    <w:rsid w:val="00EA2204"/>
    <w:rsid w:val="00F01765"/>
    <w:rsid w:val="00F063C8"/>
    <w:rsid w:val="00F2373D"/>
    <w:rsid w:val="00F571B1"/>
    <w:rsid w:val="00FA4507"/>
    <w:rsid w:val="00FF141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9730"/>
  <w15:docId w15:val="{119F2EDC-136B-44CB-9D7F-EFB64790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D24BD"/>
    <w:pPr>
      <w:spacing w:after="200" w:line="276" w:lineRule="auto"/>
    </w:pPr>
    <w:rPr>
      <w:sz w:val="22"/>
      <w:szCs w:val="22"/>
    </w:rPr>
  </w:style>
  <w:style w:type="paragraph" w:styleId="Antrat2">
    <w:name w:val="heading 2"/>
    <w:basedOn w:val="prastasis"/>
    <w:next w:val="prastasis"/>
    <w:link w:val="Antrat2Diagrama"/>
    <w:uiPriority w:val="99"/>
    <w:qFormat/>
    <w:rsid w:val="00A67836"/>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36"/>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A6783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6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3061</Words>
  <Characters>1746</Characters>
  <Application>Microsoft Office Word</Application>
  <DocSecurity>0</DocSecurity>
  <Lines>14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19</cp:revision>
  <cp:lastPrinted>2022-11-10T08:13:00Z</cp:lastPrinted>
  <dcterms:created xsi:type="dcterms:W3CDTF">2022-11-03T09:34:00Z</dcterms:created>
  <dcterms:modified xsi:type="dcterms:W3CDTF">2022-11-10T08:13:00Z</dcterms:modified>
</cp:coreProperties>
</file>