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2AF" w:rsidRDefault="009C02AF" w:rsidP="0026517C">
      <w:pPr>
        <w:tabs>
          <w:tab w:val="left" w:pos="5880"/>
        </w:tabs>
        <w:overflowPunct w:val="0"/>
        <w:autoSpaceDE w:val="0"/>
        <w:autoSpaceDN w:val="0"/>
        <w:adjustRightInd w:val="0"/>
        <w:spacing w:after="0" w:line="240" w:lineRule="auto"/>
        <w:ind w:left="6237"/>
        <w:textAlignment w:val="baseline"/>
        <w:rPr>
          <w:rFonts w:ascii="Times New Roman" w:hAnsi="Times New Roman"/>
          <w:sz w:val="24"/>
          <w:szCs w:val="20"/>
        </w:rPr>
      </w:pPr>
      <w:bookmarkStart w:id="0" w:name="_GoBack"/>
      <w:bookmarkEnd w:id="0"/>
    </w:p>
    <w:p w:rsidR="009C02AF" w:rsidRPr="0026517C" w:rsidRDefault="009C02AF" w:rsidP="0026517C">
      <w:pPr>
        <w:tabs>
          <w:tab w:val="left" w:pos="5880"/>
        </w:tabs>
        <w:overflowPunct w:val="0"/>
        <w:autoSpaceDE w:val="0"/>
        <w:autoSpaceDN w:val="0"/>
        <w:adjustRightInd w:val="0"/>
        <w:spacing w:after="0" w:line="240" w:lineRule="auto"/>
        <w:ind w:left="6237"/>
        <w:textAlignment w:val="baseline"/>
        <w:rPr>
          <w:rFonts w:ascii="Times New Roman" w:hAnsi="Times New Roman"/>
          <w:sz w:val="24"/>
          <w:szCs w:val="20"/>
        </w:rPr>
      </w:pPr>
      <w:r w:rsidRPr="0026517C">
        <w:rPr>
          <w:rFonts w:ascii="Times New Roman" w:hAnsi="Times New Roman"/>
          <w:sz w:val="24"/>
          <w:szCs w:val="20"/>
        </w:rPr>
        <w:t xml:space="preserve">PATVIRTINTA </w:t>
      </w:r>
    </w:p>
    <w:p w:rsidR="009C02AF" w:rsidRPr="0026517C" w:rsidRDefault="009C02AF" w:rsidP="0026517C">
      <w:pPr>
        <w:tabs>
          <w:tab w:val="left" w:pos="5880"/>
        </w:tabs>
        <w:overflowPunct w:val="0"/>
        <w:autoSpaceDE w:val="0"/>
        <w:autoSpaceDN w:val="0"/>
        <w:adjustRightInd w:val="0"/>
        <w:spacing w:after="0" w:line="240" w:lineRule="auto"/>
        <w:ind w:left="6237"/>
        <w:textAlignment w:val="baseline"/>
        <w:rPr>
          <w:rFonts w:ascii="Times New Roman" w:hAnsi="Times New Roman"/>
          <w:sz w:val="24"/>
          <w:szCs w:val="20"/>
        </w:rPr>
      </w:pPr>
      <w:r w:rsidRPr="0026517C">
        <w:rPr>
          <w:rFonts w:ascii="Times New Roman" w:hAnsi="Times New Roman"/>
          <w:sz w:val="24"/>
          <w:szCs w:val="20"/>
        </w:rPr>
        <w:t>Pagėgių savivaldybės tarybos</w:t>
      </w:r>
    </w:p>
    <w:p w:rsidR="009C02AF" w:rsidRPr="0026517C" w:rsidRDefault="009C02AF" w:rsidP="0026517C">
      <w:pPr>
        <w:tabs>
          <w:tab w:val="left" w:pos="5880"/>
          <w:tab w:val="left" w:pos="6120"/>
        </w:tabs>
        <w:overflowPunct w:val="0"/>
        <w:autoSpaceDE w:val="0"/>
        <w:autoSpaceDN w:val="0"/>
        <w:adjustRightInd w:val="0"/>
        <w:spacing w:after="0" w:line="240" w:lineRule="auto"/>
        <w:ind w:left="6237"/>
        <w:textAlignment w:val="baseline"/>
        <w:rPr>
          <w:rFonts w:ascii="Times New Roman" w:hAnsi="Times New Roman"/>
          <w:sz w:val="24"/>
          <w:szCs w:val="20"/>
        </w:rPr>
      </w:pPr>
      <w:r w:rsidRPr="0026517C">
        <w:rPr>
          <w:rFonts w:ascii="Times New Roman" w:hAnsi="Times New Roman"/>
          <w:sz w:val="24"/>
          <w:szCs w:val="20"/>
        </w:rPr>
        <w:t xml:space="preserve">2025 </w:t>
      </w:r>
      <w:proofErr w:type="spellStart"/>
      <w:r w:rsidRPr="0026517C">
        <w:rPr>
          <w:rFonts w:ascii="Times New Roman" w:hAnsi="Times New Roman"/>
          <w:sz w:val="24"/>
          <w:szCs w:val="20"/>
        </w:rPr>
        <w:t>m</w:t>
      </w:r>
      <w:proofErr w:type="spellEnd"/>
      <w:r w:rsidRPr="0026517C">
        <w:rPr>
          <w:rFonts w:ascii="Times New Roman" w:hAnsi="Times New Roman"/>
          <w:sz w:val="24"/>
          <w:szCs w:val="20"/>
        </w:rPr>
        <w:t>. vasario</w:t>
      </w:r>
      <w:r>
        <w:rPr>
          <w:rFonts w:ascii="Times New Roman" w:hAnsi="Times New Roman"/>
          <w:sz w:val="24"/>
          <w:szCs w:val="20"/>
        </w:rPr>
        <w:t xml:space="preserve"> 19</w:t>
      </w:r>
      <w:r w:rsidRPr="0026517C">
        <w:rPr>
          <w:rFonts w:ascii="Times New Roman" w:hAnsi="Times New Roman"/>
          <w:sz w:val="24"/>
          <w:szCs w:val="20"/>
        </w:rPr>
        <w:t xml:space="preserve"> </w:t>
      </w:r>
      <w:proofErr w:type="spellStart"/>
      <w:r w:rsidRPr="0026517C">
        <w:rPr>
          <w:rFonts w:ascii="Times New Roman" w:hAnsi="Times New Roman"/>
          <w:sz w:val="24"/>
          <w:szCs w:val="20"/>
        </w:rPr>
        <w:t>d</w:t>
      </w:r>
      <w:proofErr w:type="spellEnd"/>
      <w:r w:rsidRPr="0026517C">
        <w:rPr>
          <w:rFonts w:ascii="Times New Roman" w:hAnsi="Times New Roman"/>
          <w:sz w:val="24"/>
          <w:szCs w:val="20"/>
        </w:rPr>
        <w:t>.</w:t>
      </w:r>
    </w:p>
    <w:p w:rsidR="009C02AF" w:rsidRPr="0026517C" w:rsidRDefault="009C02AF" w:rsidP="0026517C">
      <w:pPr>
        <w:tabs>
          <w:tab w:val="left" w:pos="5880"/>
          <w:tab w:val="left" w:pos="6120"/>
        </w:tabs>
        <w:overflowPunct w:val="0"/>
        <w:autoSpaceDE w:val="0"/>
        <w:autoSpaceDN w:val="0"/>
        <w:adjustRightInd w:val="0"/>
        <w:spacing w:after="0" w:line="240" w:lineRule="auto"/>
        <w:ind w:left="6237"/>
        <w:textAlignment w:val="baseline"/>
        <w:rPr>
          <w:rFonts w:ascii="Times New Roman" w:hAnsi="Times New Roman"/>
          <w:sz w:val="24"/>
          <w:szCs w:val="20"/>
          <w:lang w:val="de-DE"/>
        </w:rPr>
      </w:pPr>
      <w:proofErr w:type="spellStart"/>
      <w:r w:rsidRPr="0026517C">
        <w:rPr>
          <w:rFonts w:ascii="Times New Roman" w:hAnsi="Times New Roman"/>
          <w:sz w:val="24"/>
          <w:szCs w:val="20"/>
          <w:lang w:val="de-DE"/>
        </w:rPr>
        <w:t>sprendimu</w:t>
      </w:r>
      <w:proofErr w:type="spellEnd"/>
      <w:r w:rsidRPr="0026517C">
        <w:rPr>
          <w:rFonts w:ascii="Times New Roman" w:hAnsi="Times New Roman"/>
          <w:sz w:val="24"/>
          <w:szCs w:val="20"/>
          <w:lang w:val="de-DE"/>
        </w:rPr>
        <w:t xml:space="preserve"> Nr. T-</w:t>
      </w:r>
      <w:r>
        <w:rPr>
          <w:rFonts w:ascii="Times New Roman" w:hAnsi="Times New Roman"/>
          <w:sz w:val="24"/>
          <w:szCs w:val="20"/>
          <w:lang w:val="de-DE"/>
        </w:rPr>
        <w:t>35</w:t>
      </w:r>
    </w:p>
    <w:p w:rsidR="009C02AF" w:rsidRPr="0026517C" w:rsidRDefault="009C02AF" w:rsidP="0026517C">
      <w:pPr>
        <w:tabs>
          <w:tab w:val="left" w:pos="6120"/>
        </w:tabs>
        <w:overflowPunct w:val="0"/>
        <w:autoSpaceDE w:val="0"/>
        <w:autoSpaceDN w:val="0"/>
        <w:adjustRightInd w:val="0"/>
        <w:spacing w:after="0" w:line="240" w:lineRule="auto"/>
        <w:jc w:val="center"/>
        <w:textAlignment w:val="baseline"/>
        <w:rPr>
          <w:rFonts w:ascii="Times New Roman" w:hAnsi="Times New Roman"/>
          <w:sz w:val="24"/>
          <w:szCs w:val="20"/>
          <w:lang w:val="de-DE"/>
        </w:rPr>
      </w:pPr>
    </w:p>
    <w:p w:rsidR="009C02AF" w:rsidRPr="0026517C" w:rsidRDefault="009C02AF" w:rsidP="00774B5F">
      <w:pPr>
        <w:tabs>
          <w:tab w:val="left" w:pos="6120"/>
        </w:tabs>
        <w:overflowPunct w:val="0"/>
        <w:autoSpaceDE w:val="0"/>
        <w:autoSpaceDN w:val="0"/>
        <w:adjustRightInd w:val="0"/>
        <w:spacing w:after="0"/>
        <w:jc w:val="center"/>
        <w:textAlignment w:val="baseline"/>
        <w:rPr>
          <w:rFonts w:ascii="Times New Roman" w:hAnsi="Times New Roman"/>
          <w:sz w:val="24"/>
          <w:szCs w:val="20"/>
          <w:lang w:val="de-DE"/>
        </w:rPr>
      </w:pPr>
    </w:p>
    <w:p w:rsidR="009C02AF" w:rsidRPr="0026517C" w:rsidRDefault="009C02AF" w:rsidP="0077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imes New Roman" w:hAnsi="Times New Roman"/>
          <w:b/>
          <w:sz w:val="24"/>
          <w:szCs w:val="24"/>
        </w:rPr>
      </w:pPr>
      <w:r w:rsidRPr="0026517C">
        <w:rPr>
          <w:rFonts w:ascii="Times New Roman" w:hAnsi="Times New Roman"/>
          <w:b/>
          <w:sz w:val="24"/>
          <w:szCs w:val="24"/>
        </w:rPr>
        <w:t xml:space="preserve">PAGĖGIŲ SAVIVALDYBĖS </w:t>
      </w:r>
      <w:r w:rsidRPr="0026517C">
        <w:rPr>
          <w:rFonts w:ascii="Times New Roman" w:hAnsi="Times New Roman"/>
          <w:b/>
          <w:bCs/>
          <w:sz w:val="24"/>
          <w:szCs w:val="24"/>
        </w:rPr>
        <w:t>VISUOMENĖS SVEIKATOS RĖMIMO SPECIALIOSIOS PROGRAMOS PRIEMONIŲ SUDARYMO, ĮGYVENDINIMO IR KONTROLĖS TVARKOS APRAŠAS</w:t>
      </w:r>
    </w:p>
    <w:p w:rsidR="009C02AF" w:rsidRDefault="009C02AF" w:rsidP="0077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Unicode MS" w:hAnsi="Arial Unicode MS" w:cs="Arial Unicode MS"/>
          <w:b/>
          <w:sz w:val="24"/>
          <w:szCs w:val="24"/>
        </w:rPr>
      </w:pPr>
      <w:r w:rsidRPr="0026517C">
        <w:rPr>
          <w:rFonts w:ascii="Arial Unicode MS" w:hAnsi="Arial Unicode MS" w:cs="Arial Unicode MS"/>
          <w:b/>
          <w:sz w:val="24"/>
          <w:szCs w:val="24"/>
        </w:rPr>
        <w:t xml:space="preserve">                                </w:t>
      </w:r>
    </w:p>
    <w:p w:rsidR="009C02AF" w:rsidRPr="0026517C" w:rsidRDefault="009C02AF" w:rsidP="00774B5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rPr>
      </w:pPr>
      <w:r w:rsidRPr="0026517C">
        <w:rPr>
          <w:rFonts w:ascii="Times New Roman" w:hAnsi="Times New Roman"/>
          <w:b/>
          <w:sz w:val="24"/>
          <w:szCs w:val="24"/>
        </w:rPr>
        <w:t>I. BENDROSIOS NUOSTATOS</w:t>
      </w:r>
    </w:p>
    <w:p w:rsidR="009C02AF" w:rsidRPr="0026517C" w:rsidRDefault="009C02AF" w:rsidP="00774B5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rPr>
          <w:rFonts w:ascii="Times New Roman" w:hAnsi="Times New Roman"/>
          <w:b/>
          <w:sz w:val="24"/>
          <w:szCs w:val="24"/>
        </w:rPr>
      </w:pPr>
      <w:r w:rsidRPr="0026517C">
        <w:rPr>
          <w:rFonts w:ascii="Times New Roman" w:hAnsi="Times New Roman"/>
          <w:sz w:val="24"/>
          <w:szCs w:val="24"/>
        </w:rPr>
        <w:t xml:space="preserve">                              </w:t>
      </w:r>
    </w:p>
    <w:p w:rsidR="009C02AF" w:rsidRPr="0026517C" w:rsidRDefault="009C02AF" w:rsidP="00774B5F">
      <w:pPr>
        <w:numPr>
          <w:ilvl w:val="0"/>
          <w:numId w:val="1"/>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ind w:left="0" w:firstLine="567"/>
        <w:jc w:val="both"/>
        <w:textAlignment w:val="baseline"/>
        <w:rPr>
          <w:rFonts w:ascii="Times New Roman" w:hAnsi="Times New Roman"/>
          <w:sz w:val="24"/>
          <w:szCs w:val="24"/>
        </w:rPr>
      </w:pPr>
      <w:r w:rsidRPr="0026517C">
        <w:rPr>
          <w:rFonts w:ascii="Times New Roman" w:hAnsi="Times New Roman"/>
          <w:sz w:val="24"/>
          <w:szCs w:val="24"/>
        </w:rPr>
        <w:t>Pagėgių savivaldybės visuomenės sveikatos rėmimo specialiosios programos priemonių sudarymo, įgyvendinimo ir kontrolės tvarkos aprašas (toliau – Aprašas) reglamentuoja Pagėgių savivaldybės visuomenės sveikatos rėmimo specialiosios programos (toliau – Programa) sudarymą, programos lėšų šaltinius, projektų priemonių finansavimo tvarką, paraiškų skelbimą, pateikimą, priėmimą, paraiškų atranką ir vertinimą, viešinimą, sutarčių sudarymą, programos atskaitomybę ir kontrolę.</w:t>
      </w:r>
    </w:p>
    <w:p w:rsidR="009C02AF" w:rsidRPr="0026517C" w:rsidRDefault="009C02AF" w:rsidP="00774B5F">
      <w:pPr>
        <w:numPr>
          <w:ilvl w:val="0"/>
          <w:numId w:val="1"/>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ind w:left="0" w:firstLine="567"/>
        <w:jc w:val="both"/>
        <w:textAlignment w:val="baseline"/>
        <w:rPr>
          <w:rFonts w:ascii="Times New Roman" w:hAnsi="Times New Roman"/>
          <w:sz w:val="24"/>
          <w:szCs w:val="24"/>
        </w:rPr>
      </w:pPr>
      <w:r>
        <w:rPr>
          <w:rFonts w:ascii="Times New Roman" w:hAnsi="Times New Roman"/>
          <w:sz w:val="24"/>
          <w:szCs w:val="24"/>
        </w:rPr>
        <w:t>P</w:t>
      </w:r>
      <w:r w:rsidRPr="0026517C">
        <w:rPr>
          <w:rFonts w:ascii="Times New Roman" w:hAnsi="Times New Roman"/>
          <w:sz w:val="24"/>
          <w:szCs w:val="24"/>
        </w:rPr>
        <w:t>rogramos lėšų naudojimo prioritetus nustato Pagėgių savivaldybės Bendruomenės sveikatos taryba (toliau – Sveikatos taryba).</w:t>
      </w:r>
    </w:p>
    <w:p w:rsidR="009C02AF" w:rsidRPr="0026517C" w:rsidRDefault="009C02AF" w:rsidP="00774B5F">
      <w:pPr>
        <w:numPr>
          <w:ilvl w:val="0"/>
          <w:numId w:val="1"/>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ind w:left="0" w:firstLine="567"/>
        <w:jc w:val="both"/>
        <w:textAlignment w:val="baseline"/>
        <w:rPr>
          <w:rFonts w:ascii="Times New Roman" w:hAnsi="Times New Roman"/>
          <w:sz w:val="24"/>
          <w:szCs w:val="24"/>
        </w:rPr>
      </w:pPr>
      <w:r>
        <w:rPr>
          <w:rFonts w:ascii="Times New Roman" w:hAnsi="Times New Roman"/>
          <w:sz w:val="24"/>
          <w:szCs w:val="24"/>
        </w:rPr>
        <w:t>P</w:t>
      </w:r>
      <w:r w:rsidRPr="0026517C">
        <w:rPr>
          <w:rFonts w:ascii="Times New Roman" w:hAnsi="Times New Roman"/>
          <w:sz w:val="24"/>
          <w:szCs w:val="24"/>
        </w:rPr>
        <w:t xml:space="preserve">rogramos paskirtis – remti Pagėgių savivaldybėje (toliau – Savivaldybė) vykdomas visuomenės </w:t>
      </w:r>
      <w:proofErr w:type="spellStart"/>
      <w:r w:rsidRPr="0026517C">
        <w:rPr>
          <w:rFonts w:ascii="Times New Roman" w:hAnsi="Times New Roman"/>
          <w:sz w:val="24"/>
          <w:szCs w:val="24"/>
        </w:rPr>
        <w:t>sveikatinimo</w:t>
      </w:r>
      <w:proofErr w:type="spellEnd"/>
      <w:r w:rsidRPr="0026517C">
        <w:rPr>
          <w:rFonts w:ascii="Times New Roman" w:hAnsi="Times New Roman"/>
          <w:sz w:val="24"/>
          <w:szCs w:val="24"/>
        </w:rPr>
        <w:t xml:space="preserve"> priemones.</w:t>
      </w:r>
    </w:p>
    <w:p w:rsidR="009C02AF" w:rsidRPr="0026517C" w:rsidRDefault="009C02AF" w:rsidP="00774B5F">
      <w:pPr>
        <w:numPr>
          <w:ilvl w:val="0"/>
          <w:numId w:val="1"/>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ind w:left="0" w:firstLine="567"/>
        <w:jc w:val="both"/>
        <w:textAlignment w:val="baseline"/>
        <w:rPr>
          <w:rFonts w:ascii="Times New Roman" w:hAnsi="Times New Roman"/>
          <w:sz w:val="24"/>
          <w:szCs w:val="24"/>
        </w:rPr>
      </w:pPr>
      <w:r w:rsidRPr="0026517C">
        <w:rPr>
          <w:rFonts w:ascii="Times New Roman" w:hAnsi="Times New Roman"/>
          <w:sz w:val="24"/>
          <w:szCs w:val="24"/>
        </w:rPr>
        <w:t xml:space="preserve">Aprašą tvirtina, keičia ir papildo Pagėgių savivaldybės taryba (toliau – savivaldybės Taryba). </w:t>
      </w:r>
    </w:p>
    <w:p w:rsidR="009C02AF" w:rsidRPr="0026517C" w:rsidRDefault="009C02AF" w:rsidP="00774B5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sz w:val="24"/>
          <w:szCs w:val="24"/>
        </w:rPr>
      </w:pPr>
    </w:p>
    <w:p w:rsidR="009C02AF" w:rsidRPr="0026517C" w:rsidRDefault="009C02AF" w:rsidP="00774B5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sz w:val="24"/>
          <w:szCs w:val="24"/>
        </w:rPr>
      </w:pPr>
    </w:p>
    <w:p w:rsidR="009C02AF" w:rsidRPr="0026517C" w:rsidRDefault="009C02AF" w:rsidP="00774B5F">
      <w:pPr>
        <w:tabs>
          <w:tab w:val="left" w:pos="851"/>
          <w:tab w:val="left" w:pos="3060"/>
          <w:tab w:val="left" w:pos="3240"/>
        </w:tabs>
        <w:snapToGrid w:val="0"/>
        <w:spacing w:after="0"/>
        <w:jc w:val="center"/>
        <w:outlineLvl w:val="0"/>
        <w:rPr>
          <w:rFonts w:ascii="Times New Roman" w:hAnsi="Times New Roman"/>
          <w:b/>
          <w:bCs/>
          <w:caps/>
          <w:sz w:val="24"/>
          <w:szCs w:val="24"/>
        </w:rPr>
      </w:pPr>
      <w:r w:rsidRPr="0026517C">
        <w:rPr>
          <w:rFonts w:ascii="Times New Roman" w:hAnsi="Times New Roman"/>
          <w:b/>
          <w:bCs/>
          <w:caps/>
          <w:sz w:val="24"/>
          <w:szCs w:val="24"/>
        </w:rPr>
        <w:t>II. PROGRAMOS  FINANSAVIMO šaltiniai</w:t>
      </w:r>
    </w:p>
    <w:p w:rsidR="009C02AF" w:rsidRPr="0026517C" w:rsidRDefault="009C02AF" w:rsidP="00774B5F">
      <w:pPr>
        <w:tabs>
          <w:tab w:val="left" w:pos="851"/>
          <w:tab w:val="left" w:pos="1080"/>
        </w:tabs>
        <w:overflowPunct w:val="0"/>
        <w:autoSpaceDE w:val="0"/>
        <w:autoSpaceDN w:val="0"/>
        <w:adjustRightInd w:val="0"/>
        <w:spacing w:after="0"/>
        <w:jc w:val="both"/>
        <w:textAlignment w:val="baseline"/>
        <w:rPr>
          <w:rFonts w:ascii="Times New Roman" w:hAnsi="Times New Roman"/>
          <w:b/>
          <w:bCs/>
          <w:caps/>
          <w:sz w:val="24"/>
          <w:szCs w:val="24"/>
        </w:rPr>
      </w:pPr>
    </w:p>
    <w:p w:rsidR="009C02AF" w:rsidRPr="0026517C" w:rsidRDefault="009C02AF" w:rsidP="00774B5F">
      <w:pPr>
        <w:numPr>
          <w:ilvl w:val="0"/>
          <w:numId w:val="1"/>
        </w:numPr>
        <w:tabs>
          <w:tab w:val="num" w:pos="567"/>
          <w:tab w:val="left" w:pos="851"/>
          <w:tab w:val="left" w:pos="1080"/>
        </w:tabs>
        <w:overflowPunct w:val="0"/>
        <w:autoSpaceDE w:val="0"/>
        <w:autoSpaceDN w:val="0"/>
        <w:adjustRightInd w:val="0"/>
        <w:spacing w:after="0"/>
        <w:ind w:left="0" w:firstLine="567"/>
        <w:contextualSpacing/>
        <w:jc w:val="both"/>
        <w:textAlignment w:val="baseline"/>
        <w:rPr>
          <w:rFonts w:ascii="Times New Roman" w:hAnsi="Times New Roman"/>
          <w:sz w:val="24"/>
          <w:szCs w:val="20"/>
        </w:rPr>
      </w:pPr>
      <w:r w:rsidRPr="0026517C">
        <w:rPr>
          <w:rFonts w:ascii="Times New Roman" w:hAnsi="Times New Roman"/>
          <w:sz w:val="24"/>
          <w:szCs w:val="24"/>
        </w:rPr>
        <w:t>P</w:t>
      </w:r>
      <w:r w:rsidRPr="0026517C">
        <w:rPr>
          <w:rFonts w:ascii="Times New Roman" w:hAnsi="Times New Roman"/>
          <w:sz w:val="24"/>
          <w:szCs w:val="20"/>
        </w:rPr>
        <w:t>rogramos finansavimo šaltiniai:</w:t>
      </w:r>
    </w:p>
    <w:p w:rsidR="009C02AF" w:rsidRPr="0026517C" w:rsidRDefault="009C02AF" w:rsidP="00774B5F">
      <w:pPr>
        <w:numPr>
          <w:ilvl w:val="1"/>
          <w:numId w:val="1"/>
        </w:numPr>
        <w:tabs>
          <w:tab w:val="num" w:pos="567"/>
          <w:tab w:val="left" w:pos="851"/>
          <w:tab w:val="left" w:pos="1080"/>
        </w:tabs>
        <w:overflowPunct w:val="0"/>
        <w:autoSpaceDE w:val="0"/>
        <w:autoSpaceDN w:val="0"/>
        <w:adjustRightInd w:val="0"/>
        <w:spacing w:after="0"/>
        <w:ind w:left="0" w:firstLine="567"/>
        <w:jc w:val="both"/>
        <w:textAlignment w:val="baseline"/>
        <w:rPr>
          <w:rFonts w:ascii="Times New Roman" w:hAnsi="Times New Roman"/>
          <w:sz w:val="24"/>
          <w:szCs w:val="20"/>
        </w:rPr>
      </w:pPr>
      <w:r w:rsidRPr="0026517C">
        <w:rPr>
          <w:rFonts w:ascii="Times New Roman" w:hAnsi="Times New Roman"/>
          <w:sz w:val="24"/>
          <w:szCs w:val="20"/>
        </w:rPr>
        <w:t>Savivaldybės biudžeto asignavimai;</w:t>
      </w:r>
    </w:p>
    <w:p w:rsidR="009C02AF" w:rsidRPr="0026517C" w:rsidRDefault="009C02AF" w:rsidP="00774B5F">
      <w:pPr>
        <w:numPr>
          <w:ilvl w:val="1"/>
          <w:numId w:val="1"/>
        </w:numPr>
        <w:tabs>
          <w:tab w:val="num" w:pos="567"/>
          <w:tab w:val="left" w:pos="851"/>
          <w:tab w:val="left" w:pos="1080"/>
        </w:tabs>
        <w:overflowPunct w:val="0"/>
        <w:autoSpaceDE w:val="0"/>
        <w:autoSpaceDN w:val="0"/>
        <w:adjustRightInd w:val="0"/>
        <w:spacing w:after="0"/>
        <w:ind w:left="0" w:firstLine="567"/>
        <w:jc w:val="both"/>
        <w:textAlignment w:val="baseline"/>
        <w:rPr>
          <w:rFonts w:ascii="Times New Roman" w:hAnsi="Times New Roman"/>
          <w:sz w:val="24"/>
          <w:szCs w:val="20"/>
        </w:rPr>
      </w:pPr>
      <w:r>
        <w:rPr>
          <w:rFonts w:ascii="Times New Roman" w:hAnsi="Times New Roman"/>
          <w:sz w:val="24"/>
          <w:szCs w:val="20"/>
        </w:rPr>
        <w:t>20 procentų S</w:t>
      </w:r>
      <w:r w:rsidRPr="0026517C">
        <w:rPr>
          <w:rFonts w:ascii="Times New Roman" w:hAnsi="Times New Roman"/>
          <w:sz w:val="24"/>
          <w:szCs w:val="20"/>
        </w:rPr>
        <w:t>avivaldybės aplinkos apsaugos specialiosios programos lėšų;</w:t>
      </w:r>
    </w:p>
    <w:p w:rsidR="009C02AF" w:rsidRPr="0026517C" w:rsidRDefault="009C02AF" w:rsidP="00774B5F">
      <w:pPr>
        <w:numPr>
          <w:ilvl w:val="1"/>
          <w:numId w:val="1"/>
        </w:numPr>
        <w:tabs>
          <w:tab w:val="num" w:pos="567"/>
          <w:tab w:val="left" w:pos="851"/>
          <w:tab w:val="left" w:pos="1080"/>
        </w:tabs>
        <w:overflowPunct w:val="0"/>
        <w:autoSpaceDE w:val="0"/>
        <w:autoSpaceDN w:val="0"/>
        <w:adjustRightInd w:val="0"/>
        <w:spacing w:after="0"/>
        <w:ind w:left="0" w:firstLine="567"/>
        <w:jc w:val="both"/>
        <w:textAlignment w:val="baseline"/>
        <w:rPr>
          <w:rFonts w:ascii="Times New Roman" w:hAnsi="Times New Roman"/>
          <w:sz w:val="24"/>
          <w:szCs w:val="20"/>
        </w:rPr>
      </w:pPr>
      <w:r w:rsidRPr="0026517C">
        <w:rPr>
          <w:rFonts w:ascii="Times New Roman" w:hAnsi="Times New Roman"/>
          <w:sz w:val="24"/>
          <w:szCs w:val="20"/>
        </w:rPr>
        <w:t>savanoriškos fizinių ir juridinių asmenų įmokos;</w:t>
      </w:r>
    </w:p>
    <w:p w:rsidR="009C02AF" w:rsidRPr="0026517C" w:rsidRDefault="009C02AF" w:rsidP="00774B5F">
      <w:pPr>
        <w:numPr>
          <w:ilvl w:val="1"/>
          <w:numId w:val="1"/>
        </w:numPr>
        <w:tabs>
          <w:tab w:val="num" w:pos="567"/>
          <w:tab w:val="left" w:pos="851"/>
          <w:tab w:val="left" w:pos="1080"/>
        </w:tabs>
        <w:overflowPunct w:val="0"/>
        <w:autoSpaceDE w:val="0"/>
        <w:autoSpaceDN w:val="0"/>
        <w:adjustRightInd w:val="0"/>
        <w:spacing w:after="0"/>
        <w:ind w:left="0" w:firstLine="567"/>
        <w:jc w:val="both"/>
        <w:textAlignment w:val="baseline"/>
        <w:rPr>
          <w:rFonts w:ascii="Times New Roman" w:hAnsi="Times New Roman"/>
          <w:sz w:val="24"/>
          <w:szCs w:val="20"/>
        </w:rPr>
      </w:pPr>
      <w:r w:rsidRPr="0026517C">
        <w:rPr>
          <w:rFonts w:ascii="Times New Roman" w:hAnsi="Times New Roman"/>
          <w:sz w:val="24"/>
          <w:szCs w:val="20"/>
        </w:rPr>
        <w:t>kitos teisėtai gautos lėšos.</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 xml:space="preserve">    </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p>
    <w:p w:rsidR="009C02AF" w:rsidRPr="0026517C" w:rsidRDefault="009C02AF" w:rsidP="00774B5F">
      <w:pPr>
        <w:tabs>
          <w:tab w:val="left" w:pos="851"/>
          <w:tab w:val="left" w:pos="3060"/>
        </w:tabs>
        <w:overflowPunct w:val="0"/>
        <w:autoSpaceDE w:val="0"/>
        <w:autoSpaceDN w:val="0"/>
        <w:adjustRightInd w:val="0"/>
        <w:spacing w:after="0"/>
        <w:jc w:val="center"/>
        <w:textAlignment w:val="baseline"/>
        <w:rPr>
          <w:rFonts w:ascii="Times New Roman" w:hAnsi="Times New Roman"/>
          <w:b/>
          <w:sz w:val="24"/>
          <w:szCs w:val="20"/>
        </w:rPr>
      </w:pPr>
      <w:r w:rsidRPr="0026517C">
        <w:rPr>
          <w:rFonts w:ascii="Times New Roman" w:hAnsi="Times New Roman"/>
          <w:b/>
          <w:sz w:val="24"/>
          <w:szCs w:val="20"/>
        </w:rPr>
        <w:t xml:space="preserve">     III. PROGRAMOS LĖŠŲ NAUDOJIMAS</w:t>
      </w:r>
    </w:p>
    <w:p w:rsidR="009C02AF" w:rsidRPr="0026517C" w:rsidRDefault="009C02AF" w:rsidP="00774B5F">
      <w:pPr>
        <w:tabs>
          <w:tab w:val="left" w:pos="851"/>
          <w:tab w:val="left" w:pos="3060"/>
        </w:tabs>
        <w:overflowPunct w:val="0"/>
        <w:autoSpaceDE w:val="0"/>
        <w:autoSpaceDN w:val="0"/>
        <w:adjustRightInd w:val="0"/>
        <w:spacing w:after="0"/>
        <w:ind w:firstLine="567"/>
        <w:jc w:val="center"/>
        <w:textAlignment w:val="baseline"/>
        <w:rPr>
          <w:rFonts w:ascii="Times New Roman" w:hAnsi="Times New Roman"/>
          <w:b/>
          <w:sz w:val="24"/>
          <w:szCs w:val="20"/>
        </w:rPr>
      </w:pPr>
    </w:p>
    <w:p w:rsidR="009C02AF" w:rsidRPr="0026517C" w:rsidRDefault="009C02AF" w:rsidP="00774B5F">
      <w:pPr>
        <w:numPr>
          <w:ilvl w:val="0"/>
          <w:numId w:val="1"/>
        </w:numPr>
        <w:tabs>
          <w:tab w:val="left" w:pos="851"/>
        </w:tabs>
        <w:overflowPunct w:val="0"/>
        <w:autoSpaceDE w:val="0"/>
        <w:autoSpaceDN w:val="0"/>
        <w:adjustRightInd w:val="0"/>
        <w:spacing w:after="0"/>
        <w:ind w:left="0" w:firstLine="567"/>
        <w:jc w:val="both"/>
        <w:textAlignment w:val="baseline"/>
        <w:rPr>
          <w:rFonts w:ascii="Times New Roman" w:hAnsi="Times New Roman"/>
          <w:sz w:val="24"/>
        </w:rPr>
      </w:pPr>
      <w:r w:rsidRPr="0026517C">
        <w:rPr>
          <w:rFonts w:ascii="Times New Roman" w:hAnsi="Times New Roman"/>
          <w:sz w:val="24"/>
        </w:rPr>
        <w:t xml:space="preserve">Programos lėšos naudojamos visuomenės sveikatos programoms finansuoti ir remti. </w:t>
      </w:r>
    </w:p>
    <w:p w:rsidR="009C02AF" w:rsidRPr="0026517C" w:rsidRDefault="009C02AF" w:rsidP="00774B5F">
      <w:pPr>
        <w:numPr>
          <w:ilvl w:val="0"/>
          <w:numId w:val="1"/>
        </w:numPr>
        <w:tabs>
          <w:tab w:val="left" w:pos="851"/>
        </w:tabs>
        <w:overflowPunct w:val="0"/>
        <w:autoSpaceDE w:val="0"/>
        <w:autoSpaceDN w:val="0"/>
        <w:adjustRightInd w:val="0"/>
        <w:spacing w:after="0"/>
        <w:ind w:left="0" w:firstLine="567"/>
        <w:jc w:val="both"/>
        <w:textAlignment w:val="baseline"/>
        <w:rPr>
          <w:rFonts w:ascii="Times New Roman" w:hAnsi="Times New Roman"/>
          <w:sz w:val="24"/>
          <w:szCs w:val="20"/>
        </w:rPr>
      </w:pPr>
      <w:r w:rsidRPr="0026517C">
        <w:rPr>
          <w:rFonts w:ascii="Times New Roman" w:hAnsi="Times New Roman"/>
          <w:sz w:val="24"/>
          <w:szCs w:val="24"/>
        </w:rPr>
        <w:t>P</w:t>
      </w:r>
      <w:r w:rsidRPr="0026517C">
        <w:rPr>
          <w:rFonts w:ascii="Times New Roman" w:hAnsi="Times New Roman"/>
          <w:sz w:val="24"/>
          <w:szCs w:val="20"/>
        </w:rPr>
        <w:t>rogramos lėšomis finansuojamos visuomenės sveikatos rėmimo priemonės ir (ar)  programos, projektai, kurių tikslai, uždaviniai ir veiklos susijusios su visuomenės sveikata, sveikatos išsaugojimu, stiprinimu, stebėjimu, sauga, jų prioritetus kiekvienais biudžetiniais metais nustato Sveikatos taryba.</w:t>
      </w:r>
    </w:p>
    <w:p w:rsidR="009C02AF" w:rsidRPr="0026517C" w:rsidRDefault="009C02AF" w:rsidP="00774B5F">
      <w:pPr>
        <w:numPr>
          <w:ilvl w:val="0"/>
          <w:numId w:val="1"/>
        </w:numPr>
        <w:tabs>
          <w:tab w:val="left" w:pos="851"/>
        </w:tabs>
        <w:overflowPunct w:val="0"/>
        <w:autoSpaceDE w:val="0"/>
        <w:autoSpaceDN w:val="0"/>
        <w:adjustRightInd w:val="0"/>
        <w:spacing w:after="0"/>
        <w:ind w:left="0" w:firstLine="567"/>
        <w:jc w:val="both"/>
        <w:textAlignment w:val="baseline"/>
        <w:rPr>
          <w:rFonts w:ascii="Times New Roman" w:hAnsi="Times New Roman"/>
          <w:sz w:val="24"/>
          <w:szCs w:val="20"/>
        </w:rPr>
      </w:pPr>
      <w:r w:rsidRPr="0026517C">
        <w:rPr>
          <w:rFonts w:ascii="Times New Roman" w:hAnsi="Times New Roman"/>
          <w:sz w:val="24"/>
          <w:szCs w:val="20"/>
        </w:rPr>
        <w:t>Programos lėšos kaupiamos atskiroje savivaldybės biudžeto sąskaitoje.</w:t>
      </w:r>
    </w:p>
    <w:p w:rsidR="009C02AF" w:rsidRPr="0026517C" w:rsidRDefault="009C02AF" w:rsidP="00774B5F">
      <w:pPr>
        <w:numPr>
          <w:ilvl w:val="0"/>
          <w:numId w:val="1"/>
        </w:numPr>
        <w:tabs>
          <w:tab w:val="left" w:pos="851"/>
          <w:tab w:val="left" w:pos="1134"/>
        </w:tabs>
        <w:overflowPunct w:val="0"/>
        <w:autoSpaceDE w:val="0"/>
        <w:autoSpaceDN w:val="0"/>
        <w:adjustRightInd w:val="0"/>
        <w:spacing w:after="0"/>
        <w:ind w:left="0" w:firstLine="567"/>
        <w:jc w:val="both"/>
        <w:textAlignment w:val="baseline"/>
        <w:rPr>
          <w:rFonts w:ascii="Times New Roman" w:hAnsi="Times New Roman"/>
          <w:sz w:val="24"/>
          <w:szCs w:val="24"/>
        </w:rPr>
      </w:pPr>
      <w:r w:rsidRPr="0026517C">
        <w:rPr>
          <w:rFonts w:ascii="Times New Roman" w:hAnsi="Times New Roman"/>
          <w:bCs/>
          <w:sz w:val="24"/>
          <w:szCs w:val="24"/>
        </w:rPr>
        <w:t>Tinkamų kompensuoti išlaidų kategorijos:</w:t>
      </w:r>
    </w:p>
    <w:p w:rsidR="009C02AF" w:rsidRPr="0026517C" w:rsidRDefault="009C02AF" w:rsidP="00774B5F">
      <w:pPr>
        <w:numPr>
          <w:ilvl w:val="1"/>
          <w:numId w:val="1"/>
        </w:numPr>
        <w:tabs>
          <w:tab w:val="num" w:pos="720"/>
          <w:tab w:val="left" w:pos="851"/>
          <w:tab w:val="left" w:pos="993"/>
        </w:tabs>
        <w:overflowPunct w:val="0"/>
        <w:autoSpaceDE w:val="0"/>
        <w:autoSpaceDN w:val="0"/>
        <w:adjustRightInd w:val="0"/>
        <w:spacing w:after="0"/>
        <w:ind w:left="0" w:firstLine="567"/>
        <w:jc w:val="both"/>
        <w:textAlignment w:val="baseline"/>
        <w:rPr>
          <w:rFonts w:ascii="Times New Roman" w:hAnsi="Times New Roman"/>
          <w:bCs/>
          <w:sz w:val="24"/>
          <w:szCs w:val="24"/>
        </w:rPr>
      </w:pPr>
      <w:r w:rsidRPr="0026517C">
        <w:rPr>
          <w:rFonts w:ascii="Times New Roman" w:hAnsi="Times New Roman"/>
          <w:sz w:val="24"/>
          <w:szCs w:val="24"/>
        </w:rPr>
        <w:lastRenderedPageBreak/>
        <w:t>P</w:t>
      </w:r>
      <w:r w:rsidRPr="0026517C">
        <w:rPr>
          <w:rFonts w:ascii="Times New Roman" w:hAnsi="Times New Roman"/>
          <w:bCs/>
          <w:sz w:val="24"/>
          <w:szCs w:val="24"/>
        </w:rPr>
        <w:t xml:space="preserve">rogramai įgyvendinti būtinų paslaugų pirkimas, </w:t>
      </w:r>
      <w:proofErr w:type="spellStart"/>
      <w:r w:rsidRPr="0026517C">
        <w:rPr>
          <w:rFonts w:ascii="Times New Roman" w:hAnsi="Times New Roman"/>
          <w:bCs/>
          <w:sz w:val="24"/>
          <w:szCs w:val="24"/>
        </w:rPr>
        <w:t>sveikatinimo</w:t>
      </w:r>
      <w:proofErr w:type="spellEnd"/>
      <w:r w:rsidRPr="0026517C">
        <w:rPr>
          <w:rFonts w:ascii="Times New Roman" w:hAnsi="Times New Roman"/>
          <w:bCs/>
          <w:sz w:val="24"/>
          <w:szCs w:val="24"/>
        </w:rPr>
        <w:t xml:space="preserve"> bazės ar patalpų nuomos, asmens ir visuomenės sveikatos priežiūros paslaugų papildomas finansavimas, paslaugos susijusios su aplinkos </w:t>
      </w:r>
      <w:proofErr w:type="spellStart"/>
      <w:r w:rsidRPr="0026517C">
        <w:rPr>
          <w:rFonts w:ascii="Times New Roman" w:hAnsi="Times New Roman"/>
          <w:bCs/>
          <w:sz w:val="24"/>
          <w:szCs w:val="24"/>
        </w:rPr>
        <w:t>sveikatinimu</w:t>
      </w:r>
      <w:proofErr w:type="spellEnd"/>
      <w:r w:rsidRPr="0026517C">
        <w:rPr>
          <w:rFonts w:ascii="Times New Roman" w:hAnsi="Times New Roman"/>
          <w:bCs/>
          <w:sz w:val="24"/>
          <w:szCs w:val="24"/>
        </w:rPr>
        <w:t xml:space="preserve">, laboratorinių tyrimų (vykdant visuomenės sveikatos </w:t>
      </w:r>
      <w:proofErr w:type="spellStart"/>
      <w:r w:rsidRPr="0026517C">
        <w:rPr>
          <w:rFonts w:ascii="Times New Roman" w:hAnsi="Times New Roman"/>
          <w:bCs/>
          <w:sz w:val="24"/>
          <w:szCs w:val="24"/>
        </w:rPr>
        <w:t>stebėseną</w:t>
      </w:r>
      <w:proofErr w:type="spellEnd"/>
      <w:r w:rsidRPr="0026517C">
        <w:rPr>
          <w:rFonts w:ascii="Times New Roman" w:hAnsi="Times New Roman"/>
          <w:bCs/>
          <w:sz w:val="24"/>
          <w:szCs w:val="24"/>
        </w:rPr>
        <w:t>) apmokėjimas;</w:t>
      </w:r>
    </w:p>
    <w:p w:rsidR="009C02AF" w:rsidRPr="0026517C" w:rsidRDefault="009C02AF" w:rsidP="00774B5F">
      <w:pPr>
        <w:tabs>
          <w:tab w:val="num" w:pos="720"/>
          <w:tab w:val="left" w:pos="851"/>
          <w:tab w:val="left" w:pos="993"/>
        </w:tabs>
        <w:overflowPunct w:val="0"/>
        <w:autoSpaceDE w:val="0"/>
        <w:autoSpaceDN w:val="0"/>
        <w:adjustRightInd w:val="0"/>
        <w:spacing w:after="0"/>
        <w:ind w:firstLine="567"/>
        <w:jc w:val="both"/>
        <w:textAlignment w:val="baseline"/>
        <w:rPr>
          <w:rFonts w:ascii="Times New Roman" w:hAnsi="Times New Roman"/>
          <w:sz w:val="24"/>
          <w:szCs w:val="24"/>
        </w:rPr>
      </w:pPr>
      <w:r w:rsidRPr="0026517C">
        <w:rPr>
          <w:rFonts w:ascii="Times New Roman" w:hAnsi="Times New Roman"/>
          <w:sz w:val="24"/>
          <w:szCs w:val="24"/>
        </w:rPr>
        <w:t>9.2. apmokėjimas už darbą lektoriams, kitiems specialistams ir asmenims, vykdantiems programą pagal paslaugų, autorinę sutartį;</w:t>
      </w:r>
    </w:p>
    <w:p w:rsidR="009C02AF" w:rsidRPr="0026517C" w:rsidRDefault="009C02AF" w:rsidP="00774B5F">
      <w:pPr>
        <w:tabs>
          <w:tab w:val="num" w:pos="720"/>
          <w:tab w:val="left" w:pos="851"/>
          <w:tab w:val="left" w:pos="1134"/>
        </w:tabs>
        <w:overflowPunct w:val="0"/>
        <w:autoSpaceDE w:val="0"/>
        <w:autoSpaceDN w:val="0"/>
        <w:adjustRightInd w:val="0"/>
        <w:spacing w:after="0"/>
        <w:ind w:firstLine="567"/>
        <w:jc w:val="both"/>
        <w:textAlignment w:val="baseline"/>
        <w:rPr>
          <w:rFonts w:ascii="Times New Roman" w:hAnsi="Times New Roman"/>
          <w:bCs/>
          <w:sz w:val="24"/>
          <w:szCs w:val="24"/>
        </w:rPr>
      </w:pPr>
      <w:r w:rsidRPr="0026517C">
        <w:rPr>
          <w:rFonts w:ascii="Times New Roman" w:hAnsi="Times New Roman"/>
          <w:bCs/>
          <w:sz w:val="24"/>
          <w:szCs w:val="24"/>
        </w:rPr>
        <w:t>9.3. mažaverčių priemonių ir reikmenų įsigijimas (kanceliarinės prekės, prizai, suvenyrai ir kitos programai įgyvendinti būtinos mažavertės priemonės);</w:t>
      </w:r>
    </w:p>
    <w:p w:rsidR="009C02AF" w:rsidRDefault="009C02AF" w:rsidP="00774B5F">
      <w:pPr>
        <w:tabs>
          <w:tab w:val="num" w:pos="720"/>
          <w:tab w:val="left" w:pos="851"/>
          <w:tab w:val="left" w:pos="1134"/>
        </w:tabs>
        <w:overflowPunct w:val="0"/>
        <w:autoSpaceDE w:val="0"/>
        <w:autoSpaceDN w:val="0"/>
        <w:adjustRightInd w:val="0"/>
        <w:spacing w:after="0"/>
        <w:ind w:firstLine="567"/>
        <w:jc w:val="both"/>
        <w:textAlignment w:val="baseline"/>
        <w:rPr>
          <w:rFonts w:ascii="Times New Roman" w:hAnsi="Times New Roman"/>
          <w:bCs/>
          <w:sz w:val="24"/>
          <w:szCs w:val="24"/>
        </w:rPr>
      </w:pPr>
      <w:r w:rsidRPr="0026517C">
        <w:rPr>
          <w:rFonts w:ascii="Times New Roman" w:hAnsi="Times New Roman"/>
          <w:bCs/>
          <w:sz w:val="24"/>
          <w:szCs w:val="24"/>
        </w:rPr>
        <w:t>9.4. kitos, tiesiogiai su projekto įgyvendinimu susijusios, išlaidos, pagrįstos projekto paraiškoje ir/ar komerciniais pasiūlymais.</w:t>
      </w:r>
    </w:p>
    <w:p w:rsidR="009C02AF" w:rsidRPr="0026517C" w:rsidRDefault="009C02AF" w:rsidP="00774B5F">
      <w:pPr>
        <w:tabs>
          <w:tab w:val="num" w:pos="720"/>
          <w:tab w:val="left" w:pos="851"/>
          <w:tab w:val="left" w:pos="1134"/>
        </w:tabs>
        <w:overflowPunct w:val="0"/>
        <w:autoSpaceDE w:val="0"/>
        <w:autoSpaceDN w:val="0"/>
        <w:adjustRightInd w:val="0"/>
        <w:spacing w:after="0"/>
        <w:ind w:firstLine="567"/>
        <w:jc w:val="both"/>
        <w:textAlignment w:val="baseline"/>
        <w:rPr>
          <w:rFonts w:ascii="Times New Roman" w:hAnsi="Times New Roman"/>
          <w:bCs/>
          <w:sz w:val="24"/>
          <w:szCs w:val="24"/>
        </w:rPr>
      </w:pPr>
      <w:r w:rsidRPr="0026517C">
        <w:rPr>
          <w:rFonts w:ascii="Times New Roman" w:hAnsi="Times New Roman"/>
          <w:sz w:val="24"/>
          <w:szCs w:val="20"/>
        </w:rPr>
        <w:t xml:space="preserve">10. Netinkamų </w:t>
      </w:r>
      <w:r w:rsidRPr="0026517C">
        <w:rPr>
          <w:rFonts w:ascii="Times New Roman" w:hAnsi="Times New Roman"/>
          <w:bCs/>
          <w:sz w:val="24"/>
          <w:szCs w:val="24"/>
        </w:rPr>
        <w:t>kompensuoti išlaidų kategorijos:</w:t>
      </w:r>
    </w:p>
    <w:p w:rsidR="009C02AF" w:rsidRPr="0026517C" w:rsidRDefault="009C02AF" w:rsidP="00774B5F">
      <w:pPr>
        <w:numPr>
          <w:ilvl w:val="1"/>
          <w:numId w:val="2"/>
        </w:numPr>
        <w:tabs>
          <w:tab w:val="left" w:pos="851"/>
          <w:tab w:val="left" w:pos="1134"/>
        </w:tabs>
        <w:overflowPunct w:val="0"/>
        <w:autoSpaceDE w:val="0"/>
        <w:autoSpaceDN w:val="0"/>
        <w:adjustRightInd w:val="0"/>
        <w:spacing w:after="0"/>
        <w:ind w:left="0" w:firstLine="567"/>
        <w:jc w:val="both"/>
        <w:textAlignment w:val="baseline"/>
        <w:rPr>
          <w:rFonts w:ascii="Times New Roman" w:hAnsi="Times New Roman"/>
          <w:bCs/>
          <w:sz w:val="24"/>
          <w:szCs w:val="24"/>
        </w:rPr>
      </w:pPr>
      <w:r w:rsidRPr="0026517C">
        <w:rPr>
          <w:rFonts w:ascii="Times New Roman" w:hAnsi="Times New Roman"/>
          <w:bCs/>
          <w:sz w:val="24"/>
          <w:szCs w:val="24"/>
        </w:rPr>
        <w:t>piniginių prizų įsteigimo išlaidos;</w:t>
      </w:r>
    </w:p>
    <w:p w:rsidR="009C02AF" w:rsidRPr="0026517C" w:rsidRDefault="009C02AF" w:rsidP="00774B5F">
      <w:pPr>
        <w:numPr>
          <w:ilvl w:val="1"/>
          <w:numId w:val="2"/>
        </w:numPr>
        <w:tabs>
          <w:tab w:val="num" w:pos="720"/>
          <w:tab w:val="left" w:pos="851"/>
          <w:tab w:val="left" w:pos="1134"/>
        </w:tabs>
        <w:overflowPunct w:val="0"/>
        <w:autoSpaceDE w:val="0"/>
        <w:autoSpaceDN w:val="0"/>
        <w:adjustRightInd w:val="0"/>
        <w:spacing w:after="0"/>
        <w:ind w:left="0" w:firstLine="567"/>
        <w:jc w:val="both"/>
        <w:textAlignment w:val="baseline"/>
        <w:rPr>
          <w:rFonts w:ascii="Times New Roman" w:hAnsi="Times New Roman"/>
          <w:bCs/>
          <w:sz w:val="24"/>
          <w:szCs w:val="24"/>
        </w:rPr>
      </w:pPr>
      <w:r w:rsidRPr="0026517C">
        <w:rPr>
          <w:rFonts w:ascii="Times New Roman" w:hAnsi="Times New Roman"/>
          <w:bCs/>
          <w:sz w:val="24"/>
          <w:szCs w:val="24"/>
        </w:rPr>
        <w:t>Programai būtinų viešinimo priemonių išlaidos;</w:t>
      </w:r>
    </w:p>
    <w:p w:rsidR="009C02AF" w:rsidRPr="0026517C" w:rsidRDefault="009C02AF" w:rsidP="00774B5F">
      <w:pPr>
        <w:numPr>
          <w:ilvl w:val="1"/>
          <w:numId w:val="2"/>
        </w:numPr>
        <w:tabs>
          <w:tab w:val="num" w:pos="720"/>
          <w:tab w:val="left" w:pos="851"/>
          <w:tab w:val="left" w:pos="1134"/>
        </w:tabs>
        <w:overflowPunct w:val="0"/>
        <w:autoSpaceDE w:val="0"/>
        <w:autoSpaceDN w:val="0"/>
        <w:adjustRightInd w:val="0"/>
        <w:spacing w:after="0"/>
        <w:ind w:left="0" w:firstLine="567"/>
        <w:jc w:val="both"/>
        <w:textAlignment w:val="baseline"/>
        <w:rPr>
          <w:rFonts w:ascii="Times New Roman" w:hAnsi="Times New Roman"/>
          <w:bCs/>
          <w:sz w:val="24"/>
          <w:szCs w:val="24"/>
        </w:rPr>
      </w:pPr>
      <w:r w:rsidRPr="0026517C">
        <w:rPr>
          <w:rFonts w:ascii="Times New Roman" w:hAnsi="Times New Roman"/>
          <w:bCs/>
          <w:sz w:val="24"/>
          <w:szCs w:val="24"/>
        </w:rPr>
        <w:t>transporto nuoma ir išlaikymas, transporto bilietų apmokėjimas;</w:t>
      </w:r>
    </w:p>
    <w:p w:rsidR="009C02AF" w:rsidRPr="0026517C" w:rsidRDefault="009C02AF" w:rsidP="00774B5F">
      <w:pPr>
        <w:numPr>
          <w:ilvl w:val="1"/>
          <w:numId w:val="2"/>
        </w:numPr>
        <w:tabs>
          <w:tab w:val="num" w:pos="720"/>
          <w:tab w:val="left" w:pos="851"/>
          <w:tab w:val="left" w:pos="1134"/>
        </w:tabs>
        <w:overflowPunct w:val="0"/>
        <w:autoSpaceDE w:val="0"/>
        <w:autoSpaceDN w:val="0"/>
        <w:adjustRightInd w:val="0"/>
        <w:spacing w:after="0"/>
        <w:ind w:left="0" w:firstLine="567"/>
        <w:jc w:val="both"/>
        <w:textAlignment w:val="baseline"/>
        <w:rPr>
          <w:rFonts w:ascii="Times New Roman" w:hAnsi="Times New Roman"/>
          <w:bCs/>
          <w:sz w:val="24"/>
          <w:szCs w:val="24"/>
        </w:rPr>
      </w:pPr>
      <w:r w:rsidRPr="0026517C">
        <w:rPr>
          <w:rFonts w:ascii="Times New Roman" w:hAnsi="Times New Roman"/>
          <w:bCs/>
          <w:sz w:val="24"/>
          <w:szCs w:val="24"/>
        </w:rPr>
        <w:t>Programos dalyvių apgyvendinimo ir maitinimo išlaidos;</w:t>
      </w:r>
    </w:p>
    <w:p w:rsidR="009C02AF" w:rsidRPr="0026517C" w:rsidRDefault="009C02AF" w:rsidP="00774B5F">
      <w:pPr>
        <w:numPr>
          <w:ilvl w:val="1"/>
          <w:numId w:val="2"/>
        </w:numPr>
        <w:tabs>
          <w:tab w:val="num" w:pos="720"/>
          <w:tab w:val="left" w:pos="851"/>
          <w:tab w:val="left" w:pos="1134"/>
        </w:tabs>
        <w:overflowPunct w:val="0"/>
        <w:autoSpaceDE w:val="0"/>
        <w:autoSpaceDN w:val="0"/>
        <w:adjustRightInd w:val="0"/>
        <w:spacing w:after="0"/>
        <w:ind w:left="0" w:firstLine="567"/>
        <w:jc w:val="both"/>
        <w:textAlignment w:val="baseline"/>
        <w:rPr>
          <w:rFonts w:ascii="Times New Roman" w:hAnsi="Times New Roman"/>
          <w:bCs/>
          <w:sz w:val="24"/>
          <w:szCs w:val="24"/>
        </w:rPr>
      </w:pPr>
      <w:r w:rsidRPr="0026517C">
        <w:rPr>
          <w:rFonts w:ascii="Times New Roman" w:hAnsi="Times New Roman"/>
          <w:bCs/>
          <w:sz w:val="24"/>
          <w:szCs w:val="24"/>
        </w:rPr>
        <w:t>draudimo išlaidos;</w:t>
      </w:r>
    </w:p>
    <w:p w:rsidR="009C02AF" w:rsidRPr="0026517C" w:rsidRDefault="009C02AF" w:rsidP="00774B5F">
      <w:pPr>
        <w:numPr>
          <w:ilvl w:val="1"/>
          <w:numId w:val="2"/>
        </w:numPr>
        <w:tabs>
          <w:tab w:val="num" w:pos="720"/>
          <w:tab w:val="left" w:pos="851"/>
          <w:tab w:val="left" w:pos="1134"/>
        </w:tabs>
        <w:overflowPunct w:val="0"/>
        <w:autoSpaceDE w:val="0"/>
        <w:autoSpaceDN w:val="0"/>
        <w:adjustRightInd w:val="0"/>
        <w:spacing w:after="0"/>
        <w:ind w:left="0" w:firstLine="567"/>
        <w:jc w:val="both"/>
        <w:textAlignment w:val="baseline"/>
        <w:rPr>
          <w:rFonts w:ascii="Times New Roman" w:hAnsi="Times New Roman"/>
          <w:bCs/>
          <w:color w:val="000000"/>
          <w:sz w:val="24"/>
          <w:szCs w:val="24"/>
        </w:rPr>
      </w:pPr>
      <w:r w:rsidRPr="0026517C">
        <w:rPr>
          <w:rFonts w:ascii="Times New Roman" w:hAnsi="Times New Roman"/>
          <w:bCs/>
          <w:color w:val="000000"/>
          <w:sz w:val="24"/>
          <w:szCs w:val="24"/>
        </w:rPr>
        <w:t>ilgalaik</w:t>
      </w:r>
      <w:r>
        <w:rPr>
          <w:rFonts w:ascii="Times New Roman" w:hAnsi="Times New Roman"/>
          <w:bCs/>
          <w:color w:val="000000"/>
          <w:sz w:val="24"/>
          <w:szCs w:val="24"/>
        </w:rPr>
        <w:t xml:space="preserve">io  turto įsigijimas (išskyrus </w:t>
      </w:r>
      <w:r w:rsidRPr="0026517C">
        <w:rPr>
          <w:rFonts w:ascii="Times New Roman" w:hAnsi="Times New Roman"/>
          <w:bCs/>
          <w:color w:val="000000"/>
          <w:sz w:val="24"/>
          <w:szCs w:val="24"/>
        </w:rPr>
        <w:t>Sveikatos tarybos nutarimu nustatytas išimtis);</w:t>
      </w:r>
    </w:p>
    <w:p w:rsidR="009C02AF" w:rsidRPr="0026517C" w:rsidRDefault="009C02AF" w:rsidP="00774B5F">
      <w:pPr>
        <w:numPr>
          <w:ilvl w:val="1"/>
          <w:numId w:val="2"/>
        </w:numPr>
        <w:tabs>
          <w:tab w:val="num" w:pos="720"/>
          <w:tab w:val="left" w:pos="851"/>
          <w:tab w:val="left" w:pos="1134"/>
        </w:tabs>
        <w:overflowPunct w:val="0"/>
        <w:autoSpaceDE w:val="0"/>
        <w:autoSpaceDN w:val="0"/>
        <w:adjustRightInd w:val="0"/>
        <w:spacing w:after="0"/>
        <w:ind w:left="0" w:firstLine="567"/>
        <w:jc w:val="both"/>
        <w:textAlignment w:val="baseline"/>
        <w:rPr>
          <w:rFonts w:ascii="Times New Roman" w:hAnsi="Times New Roman"/>
          <w:bCs/>
          <w:sz w:val="24"/>
          <w:szCs w:val="24"/>
        </w:rPr>
      </w:pPr>
      <w:r w:rsidRPr="0026517C">
        <w:rPr>
          <w:rFonts w:ascii="Times New Roman" w:hAnsi="Times New Roman"/>
          <w:bCs/>
          <w:sz w:val="24"/>
          <w:szCs w:val="24"/>
        </w:rPr>
        <w:t>išlaidos, skirtos kasdienei įstaigos, organizacijos veiklai, dirbančiųjų pagal darbo sutartis atlyginimams, dienpinigiams;</w:t>
      </w:r>
    </w:p>
    <w:p w:rsidR="009C02AF" w:rsidRPr="0026517C" w:rsidRDefault="009C02AF" w:rsidP="00774B5F">
      <w:pPr>
        <w:numPr>
          <w:ilvl w:val="1"/>
          <w:numId w:val="2"/>
        </w:numPr>
        <w:tabs>
          <w:tab w:val="num" w:pos="720"/>
          <w:tab w:val="left" w:pos="851"/>
          <w:tab w:val="left" w:pos="1134"/>
        </w:tabs>
        <w:overflowPunct w:val="0"/>
        <w:autoSpaceDE w:val="0"/>
        <w:autoSpaceDN w:val="0"/>
        <w:adjustRightInd w:val="0"/>
        <w:spacing w:after="0"/>
        <w:ind w:left="0" w:firstLine="567"/>
        <w:jc w:val="both"/>
        <w:textAlignment w:val="baseline"/>
        <w:rPr>
          <w:rFonts w:ascii="Times New Roman" w:hAnsi="Times New Roman"/>
          <w:bCs/>
          <w:sz w:val="24"/>
          <w:szCs w:val="24"/>
        </w:rPr>
      </w:pPr>
      <w:r w:rsidRPr="0026517C">
        <w:rPr>
          <w:rFonts w:ascii="Times New Roman" w:hAnsi="Times New Roman"/>
          <w:bCs/>
          <w:sz w:val="24"/>
          <w:szCs w:val="24"/>
        </w:rPr>
        <w:t>Programos administravimo ir ryšių išlaidos;</w:t>
      </w:r>
    </w:p>
    <w:p w:rsidR="009C02AF" w:rsidRPr="0026517C" w:rsidRDefault="009C02AF" w:rsidP="00774B5F">
      <w:pPr>
        <w:numPr>
          <w:ilvl w:val="1"/>
          <w:numId w:val="2"/>
        </w:numPr>
        <w:tabs>
          <w:tab w:val="left" w:pos="851"/>
          <w:tab w:val="left" w:pos="1134"/>
          <w:tab w:val="num" w:pos="1230"/>
        </w:tabs>
        <w:overflowPunct w:val="0"/>
        <w:autoSpaceDE w:val="0"/>
        <w:autoSpaceDN w:val="0"/>
        <w:adjustRightInd w:val="0"/>
        <w:spacing w:after="0"/>
        <w:ind w:left="0" w:firstLine="567"/>
        <w:jc w:val="both"/>
        <w:textAlignment w:val="baseline"/>
        <w:rPr>
          <w:rFonts w:ascii="Times New Roman" w:hAnsi="Times New Roman"/>
          <w:bCs/>
          <w:sz w:val="24"/>
          <w:szCs w:val="24"/>
        </w:rPr>
      </w:pPr>
      <w:r w:rsidRPr="0026517C">
        <w:rPr>
          <w:rFonts w:ascii="Times New Roman" w:hAnsi="Times New Roman"/>
          <w:bCs/>
          <w:sz w:val="24"/>
          <w:szCs w:val="24"/>
        </w:rPr>
        <w:t>kitos išlaidos, nesusijusios su Programai įgyvendinti būtinomis išlaidomis.</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iCs/>
          <w:sz w:val="24"/>
          <w:szCs w:val="20"/>
        </w:rPr>
      </w:pPr>
      <w:r w:rsidRPr="0026517C">
        <w:rPr>
          <w:rFonts w:ascii="Times New Roman" w:hAnsi="Times New Roman"/>
          <w:iCs/>
          <w:sz w:val="24"/>
          <w:szCs w:val="20"/>
        </w:rPr>
        <w:t xml:space="preserve">11. </w:t>
      </w:r>
      <w:r w:rsidRPr="0026517C">
        <w:rPr>
          <w:rFonts w:ascii="Times New Roman" w:hAnsi="Times New Roman"/>
          <w:sz w:val="24"/>
          <w:szCs w:val="20"/>
        </w:rPr>
        <w:t>Finansuojamos gali būti tik su projekto įgyvendinimu susijusios išlaidos, patirtos iki einamųjų metų gruodžio 31 dienos.</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i/>
          <w:sz w:val="24"/>
          <w:szCs w:val="24"/>
        </w:rPr>
      </w:pPr>
      <w:r w:rsidRPr="0026517C">
        <w:rPr>
          <w:rFonts w:ascii="Times New Roman" w:hAnsi="Times New Roman"/>
          <w:iCs/>
          <w:sz w:val="24"/>
          <w:szCs w:val="20"/>
        </w:rPr>
        <w:t>12. Finansavimas negali būti</w:t>
      </w:r>
      <w:r w:rsidRPr="0026517C">
        <w:rPr>
          <w:rFonts w:ascii="Times New Roman" w:hAnsi="Times New Roman"/>
          <w:i/>
          <w:sz w:val="24"/>
          <w:szCs w:val="20"/>
        </w:rPr>
        <w:t xml:space="preserve"> </w:t>
      </w:r>
      <w:r w:rsidRPr="0026517C">
        <w:rPr>
          <w:rFonts w:ascii="Times New Roman" w:hAnsi="Times New Roman"/>
          <w:sz w:val="24"/>
          <w:szCs w:val="20"/>
        </w:rPr>
        <w:t>skiriamas to paties projekto tapačioms veiklų</w:t>
      </w:r>
      <w:r w:rsidRPr="0026517C">
        <w:rPr>
          <w:rFonts w:ascii="Times New Roman" w:hAnsi="Times New Roman"/>
          <w:i/>
          <w:sz w:val="24"/>
          <w:szCs w:val="20"/>
        </w:rPr>
        <w:t xml:space="preserve"> </w:t>
      </w:r>
      <w:r w:rsidRPr="0026517C">
        <w:rPr>
          <w:rFonts w:ascii="Times New Roman" w:hAnsi="Times New Roman"/>
          <w:iCs/>
          <w:sz w:val="24"/>
          <w:szCs w:val="20"/>
        </w:rPr>
        <w:t>išlaidoms</w:t>
      </w:r>
      <w:r w:rsidRPr="0026517C">
        <w:rPr>
          <w:rFonts w:ascii="Times New Roman" w:hAnsi="Times New Roman"/>
          <w:i/>
          <w:sz w:val="24"/>
          <w:szCs w:val="20"/>
        </w:rPr>
        <w:t xml:space="preserve"> </w:t>
      </w:r>
      <w:r w:rsidRPr="0026517C">
        <w:rPr>
          <w:rFonts w:ascii="Times New Roman" w:hAnsi="Times New Roman"/>
          <w:sz w:val="24"/>
          <w:szCs w:val="20"/>
        </w:rPr>
        <w:t xml:space="preserve">padengti, kurioms buvo </w:t>
      </w:r>
      <w:r w:rsidRPr="0026517C">
        <w:rPr>
          <w:rFonts w:ascii="Times New Roman" w:hAnsi="Times New Roman"/>
          <w:iCs/>
          <w:sz w:val="24"/>
          <w:szCs w:val="20"/>
        </w:rPr>
        <w:t>skirtos</w:t>
      </w:r>
      <w:r w:rsidRPr="0026517C">
        <w:rPr>
          <w:rFonts w:ascii="Times New Roman" w:hAnsi="Times New Roman"/>
          <w:sz w:val="24"/>
          <w:szCs w:val="20"/>
        </w:rPr>
        <w:t xml:space="preserve"> lėšos iš</w:t>
      </w:r>
      <w:r w:rsidRPr="0026517C">
        <w:rPr>
          <w:rFonts w:ascii="Times New Roman" w:hAnsi="Times New Roman"/>
          <w:i/>
          <w:sz w:val="24"/>
          <w:szCs w:val="20"/>
        </w:rPr>
        <w:t xml:space="preserve"> </w:t>
      </w:r>
      <w:r w:rsidRPr="0026517C">
        <w:rPr>
          <w:rFonts w:ascii="Times New Roman" w:hAnsi="Times New Roman"/>
          <w:iCs/>
          <w:sz w:val="24"/>
          <w:szCs w:val="20"/>
        </w:rPr>
        <w:t>kitų šaltinių.</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13. Per metus nepanaudotos Programos lėšos, gautos iš savivaldybės biudžeto, grąžinamos į jį, likusios kitos nepanaudotos  lėšos lieka sąskaitoje ir naudojamos kitais metais.</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14. Programos lėšos, panaudotos šioje tvarkoje nenumatytiems tikslams, teisės aktų nustatyta tvarka išieškomos iš kaltų asmenų ir grąžinamos į Programos sąskaitą.</w:t>
      </w:r>
    </w:p>
    <w:p w:rsidR="009C02AF" w:rsidRPr="00774B5F"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4"/>
        </w:rPr>
      </w:pPr>
    </w:p>
    <w:p w:rsidR="009C02AF" w:rsidRPr="00774B5F"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4"/>
        </w:rPr>
      </w:pPr>
      <w:r w:rsidRPr="00774B5F">
        <w:rPr>
          <w:rFonts w:ascii="Times New Roman" w:hAnsi="Times New Roman"/>
          <w:bCs/>
          <w:sz w:val="24"/>
          <w:szCs w:val="24"/>
        </w:rPr>
        <w:tab/>
      </w:r>
    </w:p>
    <w:p w:rsidR="009C02AF" w:rsidRPr="0026517C" w:rsidRDefault="009C02AF" w:rsidP="00774B5F">
      <w:pPr>
        <w:tabs>
          <w:tab w:val="left" w:pos="851"/>
        </w:tabs>
        <w:overflowPunct w:val="0"/>
        <w:autoSpaceDE w:val="0"/>
        <w:autoSpaceDN w:val="0"/>
        <w:adjustRightInd w:val="0"/>
        <w:spacing w:after="0"/>
        <w:jc w:val="center"/>
        <w:textAlignment w:val="baseline"/>
        <w:rPr>
          <w:rFonts w:ascii="Times New Roman" w:hAnsi="Times New Roman"/>
          <w:b/>
          <w:sz w:val="24"/>
          <w:szCs w:val="20"/>
        </w:rPr>
      </w:pPr>
      <w:r w:rsidRPr="0026517C">
        <w:rPr>
          <w:rFonts w:ascii="Times New Roman" w:hAnsi="Times New Roman"/>
          <w:b/>
          <w:sz w:val="24"/>
          <w:szCs w:val="20"/>
        </w:rPr>
        <w:t>IV. PARAIŠKŲ PRIĖMIMO SKELBIMAS, PATEIKIMAS IR PRIĖMIMAS</w:t>
      </w:r>
    </w:p>
    <w:p w:rsidR="009C02AF" w:rsidRPr="0026517C" w:rsidRDefault="009C02AF" w:rsidP="00774B5F">
      <w:pPr>
        <w:tabs>
          <w:tab w:val="left" w:pos="851"/>
        </w:tabs>
        <w:overflowPunct w:val="0"/>
        <w:autoSpaceDE w:val="0"/>
        <w:autoSpaceDN w:val="0"/>
        <w:adjustRightInd w:val="0"/>
        <w:spacing w:after="0"/>
        <w:ind w:firstLine="567"/>
        <w:jc w:val="center"/>
        <w:textAlignment w:val="baseline"/>
        <w:rPr>
          <w:rFonts w:ascii="Times New Roman" w:hAnsi="Times New Roman"/>
          <w:b/>
          <w:sz w:val="24"/>
          <w:szCs w:val="20"/>
        </w:rPr>
      </w:pP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 xml:space="preserve">15. Kiekvienais metais Sveikatos taryba nustato ir paskelbia savivaldybės interneto svetainėje </w:t>
      </w:r>
      <w:proofErr w:type="spellStart"/>
      <w:r w:rsidRPr="0026517C">
        <w:rPr>
          <w:rFonts w:ascii="Times New Roman" w:hAnsi="Times New Roman"/>
          <w:sz w:val="24"/>
          <w:szCs w:val="20"/>
        </w:rPr>
        <w:t>www.pagegiai.lt</w:t>
      </w:r>
      <w:proofErr w:type="spellEnd"/>
      <w:r w:rsidRPr="0026517C">
        <w:rPr>
          <w:rFonts w:ascii="Times New Roman" w:hAnsi="Times New Roman"/>
          <w:i/>
          <w:sz w:val="24"/>
          <w:szCs w:val="20"/>
        </w:rPr>
        <w:t xml:space="preserve"> </w:t>
      </w:r>
      <w:r w:rsidRPr="0026517C">
        <w:rPr>
          <w:rFonts w:ascii="Times New Roman" w:hAnsi="Times New Roman"/>
          <w:sz w:val="24"/>
          <w:szCs w:val="20"/>
        </w:rPr>
        <w:t>Programos priemonių rėmimo prioritetus ir paraiškų pateikimo terminą. Savivaldybės sveikatos reikalų koordinatorius, o jam nesant - Sveikatos tarybos pirmininkas, paraiškų pateikimo laikotarpiu žodžiu, telefonu ir elektroniniu paštu konsultuoja visais Programos paraiškų teikimo klausimais.</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 xml:space="preserve">16. Paraiškas pagal patvirtintą paraiškos </w:t>
      </w:r>
      <w:r w:rsidRPr="000C2AFF">
        <w:rPr>
          <w:rFonts w:ascii="Times New Roman" w:hAnsi="Times New Roman"/>
          <w:sz w:val="24"/>
          <w:szCs w:val="20"/>
        </w:rPr>
        <w:t xml:space="preserve">formą (1 priedas) </w:t>
      </w:r>
      <w:r w:rsidRPr="0026517C">
        <w:rPr>
          <w:rFonts w:ascii="Times New Roman" w:hAnsi="Times New Roman"/>
          <w:sz w:val="24"/>
          <w:szCs w:val="20"/>
        </w:rPr>
        <w:t xml:space="preserve">gali teikti Pagėgių savivaldybėje registruotos ir veiklą vykdančios asmens ir visuomenės sveikatos priežiūros įstaigos, ugdymo institucijos, visuomeninės, nevyriausybinės organizacijos, kiti juridiniai ir fiziniai asmenys, parengę programas, atitinkančias Programos prioritetines kryptis ir visuomenės sveikatos  stiprinimo projektų kriterijus. </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17. Vienas pareiškėjas gali teikti tik 1 paraišką ir gauti tik 1 finansavimą per vienerius finansinius kalendorinius metus.</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18. Paraiška su privalomais dokumentais teikiama:</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lastRenderedPageBreak/>
        <w:t xml:space="preserve">18.1. su lydraščiu Savivaldybei, adresu: Pagėgių savivaldybės administracijos priimamasis, Vilniaus </w:t>
      </w:r>
      <w:proofErr w:type="spellStart"/>
      <w:r w:rsidRPr="0026517C">
        <w:rPr>
          <w:rFonts w:ascii="Times New Roman" w:hAnsi="Times New Roman"/>
          <w:sz w:val="24"/>
          <w:szCs w:val="20"/>
        </w:rPr>
        <w:t>g</w:t>
      </w:r>
      <w:proofErr w:type="spellEnd"/>
      <w:r w:rsidRPr="0026517C">
        <w:rPr>
          <w:rFonts w:ascii="Times New Roman" w:hAnsi="Times New Roman"/>
          <w:sz w:val="24"/>
          <w:szCs w:val="20"/>
        </w:rPr>
        <w:t>. 11, Pagėgiai, II aukštas. Lydraštyje parašyti: Pagėgių savivaldybės Bendruomenės sveikatos tarybai ir pareiškėjo pavadinimą. Dokumentų kopijos turi būti patvirtintos tikrumo žyma ir pasirašytos pareiškėjo vadovo arba įgalioto asmens, turinčio teisę veikti pareiškėjo vadovo vardu;</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 xml:space="preserve">18.2. elektroniniu paštu </w:t>
      </w:r>
      <w:proofErr w:type="spellStart"/>
      <w:r w:rsidRPr="00774B5F">
        <w:rPr>
          <w:rFonts w:ascii="Times New Roman" w:hAnsi="Times New Roman"/>
          <w:i/>
          <w:sz w:val="24"/>
          <w:szCs w:val="20"/>
        </w:rPr>
        <w:t>info@pagegiai.lt</w:t>
      </w:r>
      <w:proofErr w:type="spellEnd"/>
      <w:r w:rsidRPr="0026517C">
        <w:rPr>
          <w:rFonts w:ascii="Times New Roman" w:hAnsi="Times New Roman"/>
          <w:sz w:val="24"/>
          <w:szCs w:val="20"/>
        </w:rPr>
        <w:t xml:space="preserve"> pasirašyta elektroniniu parašu (</w:t>
      </w:r>
      <w:proofErr w:type="spellStart"/>
      <w:r w:rsidRPr="0026517C">
        <w:rPr>
          <w:rFonts w:ascii="Times New Roman" w:hAnsi="Times New Roman"/>
          <w:sz w:val="24"/>
          <w:szCs w:val="20"/>
        </w:rPr>
        <w:t>adoc</w:t>
      </w:r>
      <w:proofErr w:type="spellEnd"/>
      <w:r w:rsidRPr="0026517C">
        <w:rPr>
          <w:rFonts w:ascii="Times New Roman" w:hAnsi="Times New Roman"/>
          <w:sz w:val="24"/>
          <w:szCs w:val="20"/>
        </w:rPr>
        <w:t>).</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19. Projektų paraiškos priimamos bei registruojamos Savivaldybės administracijoje, po to perduodamos Sveikatos tarybos pirmininkui.</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p>
    <w:p w:rsidR="009C02AF" w:rsidRPr="0026517C" w:rsidRDefault="009C02AF" w:rsidP="00774B5F">
      <w:pPr>
        <w:spacing w:after="0"/>
        <w:jc w:val="center"/>
        <w:rPr>
          <w:rFonts w:ascii="Times New Roman" w:hAnsi="Times New Roman"/>
          <w:b/>
          <w:sz w:val="24"/>
          <w:szCs w:val="20"/>
          <w:lang w:eastAsia="lt-LT"/>
        </w:rPr>
      </w:pPr>
    </w:p>
    <w:p w:rsidR="009C02AF" w:rsidRPr="0026517C" w:rsidRDefault="009C02AF" w:rsidP="00774B5F">
      <w:pPr>
        <w:spacing w:after="0"/>
        <w:jc w:val="center"/>
        <w:rPr>
          <w:rFonts w:ascii="Times New Roman" w:hAnsi="Times New Roman"/>
          <w:b/>
          <w:sz w:val="24"/>
          <w:szCs w:val="20"/>
        </w:rPr>
      </w:pPr>
      <w:r w:rsidRPr="0026517C">
        <w:rPr>
          <w:rFonts w:ascii="Times New Roman" w:hAnsi="Times New Roman"/>
          <w:b/>
          <w:sz w:val="24"/>
          <w:szCs w:val="20"/>
          <w:lang w:eastAsia="lt-LT"/>
        </w:rPr>
        <w:t xml:space="preserve">V. </w:t>
      </w:r>
      <w:r w:rsidRPr="0026517C">
        <w:rPr>
          <w:rFonts w:ascii="Times New Roman" w:hAnsi="Times New Roman"/>
          <w:b/>
          <w:sz w:val="24"/>
          <w:szCs w:val="20"/>
        </w:rPr>
        <w:t>PARAIŠKŲ ATRANKA IR VERTINIMAS</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20. Programai pateiktų projektų atranką vykdo bei projektų vertinimą atlieka Sveikatos taryba.</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 xml:space="preserve">21. Sveikatos tarybos pirmininkas ir nariai turi įvertinti paraišką raštu, užpildydami pridedamos paraiškos vertinimo anketą  </w:t>
      </w:r>
      <w:r w:rsidRPr="000C2AFF">
        <w:rPr>
          <w:rFonts w:ascii="Times New Roman" w:hAnsi="Times New Roman"/>
          <w:sz w:val="24"/>
          <w:szCs w:val="20"/>
        </w:rPr>
        <w:t>(2 priedas).</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22. Sveikatos tarybos narys privalo nusišalinti nuo paraiškos vertinimo, jei yra susijęs su vertinama paraiška ir/arba su ją pateikusiu (-</w:t>
      </w:r>
      <w:proofErr w:type="spellStart"/>
      <w:r w:rsidRPr="0026517C">
        <w:rPr>
          <w:rFonts w:ascii="Times New Roman" w:hAnsi="Times New Roman"/>
          <w:sz w:val="24"/>
          <w:szCs w:val="20"/>
        </w:rPr>
        <w:t>iais</w:t>
      </w:r>
      <w:proofErr w:type="spellEnd"/>
      <w:r w:rsidRPr="0026517C">
        <w:rPr>
          <w:rFonts w:ascii="Times New Roman" w:hAnsi="Times New Roman"/>
          <w:sz w:val="24"/>
          <w:szCs w:val="20"/>
        </w:rPr>
        <w:t xml:space="preserve"> ) subjektu (-</w:t>
      </w:r>
      <w:proofErr w:type="spellStart"/>
      <w:r w:rsidRPr="0026517C">
        <w:rPr>
          <w:rFonts w:ascii="Times New Roman" w:hAnsi="Times New Roman"/>
          <w:sz w:val="24"/>
          <w:szCs w:val="20"/>
        </w:rPr>
        <w:t>ais</w:t>
      </w:r>
      <w:proofErr w:type="spellEnd"/>
      <w:r w:rsidRPr="0026517C">
        <w:rPr>
          <w:rFonts w:ascii="Times New Roman" w:hAnsi="Times New Roman"/>
          <w:sz w:val="24"/>
          <w:szCs w:val="20"/>
        </w:rPr>
        <w:t>).</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23. Projekto paraiškos vertinamos balais. Didžiausias balų skaičius, kurį projekto paraiškai   gali  skirti vienas Sveikatos tarybos narys − 60. Po to apskaičiuojamas Sveikatos tarybos narių skirtų balų vidurkis. Projektų paraiškos, įvertintos 29 ir mažiau balų, siūlomos nefinansuoti.</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24. Jei Sveikatos taryba nustato, kad pildant paraišką padarytos klaidos, neužpildyta paraiška, nepateikti reikalaujami priedai, informuoja pareiškėją ir suteikia jam galimybę per 5 (penkias) darbo dienas ištaisyti trūkumus. Pareiškėjas per nustatytą terminą neištaisęs trūkumų, yra laikomas nepateikęs paraiškos ir toliau tokia paraiška nevertinama.</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25. Įvertinus projektus, priimamas sprendimas:</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25.1. remti projektą;</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25.2. neremti projekto;</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25.3. remti projektą iš dalies.</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26. Sveikatos taryba svarstymo metu paraišką pateikusiai įstaigai ar organizacijai gali siūlyti mažesnę už prašomą lėšų sumą, jeigu:</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26.1. lėšų poreikis projekto vykdymui yra nepakankamai pagrįstas;</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26.2. įstaiga ar organizacija, anksčiau vykdžiusi tęstinį projektą, nepanaudojo skirtų lėšų;</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26.3. pagal turimą lėšų kiekį visiems projektų vykdytojams negali būti skirta visa prašoma suma.</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 xml:space="preserve">27. Jeigu projektui įgyvendinti skiriama mažesnė suma nei nurodyta paraiškoje, projekto pareiškėjas turi teisę sumažinti projekto įgyvendinimo darbų mastą, tačiau neturi teisės keisti paraiškoje nurodytų tikslų ir veiklos turinio. </w:t>
      </w:r>
    </w:p>
    <w:p w:rsidR="009C02AF"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 xml:space="preserve">28. Sveikatos taryba, įvertinusi projektus, ir atsižvelgdama į vertinimo išvadas, surašo protokolą, parengia finansuojamų projektų sąrašą ir sudaro Programos priemonių, kurioms skiriamas finansavimas, sąmatą.  </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p>
    <w:p w:rsidR="009C02AF" w:rsidRPr="0026517C" w:rsidRDefault="009C02AF" w:rsidP="00774B5F">
      <w:pPr>
        <w:overflowPunct w:val="0"/>
        <w:autoSpaceDE w:val="0"/>
        <w:autoSpaceDN w:val="0"/>
        <w:adjustRightInd w:val="0"/>
        <w:spacing w:after="0"/>
        <w:jc w:val="center"/>
        <w:textAlignment w:val="baseline"/>
        <w:rPr>
          <w:rFonts w:ascii="Times New Roman" w:hAnsi="Times New Roman"/>
          <w:b/>
          <w:bCs/>
          <w:strike/>
          <w:kern w:val="36"/>
          <w:sz w:val="24"/>
          <w:szCs w:val="48"/>
        </w:rPr>
      </w:pPr>
      <w:r w:rsidRPr="0026517C">
        <w:rPr>
          <w:rFonts w:ascii="Times New Roman" w:hAnsi="Times New Roman"/>
          <w:b/>
          <w:bCs/>
          <w:kern w:val="36"/>
          <w:sz w:val="24"/>
          <w:szCs w:val="48"/>
        </w:rPr>
        <w:t>VI. PROGRAMOS, SĄMATOS SUDARYMAS, SUTARČIŲ PASIRAŠYMAS</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29. Programos rengimą organizuoja Savivaldybės administracijos sveikatos reikalų koordinatorius (toliau – Koordinatorius).</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lastRenderedPageBreak/>
        <w:t>30. Vadovaudamasis Sveikatos tarybos išvadomis ir pasiūlymais Koordinatorius rengia ir teikia Savivaldybės tarybai tvirtinti Programos projektą, kuriame nurodo programos pajamas, priemones ir lėšas programai įgyvendinti.</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 xml:space="preserve">31. Savivaldybės tarybai patvirtinus Programą, Savivaldybės administracija su projektų vykdytojais sudaro sutartis. Sutartis pasirašo Savivaldybės administracijos direktorius. </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32. Jei pareiškėjas per 30 kalendorinių dienų nuo projekto tvirtinimo nepasirašo projekto vykdymo sutarties, tai pripažįstama, kad įstaiga ar organizacija atsisakė pasirašyti sutartį, todėl finansavimas jai nėra skiriamas.</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 xml:space="preserve">33. Koordinatorius, vadovaudamasis Sveikatos tarybos posėdžio protokolu, parengia Savivaldybės administracijos direktoriaus įsakymo projektą dėl lėšų Programos priemonėms  įgyvendinti paskirstymo. </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 xml:space="preserve">34. Savivaldybės administracijos direktoriaus įsakymu lėšos paskirstomos ir pervedamos į lėšų gavėjo nurodytą sąskaitą sutartyje nustatytomis sąlygomis. </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35. Įstaigai ar organizacijai nepasirašius sutarties ar projektų vykdytojams panaudojus ne visas skirtas lėšas, Sveikatos tarybos siūlymu, Administracijos direktoriaus įsakymu šie asignavimai gali būti perskirstyti likusiems vykdytojams.</w:t>
      </w:r>
    </w:p>
    <w:p w:rsidR="009C02AF"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 xml:space="preserve">36. Programos priemonės vykdytojas  už veiklą ir lėšų panaudojimą atsiskaito sutartyje ar įsakyme nustatyta tvarka ir terminais, pateikiant biudžeto išlaidų sąmatos vykdymo ataskaitą, išlaidas pateisinančių dokumentų kopijas, Programos projekto įgyvendinimo </w:t>
      </w:r>
      <w:r w:rsidRPr="000C2AFF">
        <w:rPr>
          <w:rFonts w:ascii="Times New Roman" w:hAnsi="Times New Roman"/>
          <w:sz w:val="24"/>
          <w:szCs w:val="20"/>
        </w:rPr>
        <w:t>ataskaitą (3 priedas) ir lėšų panaudojimo ataskaitą (4 priedas).</w:t>
      </w:r>
    </w:p>
    <w:p w:rsidR="009C02AF"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p>
    <w:p w:rsidR="009C02AF" w:rsidRPr="000C2AFF"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p>
    <w:p w:rsidR="009C02AF" w:rsidRPr="0026517C" w:rsidRDefault="009C02AF" w:rsidP="00774B5F">
      <w:pPr>
        <w:tabs>
          <w:tab w:val="left" w:pos="709"/>
          <w:tab w:val="left" w:pos="851"/>
        </w:tabs>
        <w:overflowPunct w:val="0"/>
        <w:autoSpaceDE w:val="0"/>
        <w:autoSpaceDN w:val="0"/>
        <w:adjustRightInd w:val="0"/>
        <w:spacing w:after="0"/>
        <w:jc w:val="center"/>
        <w:textAlignment w:val="baseline"/>
        <w:rPr>
          <w:rFonts w:ascii="Times New Roman" w:hAnsi="Times New Roman"/>
          <w:b/>
          <w:sz w:val="24"/>
          <w:szCs w:val="20"/>
        </w:rPr>
      </w:pPr>
      <w:r w:rsidRPr="0026517C">
        <w:rPr>
          <w:rFonts w:ascii="Times New Roman" w:hAnsi="Times New Roman"/>
          <w:b/>
          <w:sz w:val="24"/>
          <w:szCs w:val="20"/>
        </w:rPr>
        <w:t>VII.  ATSAKOMYBĖ IR KONTROLĖ</w:t>
      </w:r>
    </w:p>
    <w:p w:rsidR="009C02AF" w:rsidRPr="0026517C" w:rsidRDefault="009C02AF" w:rsidP="00774B5F">
      <w:pPr>
        <w:tabs>
          <w:tab w:val="left" w:pos="851"/>
        </w:tabs>
        <w:overflowPunct w:val="0"/>
        <w:autoSpaceDE w:val="0"/>
        <w:autoSpaceDN w:val="0"/>
        <w:adjustRightInd w:val="0"/>
        <w:spacing w:after="0"/>
        <w:ind w:firstLine="567"/>
        <w:jc w:val="center"/>
        <w:textAlignment w:val="baseline"/>
        <w:rPr>
          <w:rFonts w:ascii="Times New Roman" w:hAnsi="Times New Roman"/>
          <w:b/>
          <w:sz w:val="24"/>
          <w:szCs w:val="20"/>
        </w:rPr>
      </w:pP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37. Programos priemonės vykdytojas, pasirašęs sutartį su Savivaldybės administracijos direktoriumi, atsako už programos įgyvendinimą, tikslinį lėšų naudojimą, projekto veiklos viešinimą bendruomenei.</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4"/>
          <w:lang w:eastAsia="lt-LT"/>
        </w:rPr>
      </w:pPr>
      <w:r w:rsidRPr="0026517C">
        <w:rPr>
          <w:rFonts w:ascii="Times New Roman" w:hAnsi="Times New Roman"/>
          <w:sz w:val="24"/>
          <w:szCs w:val="20"/>
        </w:rPr>
        <w:t>38. Metinę Prog</w:t>
      </w:r>
      <w:r w:rsidRPr="0026517C">
        <w:rPr>
          <w:rFonts w:ascii="Times New Roman" w:hAnsi="Times New Roman"/>
          <w:sz w:val="24"/>
          <w:szCs w:val="24"/>
          <w:lang w:eastAsia="lt-LT"/>
        </w:rPr>
        <w:t>ramos lėšų panaudojimo ataskaitą rengia Savivaldybės administracija.</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39. Programos priemonių vykdymo ataskaita kasmet aptariama Sveikatos taryboje, tvirtinama Savivaldybės taryboje ir pateikiama Higienos institutui teisės aktų nustatyta tvarka.</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40. Programos priemonių įgyvendinimą pagal savo kompetenciją kontroliuoja Sveikatos taryba ir Koordinatorius.</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 xml:space="preserve">41. Per metus nepanaudotos, panaudotos ne pagal paskirtį Programos lėšos, gautos iš Savivaldybės biudžeto, grąžinamos į Savivaldybės biudžetą iki einamųjų metų gruodžio 31 </w:t>
      </w:r>
      <w:proofErr w:type="spellStart"/>
      <w:r w:rsidRPr="0026517C">
        <w:rPr>
          <w:rFonts w:ascii="Times New Roman" w:hAnsi="Times New Roman"/>
          <w:sz w:val="24"/>
          <w:szCs w:val="20"/>
        </w:rPr>
        <w:t>d</w:t>
      </w:r>
      <w:proofErr w:type="spellEnd"/>
      <w:r w:rsidRPr="0026517C">
        <w:rPr>
          <w:rFonts w:ascii="Times New Roman" w:hAnsi="Times New Roman"/>
          <w:sz w:val="24"/>
          <w:szCs w:val="20"/>
        </w:rPr>
        <w:t xml:space="preserve">. </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42. Programos lėšų apskaitą tvarko Savivaldybės administracijos Centralizuotas buhalterinės apskaitos skyrius.</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r w:rsidRPr="0026517C">
        <w:rPr>
          <w:rFonts w:ascii="Times New Roman" w:hAnsi="Times New Roman"/>
          <w:sz w:val="24"/>
          <w:szCs w:val="20"/>
        </w:rPr>
        <w:t>43. Piniginių lėšų panaudojimą kontroliuoja Pagėgių savivaldybės Kontrolės ir audito tarnyba.</w:t>
      </w: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p>
    <w:p w:rsidR="009C02AF" w:rsidRPr="0026517C" w:rsidRDefault="009C02AF" w:rsidP="00774B5F">
      <w:pPr>
        <w:tabs>
          <w:tab w:val="left" w:pos="851"/>
        </w:tabs>
        <w:overflowPunct w:val="0"/>
        <w:autoSpaceDE w:val="0"/>
        <w:autoSpaceDN w:val="0"/>
        <w:adjustRightInd w:val="0"/>
        <w:spacing w:after="0"/>
        <w:ind w:firstLine="567"/>
        <w:jc w:val="both"/>
        <w:textAlignment w:val="baseline"/>
        <w:rPr>
          <w:rFonts w:ascii="Times New Roman" w:hAnsi="Times New Roman"/>
          <w:sz w:val="24"/>
          <w:szCs w:val="20"/>
        </w:rPr>
      </w:pPr>
    </w:p>
    <w:p w:rsidR="009C02AF" w:rsidRPr="0026517C" w:rsidRDefault="009C02AF" w:rsidP="00774B5F">
      <w:pPr>
        <w:tabs>
          <w:tab w:val="left" w:pos="851"/>
        </w:tabs>
        <w:overflowPunct w:val="0"/>
        <w:autoSpaceDE w:val="0"/>
        <w:autoSpaceDN w:val="0"/>
        <w:adjustRightInd w:val="0"/>
        <w:spacing w:after="0"/>
        <w:jc w:val="center"/>
        <w:textAlignment w:val="baseline"/>
        <w:rPr>
          <w:rFonts w:ascii="Times New Roman" w:hAnsi="Times New Roman"/>
          <w:b/>
          <w:sz w:val="24"/>
          <w:szCs w:val="20"/>
        </w:rPr>
      </w:pPr>
      <w:r w:rsidRPr="0026517C">
        <w:rPr>
          <w:rFonts w:ascii="Times New Roman" w:hAnsi="Times New Roman"/>
          <w:sz w:val="24"/>
          <w:szCs w:val="20"/>
        </w:rPr>
        <w:t>______________</w:t>
      </w:r>
    </w:p>
    <w:p w:rsidR="009C02AF" w:rsidRPr="0026517C" w:rsidRDefault="009C02AF" w:rsidP="0026517C">
      <w:pPr>
        <w:overflowPunct w:val="0"/>
        <w:autoSpaceDE w:val="0"/>
        <w:autoSpaceDN w:val="0"/>
        <w:adjustRightInd w:val="0"/>
        <w:spacing w:after="0" w:line="240" w:lineRule="auto"/>
        <w:ind w:firstLine="680"/>
        <w:jc w:val="center"/>
        <w:textAlignment w:val="baseline"/>
        <w:rPr>
          <w:rFonts w:ascii="Times New Roman" w:hAnsi="Times New Roman"/>
          <w:b/>
          <w:sz w:val="24"/>
          <w:szCs w:val="20"/>
        </w:rPr>
      </w:pPr>
    </w:p>
    <w:p w:rsidR="009C02AF" w:rsidRDefault="009C02AF" w:rsidP="0026517C"/>
    <w:sectPr w:rsidR="009C02AF" w:rsidSect="00BE530D">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6015"/>
    <w:multiLevelType w:val="hybridMultilevel"/>
    <w:tmpl w:val="303E42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0298321D"/>
    <w:multiLevelType w:val="multilevel"/>
    <w:tmpl w:val="06C27A5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230"/>
        </w:tabs>
        <w:ind w:left="1230" w:hanging="570"/>
      </w:pPr>
      <w:rPr>
        <w:rFonts w:cs="Times New Roman" w:hint="default"/>
      </w:rPr>
    </w:lvl>
    <w:lvl w:ilvl="2">
      <w:start w:val="1"/>
      <w:numFmt w:val="decimal"/>
      <w:isLgl/>
      <w:lvlText w:val="%1.%2.%3."/>
      <w:lvlJc w:val="left"/>
      <w:pPr>
        <w:tabs>
          <w:tab w:val="num" w:pos="1680"/>
        </w:tabs>
        <w:ind w:left="1680" w:hanging="720"/>
      </w:pPr>
      <w:rPr>
        <w:rFonts w:cs="Times New Roman" w:hint="default"/>
      </w:rPr>
    </w:lvl>
    <w:lvl w:ilvl="3">
      <w:start w:val="1"/>
      <w:numFmt w:val="decimal"/>
      <w:isLgl/>
      <w:lvlText w:val="%1.%2.%3.%4."/>
      <w:lvlJc w:val="left"/>
      <w:pPr>
        <w:tabs>
          <w:tab w:val="num" w:pos="1980"/>
        </w:tabs>
        <w:ind w:left="1980" w:hanging="720"/>
      </w:pPr>
      <w:rPr>
        <w:rFonts w:cs="Times New Roman" w:hint="default"/>
      </w:rPr>
    </w:lvl>
    <w:lvl w:ilvl="4">
      <w:start w:val="1"/>
      <w:numFmt w:val="decimal"/>
      <w:isLgl/>
      <w:lvlText w:val="%1.%2.%3.%4.%5."/>
      <w:lvlJc w:val="left"/>
      <w:pPr>
        <w:tabs>
          <w:tab w:val="num" w:pos="2640"/>
        </w:tabs>
        <w:ind w:left="2640" w:hanging="1080"/>
      </w:pPr>
      <w:rPr>
        <w:rFonts w:cs="Times New Roman" w:hint="default"/>
      </w:rPr>
    </w:lvl>
    <w:lvl w:ilvl="5">
      <w:start w:val="1"/>
      <w:numFmt w:val="decimal"/>
      <w:isLgl/>
      <w:lvlText w:val="%1.%2.%3.%4.%5.%6."/>
      <w:lvlJc w:val="left"/>
      <w:pPr>
        <w:tabs>
          <w:tab w:val="num" w:pos="2940"/>
        </w:tabs>
        <w:ind w:left="294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560"/>
        </w:tabs>
        <w:ind w:left="4560" w:hanging="1800"/>
      </w:pPr>
      <w:rPr>
        <w:rFonts w:cs="Times New Roman" w:hint="default"/>
      </w:rPr>
    </w:lvl>
  </w:abstractNum>
  <w:abstractNum w:abstractNumId="2">
    <w:nsid w:val="13F6008C"/>
    <w:multiLevelType w:val="multilevel"/>
    <w:tmpl w:val="64F21D88"/>
    <w:lvl w:ilvl="0">
      <w:start w:val="10"/>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
    <w:nsid w:val="25C417BB"/>
    <w:multiLevelType w:val="hybridMultilevel"/>
    <w:tmpl w:val="F3BADA12"/>
    <w:lvl w:ilvl="0" w:tplc="A694F0F8">
      <w:start w:val="20"/>
      <w:numFmt w:val="decimal"/>
      <w:lvlText w:val="%1"/>
      <w:lvlJc w:val="left"/>
      <w:pPr>
        <w:ind w:left="3672" w:hanging="360"/>
      </w:pPr>
      <w:rPr>
        <w:rFonts w:cs="Times New Roman" w:hint="default"/>
      </w:rPr>
    </w:lvl>
    <w:lvl w:ilvl="1" w:tplc="04270019" w:tentative="1">
      <w:start w:val="1"/>
      <w:numFmt w:val="lowerLetter"/>
      <w:lvlText w:val="%2."/>
      <w:lvlJc w:val="left"/>
      <w:pPr>
        <w:ind w:left="4392" w:hanging="360"/>
      </w:pPr>
      <w:rPr>
        <w:rFonts w:cs="Times New Roman"/>
      </w:rPr>
    </w:lvl>
    <w:lvl w:ilvl="2" w:tplc="0427001B" w:tentative="1">
      <w:start w:val="1"/>
      <w:numFmt w:val="lowerRoman"/>
      <w:lvlText w:val="%3."/>
      <w:lvlJc w:val="right"/>
      <w:pPr>
        <w:ind w:left="5112" w:hanging="180"/>
      </w:pPr>
      <w:rPr>
        <w:rFonts w:cs="Times New Roman"/>
      </w:rPr>
    </w:lvl>
    <w:lvl w:ilvl="3" w:tplc="0427000F" w:tentative="1">
      <w:start w:val="1"/>
      <w:numFmt w:val="decimal"/>
      <w:lvlText w:val="%4."/>
      <w:lvlJc w:val="left"/>
      <w:pPr>
        <w:ind w:left="5832" w:hanging="360"/>
      </w:pPr>
      <w:rPr>
        <w:rFonts w:cs="Times New Roman"/>
      </w:rPr>
    </w:lvl>
    <w:lvl w:ilvl="4" w:tplc="04270019" w:tentative="1">
      <w:start w:val="1"/>
      <w:numFmt w:val="lowerLetter"/>
      <w:lvlText w:val="%5."/>
      <w:lvlJc w:val="left"/>
      <w:pPr>
        <w:ind w:left="6552" w:hanging="360"/>
      </w:pPr>
      <w:rPr>
        <w:rFonts w:cs="Times New Roman"/>
      </w:rPr>
    </w:lvl>
    <w:lvl w:ilvl="5" w:tplc="0427001B" w:tentative="1">
      <w:start w:val="1"/>
      <w:numFmt w:val="lowerRoman"/>
      <w:lvlText w:val="%6."/>
      <w:lvlJc w:val="right"/>
      <w:pPr>
        <w:ind w:left="7272" w:hanging="180"/>
      </w:pPr>
      <w:rPr>
        <w:rFonts w:cs="Times New Roman"/>
      </w:rPr>
    </w:lvl>
    <w:lvl w:ilvl="6" w:tplc="0427000F" w:tentative="1">
      <w:start w:val="1"/>
      <w:numFmt w:val="decimal"/>
      <w:lvlText w:val="%7."/>
      <w:lvlJc w:val="left"/>
      <w:pPr>
        <w:ind w:left="7992" w:hanging="360"/>
      </w:pPr>
      <w:rPr>
        <w:rFonts w:cs="Times New Roman"/>
      </w:rPr>
    </w:lvl>
    <w:lvl w:ilvl="7" w:tplc="04270019" w:tentative="1">
      <w:start w:val="1"/>
      <w:numFmt w:val="lowerLetter"/>
      <w:lvlText w:val="%8."/>
      <w:lvlJc w:val="left"/>
      <w:pPr>
        <w:ind w:left="8712" w:hanging="360"/>
      </w:pPr>
      <w:rPr>
        <w:rFonts w:cs="Times New Roman"/>
      </w:rPr>
    </w:lvl>
    <w:lvl w:ilvl="8" w:tplc="0427001B" w:tentative="1">
      <w:start w:val="1"/>
      <w:numFmt w:val="lowerRoman"/>
      <w:lvlText w:val="%9."/>
      <w:lvlJc w:val="right"/>
      <w:pPr>
        <w:ind w:left="9432" w:hanging="180"/>
      </w:pPr>
      <w:rPr>
        <w:rFonts w:cs="Times New Roman"/>
      </w:rPr>
    </w:lvl>
  </w:abstractNum>
  <w:abstractNum w:abstractNumId="4">
    <w:nsid w:val="32C320E7"/>
    <w:multiLevelType w:val="multilevel"/>
    <w:tmpl w:val="8B860396"/>
    <w:lvl w:ilvl="0">
      <w:start w:val="1"/>
      <w:numFmt w:val="decimal"/>
      <w:lvlText w:val="%1."/>
      <w:lvlJc w:val="left"/>
      <w:pPr>
        <w:ind w:left="720" w:hanging="360"/>
      </w:pPr>
      <w:rPr>
        <w:rFonts w:cs="Times New Roman" w:hint="default"/>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7E461CBB"/>
    <w:multiLevelType w:val="multilevel"/>
    <w:tmpl w:val="8B860396"/>
    <w:lvl w:ilvl="0">
      <w:start w:val="1"/>
      <w:numFmt w:val="decimal"/>
      <w:lvlText w:val="%1."/>
      <w:lvlJc w:val="left"/>
      <w:pPr>
        <w:ind w:left="720" w:hanging="360"/>
      </w:pPr>
      <w:rPr>
        <w:rFonts w:cs="Times New Roman" w:hint="default"/>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17C"/>
    <w:rsid w:val="000C2AFF"/>
    <w:rsid w:val="0026517C"/>
    <w:rsid w:val="002C08EB"/>
    <w:rsid w:val="00445474"/>
    <w:rsid w:val="0045427F"/>
    <w:rsid w:val="00616837"/>
    <w:rsid w:val="006631E2"/>
    <w:rsid w:val="006F65A7"/>
    <w:rsid w:val="00774B5F"/>
    <w:rsid w:val="00797FC8"/>
    <w:rsid w:val="00812E06"/>
    <w:rsid w:val="009329B1"/>
    <w:rsid w:val="00961242"/>
    <w:rsid w:val="009C02AF"/>
    <w:rsid w:val="00A164EC"/>
    <w:rsid w:val="00B10EB9"/>
    <w:rsid w:val="00B35340"/>
    <w:rsid w:val="00B81DDF"/>
    <w:rsid w:val="00BB7584"/>
    <w:rsid w:val="00BE530D"/>
    <w:rsid w:val="00C070E3"/>
    <w:rsid w:val="00CA48ED"/>
    <w:rsid w:val="00D55475"/>
    <w:rsid w:val="00DB4EB4"/>
    <w:rsid w:val="00F47BF3"/>
    <w:rsid w:val="00FF4F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4EB4"/>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6517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99"/>
    <w:qFormat/>
    <w:rsid w:val="002651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4EB4"/>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6517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99"/>
    <w:qFormat/>
    <w:rsid w:val="00265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6492</Words>
  <Characters>3702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2025-02-24T06:11:00Z</dcterms:created>
  <dcterms:modified xsi:type="dcterms:W3CDTF">2025-02-24T06:11:00Z</dcterms:modified>
</cp:coreProperties>
</file>