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Look w:val="0000" w:firstRow="0" w:lastRow="0" w:firstColumn="0" w:lastColumn="0" w:noHBand="0" w:noVBand="0"/>
      </w:tblPr>
      <w:tblGrid>
        <w:gridCol w:w="9639"/>
      </w:tblGrid>
      <w:tr w:rsidR="00697314" w:rsidRPr="00DB3CD9" w:rsidTr="00027EC1">
        <w:trPr>
          <w:trHeight w:val="1055"/>
        </w:trPr>
        <w:tc>
          <w:tcPr>
            <w:tcW w:w="9639" w:type="dxa"/>
          </w:tcPr>
          <w:p w:rsidR="00697314" w:rsidRPr="00DB3CD9" w:rsidRDefault="00697314" w:rsidP="00BD461B">
            <w:pPr>
              <w:overflowPunct w:val="0"/>
              <w:autoSpaceDE w:val="0"/>
              <w:autoSpaceDN w:val="0"/>
              <w:adjustRightInd w:val="0"/>
              <w:spacing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19100" cy="533400"/>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a:srcRect/>
                          <a:stretch>
                            <a:fillRect/>
                          </a:stretch>
                        </pic:blipFill>
                        <pic:spPr bwMode="auto">
                          <a:xfrm>
                            <a:off x="0" y="0"/>
                            <a:ext cx="419100" cy="533400"/>
                          </a:xfrm>
                          <a:prstGeom prst="rect">
                            <a:avLst/>
                          </a:prstGeom>
                          <a:noFill/>
                          <a:ln w="9525">
                            <a:noFill/>
                            <a:miter lim="800000"/>
                            <a:headEnd/>
                            <a:tailEnd/>
                          </a:ln>
                        </pic:spPr>
                      </pic:pic>
                    </a:graphicData>
                  </a:graphic>
                </wp:inline>
              </w:drawing>
            </w:r>
          </w:p>
        </w:tc>
      </w:tr>
      <w:tr w:rsidR="00697314" w:rsidRPr="00DB3CD9" w:rsidTr="00027EC1">
        <w:trPr>
          <w:trHeight w:val="1913"/>
        </w:trPr>
        <w:tc>
          <w:tcPr>
            <w:tcW w:w="9639" w:type="dxa"/>
          </w:tcPr>
          <w:p w:rsidR="00697314" w:rsidRPr="00CB4550" w:rsidRDefault="00697314" w:rsidP="00027EC1">
            <w:pPr>
              <w:pStyle w:val="Antrat2"/>
              <w:rPr>
                <w:szCs w:val="24"/>
              </w:rPr>
            </w:pPr>
            <w:r w:rsidRPr="00CB4550">
              <w:rPr>
                <w:szCs w:val="24"/>
              </w:rPr>
              <w:t>Pagėgių savivaldybės tar</w:t>
            </w:r>
            <w:bookmarkStart w:id="0" w:name="_GoBack"/>
            <w:bookmarkEnd w:id="0"/>
            <w:r w:rsidRPr="00CB4550">
              <w:rPr>
                <w:szCs w:val="24"/>
              </w:rPr>
              <w:t>yba</w:t>
            </w:r>
          </w:p>
          <w:p w:rsidR="00697314" w:rsidRPr="00DB3CD9" w:rsidRDefault="00697314" w:rsidP="00027EC1">
            <w:pPr>
              <w:overflowPunct w:val="0"/>
              <w:autoSpaceDE w:val="0"/>
              <w:autoSpaceDN w:val="0"/>
              <w:adjustRightInd w:val="0"/>
              <w:spacing w:before="120"/>
              <w:jc w:val="center"/>
              <w:rPr>
                <w:rFonts w:ascii="Times New Roman" w:hAnsi="Times New Roman"/>
                <w:b/>
                <w:bCs/>
                <w:caps/>
                <w:color w:val="000000"/>
                <w:sz w:val="24"/>
                <w:szCs w:val="24"/>
              </w:rPr>
            </w:pPr>
          </w:p>
          <w:p w:rsidR="00697314" w:rsidRPr="00DB3CD9" w:rsidRDefault="00697314" w:rsidP="00027EC1">
            <w:pPr>
              <w:overflowPunct w:val="0"/>
              <w:autoSpaceDE w:val="0"/>
              <w:autoSpaceDN w:val="0"/>
              <w:adjustRightInd w:val="0"/>
              <w:spacing w:before="12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sprendimas</w:t>
            </w:r>
          </w:p>
          <w:p w:rsidR="00697314" w:rsidRPr="00DB3CD9" w:rsidRDefault="00697314" w:rsidP="00697314">
            <w:pPr>
              <w:overflowPunct w:val="0"/>
              <w:autoSpaceDE w:val="0"/>
              <w:autoSpaceDN w:val="0"/>
              <w:adjustRightInd w:val="0"/>
              <w:spacing w:after="0"/>
              <w:jc w:val="center"/>
              <w:rPr>
                <w:rFonts w:ascii="Times New Roman" w:hAnsi="Times New Roman"/>
                <w:b/>
                <w:bCs/>
                <w:caps/>
                <w:color w:val="000000"/>
                <w:sz w:val="24"/>
                <w:szCs w:val="24"/>
              </w:rPr>
            </w:pPr>
            <w:r w:rsidRPr="00DB3CD9">
              <w:rPr>
                <w:rFonts w:ascii="Times New Roman" w:hAnsi="Times New Roman"/>
                <w:b/>
                <w:bCs/>
                <w:caps/>
                <w:color w:val="000000"/>
                <w:sz w:val="24"/>
                <w:szCs w:val="24"/>
              </w:rPr>
              <w:t>dėl</w:t>
            </w:r>
            <w:r w:rsidR="00813DB1">
              <w:rPr>
                <w:rFonts w:ascii="Times New Roman" w:hAnsi="Times New Roman"/>
                <w:b/>
                <w:bCs/>
                <w:caps/>
                <w:color w:val="000000"/>
                <w:sz w:val="24"/>
                <w:szCs w:val="24"/>
              </w:rPr>
              <w:t xml:space="preserve"> </w:t>
            </w:r>
            <w:r>
              <w:rPr>
                <w:rFonts w:ascii="Times New Roman" w:hAnsi="Times New Roman"/>
                <w:b/>
                <w:bCs/>
                <w:caps/>
                <w:color w:val="000000"/>
                <w:sz w:val="24"/>
                <w:szCs w:val="24"/>
              </w:rPr>
              <w:t>TRUMPALAIKIO IR ILGALAIKIO MATERIALIOJO TURTO PERĖMIMO pAGĖGIŲ SAVIVALDYBĖS NUOSAVYBĖN IR JO PERDAVIMO VALDYTI, NAUDOTI IR DISPONUOTI JUO PATIKĖJIMO TEISE</w:t>
            </w:r>
          </w:p>
        </w:tc>
      </w:tr>
      <w:tr w:rsidR="00697314" w:rsidRPr="00DB3CD9" w:rsidTr="00027EC1">
        <w:trPr>
          <w:trHeight w:val="703"/>
        </w:trPr>
        <w:tc>
          <w:tcPr>
            <w:tcW w:w="9639" w:type="dxa"/>
          </w:tcPr>
          <w:p w:rsidR="00697314" w:rsidRPr="00CB4550" w:rsidRDefault="00697314" w:rsidP="00027EC1">
            <w:pPr>
              <w:pStyle w:val="Antrat2"/>
              <w:rPr>
                <w:b w:val="0"/>
                <w:bCs w:val="0"/>
                <w:caps w:val="0"/>
                <w:szCs w:val="24"/>
              </w:rPr>
            </w:pPr>
            <w:r w:rsidRPr="00CB4550">
              <w:rPr>
                <w:b w:val="0"/>
                <w:bCs w:val="0"/>
                <w:caps w:val="0"/>
                <w:szCs w:val="24"/>
              </w:rPr>
              <w:t>20</w:t>
            </w:r>
            <w:r>
              <w:rPr>
                <w:b w:val="0"/>
                <w:bCs w:val="0"/>
                <w:caps w:val="0"/>
                <w:szCs w:val="24"/>
              </w:rPr>
              <w:t>25</w:t>
            </w:r>
            <w:r w:rsidRPr="00CB4550">
              <w:rPr>
                <w:b w:val="0"/>
                <w:bCs w:val="0"/>
                <w:caps w:val="0"/>
                <w:szCs w:val="24"/>
              </w:rPr>
              <w:t xml:space="preserve"> m. </w:t>
            </w:r>
            <w:r w:rsidR="00BD461B">
              <w:rPr>
                <w:b w:val="0"/>
                <w:bCs w:val="0"/>
                <w:caps w:val="0"/>
                <w:szCs w:val="24"/>
              </w:rPr>
              <w:t>gegužės 15</w:t>
            </w:r>
            <w:r w:rsidR="007E45F9">
              <w:rPr>
                <w:b w:val="0"/>
                <w:bCs w:val="0"/>
                <w:caps w:val="0"/>
                <w:szCs w:val="24"/>
              </w:rPr>
              <w:t xml:space="preserve"> </w:t>
            </w:r>
            <w:r w:rsidRPr="00CB4550">
              <w:rPr>
                <w:b w:val="0"/>
                <w:bCs w:val="0"/>
                <w:caps w:val="0"/>
                <w:szCs w:val="24"/>
              </w:rPr>
              <w:t>d. Nr. T-</w:t>
            </w:r>
            <w:r w:rsidR="00BD461B">
              <w:rPr>
                <w:b w:val="0"/>
                <w:bCs w:val="0"/>
                <w:caps w:val="0"/>
                <w:szCs w:val="24"/>
              </w:rPr>
              <w:t>74</w:t>
            </w:r>
          </w:p>
          <w:p w:rsidR="00697314" w:rsidRPr="00DB3CD9" w:rsidRDefault="00697314" w:rsidP="00027EC1">
            <w:pPr>
              <w:overflowPunct w:val="0"/>
              <w:autoSpaceDE w:val="0"/>
              <w:autoSpaceDN w:val="0"/>
              <w:adjustRightInd w:val="0"/>
              <w:jc w:val="center"/>
              <w:rPr>
                <w:rFonts w:ascii="Times New Roman" w:hAnsi="Times New Roman"/>
                <w:sz w:val="24"/>
                <w:szCs w:val="24"/>
              </w:rPr>
            </w:pPr>
            <w:r w:rsidRPr="00DB3CD9">
              <w:rPr>
                <w:rFonts w:ascii="Times New Roman" w:hAnsi="Times New Roman"/>
                <w:sz w:val="24"/>
                <w:szCs w:val="24"/>
              </w:rPr>
              <w:t>Pagėgiai</w:t>
            </w:r>
          </w:p>
        </w:tc>
      </w:tr>
    </w:tbl>
    <w:p w:rsidR="003A099A" w:rsidRPr="00CC3E3A" w:rsidRDefault="003A099A" w:rsidP="00BD461B">
      <w:pPr>
        <w:spacing w:after="0" w:line="240" w:lineRule="auto"/>
        <w:jc w:val="both"/>
        <w:rPr>
          <w:rFonts w:ascii="Times New Roman" w:hAnsi="Times New Roman"/>
          <w:sz w:val="24"/>
          <w:szCs w:val="24"/>
        </w:rPr>
      </w:pPr>
      <w:r>
        <w:rPr>
          <w:rFonts w:ascii="Times New Roman" w:hAnsi="Times New Roman"/>
          <w:sz w:val="24"/>
          <w:szCs w:val="24"/>
        </w:rPr>
        <w:tab/>
      </w:r>
      <w:r w:rsidRPr="00CC3E3A">
        <w:rPr>
          <w:rFonts w:ascii="Times New Roman" w:hAnsi="Times New Roman"/>
          <w:sz w:val="24"/>
          <w:szCs w:val="24"/>
        </w:rPr>
        <w:t>Vadovaudamasi Lietuvos Respublikos vietos savivaldos įstatymo 6 straipsnio 5ir 6punktais, Lietuvos Respublikos valstybės ir savivaldybių turto valdymo, naudojimo ir disponavimo juo įstatymo 6 straipsnio 1 punktu ir 20 straipsnio 1 dalies 4 punktu, 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7.2 papunkčiu ir atsižvelgdama į Nacionalinės švietimo agentūros 202</w:t>
      </w:r>
      <w:r w:rsidR="003D08D9">
        <w:rPr>
          <w:rFonts w:ascii="Times New Roman" w:hAnsi="Times New Roman"/>
          <w:sz w:val="24"/>
          <w:szCs w:val="24"/>
        </w:rPr>
        <w:t>5</w:t>
      </w:r>
      <w:r w:rsidRPr="00CC3E3A">
        <w:rPr>
          <w:rFonts w:ascii="Times New Roman" w:hAnsi="Times New Roman"/>
          <w:sz w:val="24"/>
          <w:szCs w:val="24"/>
        </w:rPr>
        <w:t xml:space="preserve"> m. balandžio 7 d. raštą Nr. SD-1</w:t>
      </w:r>
      <w:r w:rsidR="003D08D9">
        <w:rPr>
          <w:rFonts w:ascii="Times New Roman" w:hAnsi="Times New Roman"/>
          <w:sz w:val="24"/>
          <w:szCs w:val="24"/>
        </w:rPr>
        <w:t>163</w:t>
      </w:r>
      <w:r w:rsidRPr="00CC3E3A">
        <w:rPr>
          <w:rFonts w:ascii="Times New Roman" w:hAnsi="Times New Roman"/>
          <w:sz w:val="24"/>
          <w:szCs w:val="24"/>
        </w:rPr>
        <w:t xml:space="preserve">„Dėl </w:t>
      </w:r>
      <w:r w:rsidR="003D08D9">
        <w:rPr>
          <w:rFonts w:ascii="Times New Roman" w:hAnsi="Times New Roman"/>
          <w:sz w:val="24"/>
          <w:szCs w:val="24"/>
        </w:rPr>
        <w:t xml:space="preserve">trumpalaikio ir ilgalaikio materialiojo turto </w:t>
      </w:r>
      <w:r w:rsidRPr="00CC3E3A">
        <w:rPr>
          <w:rFonts w:ascii="Times New Roman" w:hAnsi="Times New Roman"/>
          <w:sz w:val="24"/>
          <w:szCs w:val="24"/>
        </w:rPr>
        <w:t>perėmimo savivaldybės nuosavybėn ir jo perdavimo valdyti, naudoti ir disponuoti juo patikėjimo teise“</w:t>
      </w:r>
      <w:r>
        <w:rPr>
          <w:rFonts w:ascii="Times New Roman" w:hAnsi="Times New Roman"/>
          <w:sz w:val="24"/>
          <w:szCs w:val="24"/>
        </w:rPr>
        <w:t xml:space="preserve"> ir </w:t>
      </w:r>
      <w:r w:rsidR="008977C1">
        <w:rPr>
          <w:rFonts w:ascii="Times New Roman" w:hAnsi="Times New Roman"/>
          <w:sz w:val="24"/>
          <w:szCs w:val="24"/>
        </w:rPr>
        <w:t xml:space="preserve">į </w:t>
      </w:r>
      <w:r>
        <w:rPr>
          <w:rFonts w:ascii="Times New Roman" w:hAnsi="Times New Roman"/>
          <w:sz w:val="24"/>
          <w:szCs w:val="24"/>
        </w:rPr>
        <w:t>202</w:t>
      </w:r>
      <w:r w:rsidR="003D08D9">
        <w:rPr>
          <w:rFonts w:ascii="Times New Roman" w:hAnsi="Times New Roman"/>
          <w:sz w:val="24"/>
          <w:szCs w:val="24"/>
        </w:rPr>
        <w:t>5 m.</w:t>
      </w:r>
      <w:r>
        <w:rPr>
          <w:rFonts w:ascii="Times New Roman" w:hAnsi="Times New Roman"/>
          <w:sz w:val="24"/>
          <w:szCs w:val="24"/>
        </w:rPr>
        <w:t xml:space="preserve"> balandžio 1</w:t>
      </w:r>
      <w:r w:rsidR="003D08D9">
        <w:rPr>
          <w:rFonts w:ascii="Times New Roman" w:hAnsi="Times New Roman"/>
          <w:sz w:val="24"/>
          <w:szCs w:val="24"/>
        </w:rPr>
        <w:t>4</w:t>
      </w:r>
      <w:r>
        <w:rPr>
          <w:rFonts w:ascii="Times New Roman" w:hAnsi="Times New Roman"/>
          <w:sz w:val="24"/>
          <w:szCs w:val="24"/>
        </w:rPr>
        <w:t xml:space="preserve"> d. raštą Nr. SD-1</w:t>
      </w:r>
      <w:r w:rsidR="003D08D9">
        <w:rPr>
          <w:rFonts w:ascii="Times New Roman" w:hAnsi="Times New Roman"/>
          <w:sz w:val="24"/>
          <w:szCs w:val="24"/>
        </w:rPr>
        <w:t>1430</w:t>
      </w:r>
      <w:r w:rsidR="00F37953">
        <w:rPr>
          <w:rFonts w:ascii="Times New Roman" w:hAnsi="Times New Roman"/>
          <w:sz w:val="24"/>
          <w:szCs w:val="24"/>
        </w:rPr>
        <w:t xml:space="preserve"> „</w:t>
      </w:r>
      <w:r>
        <w:rPr>
          <w:rFonts w:ascii="Times New Roman" w:hAnsi="Times New Roman"/>
          <w:sz w:val="24"/>
          <w:szCs w:val="24"/>
        </w:rPr>
        <w:t xml:space="preserve">Dėl </w:t>
      </w:r>
      <w:r w:rsidR="003D08D9">
        <w:rPr>
          <w:rFonts w:ascii="Times New Roman" w:hAnsi="Times New Roman"/>
          <w:sz w:val="24"/>
          <w:szCs w:val="24"/>
        </w:rPr>
        <w:t>Nacionalinės švietimo agentūros 2025 m. balandžio 7 d. rašto N</w:t>
      </w:r>
      <w:r w:rsidR="00F37953">
        <w:rPr>
          <w:rFonts w:ascii="Times New Roman" w:hAnsi="Times New Roman"/>
          <w:sz w:val="24"/>
          <w:szCs w:val="24"/>
        </w:rPr>
        <w:t>r. SD-1163 duomenų patikslinimo“</w:t>
      </w:r>
      <w:r w:rsidRPr="00CC3E3A">
        <w:rPr>
          <w:rFonts w:ascii="Times New Roman" w:hAnsi="Times New Roman"/>
          <w:sz w:val="24"/>
          <w:szCs w:val="24"/>
        </w:rPr>
        <w:t xml:space="preserve">, Pagėgių savivaldybės taryba n u s p r e n d ž i a: </w:t>
      </w:r>
    </w:p>
    <w:p w:rsidR="003A099A" w:rsidRPr="00CC3E3A" w:rsidRDefault="003A099A" w:rsidP="00BD461B">
      <w:pPr>
        <w:spacing w:after="0" w:line="240" w:lineRule="auto"/>
        <w:ind w:hanging="540"/>
        <w:jc w:val="both"/>
        <w:rPr>
          <w:rFonts w:ascii="Times New Roman" w:hAnsi="Times New Roman"/>
          <w:sz w:val="24"/>
          <w:szCs w:val="24"/>
        </w:rPr>
      </w:pPr>
      <w:r w:rsidRPr="00CC3E3A">
        <w:rPr>
          <w:rFonts w:ascii="Times New Roman" w:hAnsi="Times New Roman"/>
          <w:sz w:val="24"/>
          <w:szCs w:val="24"/>
        </w:rPr>
        <w:tab/>
      </w:r>
      <w:r w:rsidRPr="00CC3E3A">
        <w:rPr>
          <w:rFonts w:ascii="Times New Roman" w:hAnsi="Times New Roman"/>
          <w:sz w:val="24"/>
          <w:szCs w:val="24"/>
        </w:rPr>
        <w:tab/>
        <w:t xml:space="preserve">1. Sutikti perimti Pagėgių savivaldybės nuosavybėn savarankiškosioms savivaldybės funkcijoms įgyvendinti </w:t>
      </w:r>
      <w:r w:rsidRPr="00CC3E3A">
        <w:rPr>
          <w:rFonts w:ascii="Times New Roman" w:hAnsi="Times New Roman"/>
          <w:sz w:val="24"/>
          <w:szCs w:val="24"/>
          <w:lang w:eastAsia="ar-SA"/>
        </w:rPr>
        <w:t xml:space="preserve">valstybei nuosavybės teise priklausantį ir šiuo metu Nacionalinės švietimo agentūros patikėjimo teise valdomą </w:t>
      </w:r>
      <w:r w:rsidR="003D08D9">
        <w:rPr>
          <w:rFonts w:ascii="Times New Roman" w:hAnsi="Times New Roman"/>
          <w:sz w:val="24"/>
          <w:szCs w:val="24"/>
          <w:lang w:eastAsia="ar-SA"/>
        </w:rPr>
        <w:t>ilgalaikį</w:t>
      </w:r>
      <w:r w:rsidRPr="00CC3E3A">
        <w:rPr>
          <w:rFonts w:ascii="Times New Roman" w:hAnsi="Times New Roman"/>
          <w:sz w:val="24"/>
          <w:szCs w:val="24"/>
          <w:lang w:eastAsia="ar-SA"/>
        </w:rPr>
        <w:t xml:space="preserve"> materialųjį turtą </w:t>
      </w:r>
      <w:r w:rsidR="00C540C4">
        <w:rPr>
          <w:rFonts w:ascii="Times New Roman" w:hAnsi="Times New Roman"/>
          <w:sz w:val="24"/>
          <w:szCs w:val="24"/>
          <w:lang w:eastAsia="ar-SA"/>
        </w:rPr>
        <w:t xml:space="preserve">ir trumpalaikį materialųjį turtą </w:t>
      </w:r>
      <w:r w:rsidR="00C540C4" w:rsidRPr="00CC3E3A">
        <w:rPr>
          <w:rFonts w:ascii="Times New Roman" w:hAnsi="Times New Roman"/>
          <w:sz w:val="24"/>
          <w:szCs w:val="24"/>
          <w:lang w:eastAsia="ar-SA"/>
        </w:rPr>
        <w:t xml:space="preserve">(pagal </w:t>
      </w:r>
      <w:r w:rsidR="00B86F5B">
        <w:rPr>
          <w:rFonts w:ascii="Times New Roman" w:hAnsi="Times New Roman"/>
          <w:sz w:val="24"/>
          <w:szCs w:val="24"/>
          <w:lang w:eastAsia="ar-SA"/>
        </w:rPr>
        <w:t>1</w:t>
      </w:r>
      <w:r w:rsidR="00C540C4" w:rsidRPr="00CC3E3A">
        <w:rPr>
          <w:rFonts w:ascii="Times New Roman" w:hAnsi="Times New Roman"/>
          <w:sz w:val="24"/>
          <w:szCs w:val="24"/>
          <w:lang w:eastAsia="ar-SA"/>
        </w:rPr>
        <w:t xml:space="preserve"> priedą)</w:t>
      </w:r>
      <w:r w:rsidRPr="00CC3E3A">
        <w:rPr>
          <w:rFonts w:ascii="Times New Roman" w:hAnsi="Times New Roman"/>
          <w:sz w:val="24"/>
          <w:szCs w:val="24"/>
          <w:lang w:eastAsia="ar-SA"/>
        </w:rPr>
        <w:t>.</w:t>
      </w:r>
    </w:p>
    <w:p w:rsidR="003A099A" w:rsidRPr="00CC3E3A" w:rsidRDefault="003A099A" w:rsidP="00BD461B">
      <w:pPr>
        <w:spacing w:after="0" w:line="240" w:lineRule="auto"/>
        <w:jc w:val="both"/>
        <w:rPr>
          <w:rFonts w:ascii="Times New Roman" w:hAnsi="Times New Roman"/>
          <w:sz w:val="24"/>
          <w:szCs w:val="24"/>
        </w:rPr>
      </w:pPr>
      <w:r w:rsidRPr="00CC3E3A">
        <w:rPr>
          <w:rFonts w:ascii="Times New Roman" w:hAnsi="Times New Roman"/>
          <w:sz w:val="24"/>
          <w:szCs w:val="24"/>
        </w:rPr>
        <w:tab/>
        <w:t>2. Perduoti sprendimo 1 punkte nurodytą turtą, jį perėmus savivaldybės nuosavybėn, švietimo įstaigoms valdyti, naudoti ir disponuoti juo patikėjimo teise</w:t>
      </w:r>
      <w:r w:rsidR="00925A79">
        <w:rPr>
          <w:rFonts w:ascii="Times New Roman" w:hAnsi="Times New Roman"/>
          <w:sz w:val="24"/>
          <w:szCs w:val="24"/>
        </w:rPr>
        <w:t xml:space="preserve"> </w:t>
      </w:r>
      <w:r w:rsidR="00DE747D" w:rsidRPr="00CC3E3A">
        <w:rPr>
          <w:rFonts w:ascii="Times New Roman" w:hAnsi="Times New Roman"/>
          <w:sz w:val="24"/>
          <w:szCs w:val="24"/>
          <w:lang w:eastAsia="ar-SA"/>
        </w:rPr>
        <w:t>(</w:t>
      </w:r>
      <w:r w:rsidR="00B86F5B">
        <w:rPr>
          <w:rFonts w:ascii="Times New Roman" w:hAnsi="Times New Roman"/>
          <w:sz w:val="24"/>
          <w:szCs w:val="24"/>
          <w:lang w:eastAsia="ar-SA"/>
        </w:rPr>
        <w:t>pagal 2</w:t>
      </w:r>
      <w:r w:rsidR="00DE747D" w:rsidRPr="00CC3E3A">
        <w:rPr>
          <w:rFonts w:ascii="Times New Roman" w:hAnsi="Times New Roman"/>
          <w:sz w:val="24"/>
          <w:szCs w:val="24"/>
          <w:lang w:eastAsia="ar-SA"/>
        </w:rPr>
        <w:t xml:space="preserve"> pried</w:t>
      </w:r>
      <w:r w:rsidR="00B86F5B">
        <w:rPr>
          <w:rFonts w:ascii="Times New Roman" w:hAnsi="Times New Roman"/>
          <w:sz w:val="24"/>
          <w:szCs w:val="24"/>
          <w:lang w:eastAsia="ar-SA"/>
        </w:rPr>
        <w:t>ą</w:t>
      </w:r>
      <w:r w:rsidR="00DE747D" w:rsidRPr="00CC3E3A">
        <w:rPr>
          <w:rFonts w:ascii="Times New Roman" w:hAnsi="Times New Roman"/>
          <w:sz w:val="24"/>
          <w:szCs w:val="24"/>
          <w:lang w:eastAsia="ar-SA"/>
        </w:rPr>
        <w:t>)</w:t>
      </w:r>
      <w:r w:rsidRPr="00CC3E3A">
        <w:rPr>
          <w:rFonts w:ascii="Times New Roman" w:hAnsi="Times New Roman"/>
          <w:sz w:val="24"/>
          <w:szCs w:val="24"/>
        </w:rPr>
        <w:t>.</w:t>
      </w:r>
    </w:p>
    <w:p w:rsidR="003A099A" w:rsidRPr="00CC3E3A" w:rsidRDefault="003A099A" w:rsidP="00BD461B">
      <w:pPr>
        <w:spacing w:after="0" w:line="240" w:lineRule="auto"/>
        <w:jc w:val="both"/>
        <w:rPr>
          <w:rFonts w:ascii="Times New Roman" w:hAnsi="Times New Roman"/>
          <w:sz w:val="24"/>
          <w:szCs w:val="24"/>
        </w:rPr>
      </w:pPr>
      <w:r w:rsidRPr="00CC3E3A">
        <w:rPr>
          <w:rFonts w:ascii="Times New Roman" w:hAnsi="Times New Roman"/>
          <w:sz w:val="24"/>
          <w:szCs w:val="24"/>
        </w:rPr>
        <w:tab/>
        <w:t>3. Savivaldybės nuosavybėn perduotas turtas</w:t>
      </w:r>
      <w:r w:rsidR="00DE747D">
        <w:rPr>
          <w:rFonts w:ascii="Times New Roman" w:hAnsi="Times New Roman"/>
          <w:sz w:val="24"/>
          <w:szCs w:val="24"/>
        </w:rPr>
        <w:t xml:space="preserve">,pasitelkiant technologijas ir inovacijas, </w:t>
      </w:r>
      <w:r w:rsidR="00DE747D" w:rsidRPr="00CC3E3A">
        <w:rPr>
          <w:rFonts w:ascii="Times New Roman" w:hAnsi="Times New Roman"/>
          <w:sz w:val="24"/>
          <w:szCs w:val="24"/>
        </w:rPr>
        <w:t xml:space="preserve">bus panaudotas </w:t>
      </w:r>
      <w:r w:rsidR="00DE747D">
        <w:rPr>
          <w:rFonts w:ascii="Times New Roman" w:hAnsi="Times New Roman"/>
          <w:sz w:val="24"/>
          <w:szCs w:val="24"/>
        </w:rPr>
        <w:t>efektyviai organizuoti ugdymo procesą, įtraukiant skaitmeninio turinio priemones bei sudarant galimybes ugdymą organizuoti mišriu, nuotoliniu ar hibridiniu būdu.</w:t>
      </w:r>
    </w:p>
    <w:p w:rsidR="003A099A" w:rsidRPr="00CC3E3A" w:rsidRDefault="003A099A" w:rsidP="00BD461B">
      <w:pPr>
        <w:spacing w:after="0" w:line="240" w:lineRule="auto"/>
        <w:jc w:val="both"/>
        <w:rPr>
          <w:rFonts w:ascii="Times New Roman" w:hAnsi="Times New Roman"/>
          <w:sz w:val="24"/>
          <w:szCs w:val="24"/>
        </w:rPr>
      </w:pPr>
      <w:r w:rsidRPr="00CC3E3A">
        <w:rPr>
          <w:rFonts w:ascii="Times New Roman" w:hAnsi="Times New Roman"/>
          <w:sz w:val="24"/>
          <w:szCs w:val="24"/>
        </w:rPr>
        <w:tab/>
        <w:t>4. Įgalioti Pagėgių savivaldybės administracijos direktorių savivaldybės vardu pasirašyti sprendimo 1 punkte nurodyto turto priėmimo ir perdavimo aktą.</w:t>
      </w:r>
    </w:p>
    <w:p w:rsidR="003A099A" w:rsidRPr="00CC3E3A" w:rsidRDefault="003A099A" w:rsidP="00BD461B">
      <w:pPr>
        <w:spacing w:after="0" w:line="240" w:lineRule="auto"/>
        <w:jc w:val="both"/>
        <w:rPr>
          <w:rFonts w:ascii="Times New Roman" w:hAnsi="Times New Roman"/>
          <w:sz w:val="24"/>
          <w:szCs w:val="24"/>
        </w:rPr>
      </w:pPr>
      <w:r w:rsidRPr="00CC3E3A">
        <w:rPr>
          <w:rFonts w:ascii="Times New Roman" w:hAnsi="Times New Roman"/>
          <w:sz w:val="24"/>
          <w:szCs w:val="24"/>
        </w:rPr>
        <w:tab/>
        <w:t xml:space="preserve">5. Sprendimą paskelbti Pagėgių savivaldybės interneto svetainėje </w:t>
      </w:r>
      <w:hyperlink r:id="rId6" w:history="1">
        <w:r w:rsidRPr="00AA54D1">
          <w:rPr>
            <w:rStyle w:val="Hipersaitas"/>
            <w:rFonts w:ascii="Times New Roman" w:hAnsi="Times New Roman"/>
            <w:color w:val="auto"/>
            <w:sz w:val="24"/>
            <w:szCs w:val="24"/>
            <w:u w:val="none"/>
          </w:rPr>
          <w:t>www.pagegiai.lt</w:t>
        </w:r>
      </w:hyperlink>
      <w:r>
        <w:t>.</w:t>
      </w:r>
    </w:p>
    <w:p w:rsidR="003A099A" w:rsidRPr="00CC3E3A" w:rsidRDefault="003A099A" w:rsidP="00BD461B">
      <w:pPr>
        <w:spacing w:after="0" w:line="240" w:lineRule="auto"/>
        <w:jc w:val="both"/>
        <w:rPr>
          <w:rFonts w:ascii="Times New Roman" w:hAnsi="Times New Roman"/>
          <w:sz w:val="24"/>
          <w:szCs w:val="24"/>
        </w:rPr>
      </w:pPr>
      <w:r w:rsidRPr="00CC3E3A">
        <w:rPr>
          <w:rFonts w:ascii="Times New Roman" w:hAnsi="Times New Roman"/>
          <w:sz w:val="24"/>
          <w:szCs w:val="24"/>
        </w:rPr>
        <w:tab/>
      </w:r>
      <w:r w:rsidR="00EC2F69" w:rsidRPr="00EC2F69">
        <w:rPr>
          <w:rFonts w:ascii="Times New Roman" w:hAnsi="Times New Roman"/>
          <w:sz w:val="24"/>
          <w:szCs w:val="24"/>
        </w:rPr>
        <w:t>Šis sprendimas gali būti skundžiamas Lietuvos administracinių ginčų komisijos Klaipėdos apygardos skyriui (J. Janonio g. 24, 92251 Klaipėda)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p w:rsidR="00EC2F69" w:rsidRDefault="00EC2F69" w:rsidP="00BD461B">
      <w:pPr>
        <w:spacing w:after="0" w:line="240" w:lineRule="auto"/>
        <w:jc w:val="both"/>
        <w:rPr>
          <w:rFonts w:ascii="Times New Roman" w:hAnsi="Times New Roman"/>
          <w:sz w:val="24"/>
          <w:szCs w:val="24"/>
        </w:rPr>
      </w:pPr>
    </w:p>
    <w:p w:rsidR="00BD461B" w:rsidRDefault="00BD461B" w:rsidP="00BD461B">
      <w:pPr>
        <w:spacing w:after="0" w:line="240" w:lineRule="auto"/>
        <w:jc w:val="both"/>
        <w:rPr>
          <w:rFonts w:ascii="Times New Roman" w:hAnsi="Times New Roman"/>
          <w:sz w:val="24"/>
          <w:szCs w:val="24"/>
          <w:lang w:val="pt-BR"/>
        </w:rPr>
      </w:pPr>
    </w:p>
    <w:p w:rsidR="00BD461B" w:rsidRDefault="00BD461B" w:rsidP="00BD461B">
      <w:pPr>
        <w:spacing w:after="0" w:line="240" w:lineRule="auto"/>
        <w:jc w:val="both"/>
        <w:rPr>
          <w:rFonts w:ascii="Times New Roman" w:hAnsi="Times New Roman"/>
          <w:sz w:val="24"/>
          <w:szCs w:val="24"/>
          <w:lang w:val="pt-BR"/>
        </w:rPr>
      </w:pPr>
    </w:p>
    <w:p w:rsidR="00DC6C56" w:rsidRDefault="00EC2F69" w:rsidP="00BD461B">
      <w:pPr>
        <w:spacing w:after="0" w:line="240" w:lineRule="auto"/>
        <w:jc w:val="both"/>
        <w:rPr>
          <w:rFonts w:ascii="Times New Roman" w:hAnsi="Times New Roman"/>
          <w:sz w:val="24"/>
          <w:szCs w:val="24"/>
          <w:lang w:val="pt-BR"/>
        </w:rPr>
      </w:pPr>
      <w:r>
        <w:rPr>
          <w:rFonts w:ascii="Times New Roman" w:hAnsi="Times New Roman"/>
          <w:sz w:val="24"/>
          <w:szCs w:val="24"/>
          <w:lang w:val="pt-BR"/>
        </w:rPr>
        <w:t>S</w:t>
      </w:r>
      <w:r w:rsidR="00DC6C56">
        <w:rPr>
          <w:rFonts w:ascii="Times New Roman" w:hAnsi="Times New Roman"/>
          <w:sz w:val="24"/>
          <w:szCs w:val="24"/>
          <w:lang w:val="pt-BR"/>
        </w:rPr>
        <w:t>avivaldybės meras</w:t>
      </w:r>
      <w:r w:rsidR="00DC6C56">
        <w:rPr>
          <w:rFonts w:ascii="Times New Roman" w:hAnsi="Times New Roman"/>
          <w:sz w:val="24"/>
          <w:szCs w:val="24"/>
          <w:lang w:val="pt-BR"/>
        </w:rPr>
        <w:tab/>
      </w:r>
      <w:r w:rsidR="00925A79">
        <w:rPr>
          <w:rFonts w:ascii="Times New Roman" w:hAnsi="Times New Roman"/>
          <w:sz w:val="24"/>
          <w:szCs w:val="24"/>
          <w:lang w:val="pt-BR"/>
        </w:rPr>
        <w:t xml:space="preserve">                                                                           </w:t>
      </w:r>
      <w:r w:rsidR="00DC6C56">
        <w:rPr>
          <w:rFonts w:ascii="Times New Roman" w:hAnsi="Times New Roman"/>
          <w:sz w:val="24"/>
          <w:szCs w:val="24"/>
          <w:lang w:val="pt-BR"/>
        </w:rPr>
        <w:t>Vaidas Bendaravičius</w:t>
      </w:r>
    </w:p>
    <w:p w:rsidR="00EC2F69" w:rsidRDefault="00EC2F69" w:rsidP="00BD461B">
      <w:pPr>
        <w:spacing w:after="0" w:line="240" w:lineRule="auto"/>
        <w:jc w:val="both"/>
        <w:rPr>
          <w:rFonts w:ascii="Times New Roman" w:hAnsi="Times New Roman"/>
          <w:sz w:val="24"/>
          <w:szCs w:val="24"/>
        </w:rPr>
      </w:pPr>
    </w:p>
    <w:p w:rsidR="00DC6C56" w:rsidRDefault="00DC6C56" w:rsidP="00DC6C56">
      <w:pPr>
        <w:spacing w:after="0" w:line="360" w:lineRule="auto"/>
        <w:jc w:val="both"/>
        <w:rPr>
          <w:rFonts w:ascii="Times New Roman" w:hAnsi="Times New Roman"/>
          <w:sz w:val="24"/>
          <w:szCs w:val="24"/>
        </w:rPr>
      </w:pPr>
    </w:p>
    <w:p w:rsidR="00BD461B" w:rsidRDefault="00BD461B" w:rsidP="00DC6C56">
      <w:pPr>
        <w:spacing w:after="0" w:line="360" w:lineRule="auto"/>
        <w:jc w:val="both"/>
        <w:rPr>
          <w:rFonts w:ascii="Times New Roman" w:hAnsi="Times New Roman" w:cs="Times New Roman"/>
          <w:sz w:val="24"/>
          <w:szCs w:val="24"/>
        </w:rPr>
      </w:pPr>
    </w:p>
    <w:p w:rsidR="00BD461B" w:rsidRDefault="00BD461B" w:rsidP="00DC6C56">
      <w:pPr>
        <w:spacing w:after="0" w:line="360" w:lineRule="auto"/>
        <w:jc w:val="both"/>
        <w:rPr>
          <w:rFonts w:ascii="Times New Roman" w:hAnsi="Times New Roman" w:cs="Times New Roman"/>
          <w:sz w:val="24"/>
          <w:szCs w:val="24"/>
        </w:rPr>
      </w:pPr>
    </w:p>
    <w:p w:rsidR="003A099A" w:rsidRPr="0063687E" w:rsidRDefault="003A099A" w:rsidP="003A099A">
      <w:pPr>
        <w:spacing w:after="0" w:line="240" w:lineRule="auto"/>
        <w:ind w:left="6480"/>
        <w:rPr>
          <w:rFonts w:ascii="Times New Roman" w:hAnsi="Times New Roman"/>
          <w:sz w:val="24"/>
          <w:szCs w:val="24"/>
        </w:rPr>
      </w:pPr>
      <w:r w:rsidRPr="0063687E">
        <w:rPr>
          <w:rFonts w:ascii="Times New Roman" w:hAnsi="Times New Roman"/>
          <w:sz w:val="24"/>
          <w:szCs w:val="24"/>
        </w:rPr>
        <w:t>Pagėgių savivaldybės tarybos</w:t>
      </w:r>
    </w:p>
    <w:p w:rsidR="003A099A" w:rsidRPr="0063687E" w:rsidRDefault="003A099A" w:rsidP="003A099A">
      <w:pPr>
        <w:tabs>
          <w:tab w:val="left" w:pos="7020"/>
        </w:tabs>
        <w:spacing w:after="0" w:line="240" w:lineRule="auto"/>
        <w:ind w:left="6480"/>
        <w:rPr>
          <w:rFonts w:ascii="Times New Roman" w:hAnsi="Times New Roman"/>
          <w:sz w:val="24"/>
          <w:szCs w:val="24"/>
        </w:rPr>
      </w:pPr>
      <w:r w:rsidRPr="0063687E">
        <w:rPr>
          <w:rFonts w:ascii="Times New Roman" w:hAnsi="Times New Roman"/>
          <w:sz w:val="24"/>
          <w:szCs w:val="24"/>
        </w:rPr>
        <w:t>202</w:t>
      </w:r>
      <w:r w:rsidR="00DC6C56">
        <w:rPr>
          <w:rFonts w:ascii="Times New Roman" w:hAnsi="Times New Roman"/>
          <w:sz w:val="24"/>
          <w:szCs w:val="24"/>
        </w:rPr>
        <w:t>5</w:t>
      </w:r>
      <w:r>
        <w:rPr>
          <w:rFonts w:ascii="Times New Roman" w:hAnsi="Times New Roman"/>
          <w:sz w:val="24"/>
          <w:szCs w:val="24"/>
        </w:rPr>
        <w:t xml:space="preserve"> m. </w:t>
      </w:r>
      <w:r w:rsidR="00DC6C56">
        <w:rPr>
          <w:rFonts w:ascii="Times New Roman" w:hAnsi="Times New Roman"/>
          <w:sz w:val="24"/>
          <w:szCs w:val="24"/>
        </w:rPr>
        <w:t>gegužės</w:t>
      </w:r>
      <w:r w:rsidR="00BD461B">
        <w:rPr>
          <w:rFonts w:ascii="Times New Roman" w:hAnsi="Times New Roman"/>
          <w:sz w:val="24"/>
          <w:szCs w:val="24"/>
        </w:rPr>
        <w:t xml:space="preserve"> </w:t>
      </w:r>
      <w:r w:rsidR="00DC6C56">
        <w:rPr>
          <w:rFonts w:ascii="Times New Roman" w:hAnsi="Times New Roman"/>
          <w:sz w:val="24"/>
          <w:szCs w:val="24"/>
        </w:rPr>
        <w:t>15</w:t>
      </w:r>
      <w:r w:rsidR="00BD461B">
        <w:rPr>
          <w:rFonts w:ascii="Times New Roman" w:hAnsi="Times New Roman"/>
          <w:sz w:val="24"/>
          <w:szCs w:val="24"/>
        </w:rPr>
        <w:t xml:space="preserve"> </w:t>
      </w:r>
      <w:r w:rsidRPr="0063687E">
        <w:rPr>
          <w:rFonts w:ascii="Times New Roman" w:hAnsi="Times New Roman"/>
          <w:sz w:val="24"/>
          <w:szCs w:val="24"/>
        </w:rPr>
        <w:t xml:space="preserve">d. </w:t>
      </w:r>
    </w:p>
    <w:p w:rsidR="003A099A" w:rsidRPr="0063687E" w:rsidRDefault="003A099A" w:rsidP="003A099A">
      <w:pPr>
        <w:spacing w:after="0" w:line="240" w:lineRule="auto"/>
        <w:ind w:left="6480"/>
        <w:rPr>
          <w:rFonts w:ascii="Times New Roman" w:hAnsi="Times New Roman"/>
          <w:sz w:val="24"/>
          <w:szCs w:val="24"/>
        </w:rPr>
      </w:pPr>
      <w:r w:rsidRPr="0063687E">
        <w:rPr>
          <w:rFonts w:ascii="Times New Roman" w:hAnsi="Times New Roman"/>
          <w:sz w:val="24"/>
          <w:szCs w:val="24"/>
        </w:rPr>
        <w:t xml:space="preserve">sprendimo </w:t>
      </w:r>
      <w:r>
        <w:rPr>
          <w:rFonts w:ascii="Times New Roman" w:hAnsi="Times New Roman"/>
          <w:sz w:val="24"/>
          <w:szCs w:val="24"/>
        </w:rPr>
        <w:t>Nr. T-</w:t>
      </w:r>
      <w:r w:rsidR="00BD461B">
        <w:rPr>
          <w:rFonts w:ascii="Times New Roman" w:hAnsi="Times New Roman"/>
          <w:sz w:val="24"/>
          <w:szCs w:val="24"/>
        </w:rPr>
        <w:t>74</w:t>
      </w:r>
    </w:p>
    <w:p w:rsidR="003A099A" w:rsidRPr="0063687E" w:rsidRDefault="00E56E80" w:rsidP="003A099A">
      <w:pPr>
        <w:spacing w:after="0" w:line="240" w:lineRule="auto"/>
        <w:ind w:left="6480"/>
        <w:rPr>
          <w:rFonts w:ascii="Times New Roman" w:hAnsi="Times New Roman"/>
          <w:sz w:val="24"/>
          <w:szCs w:val="24"/>
        </w:rPr>
      </w:pPr>
      <w:r>
        <w:rPr>
          <w:rFonts w:ascii="Times New Roman" w:hAnsi="Times New Roman"/>
          <w:sz w:val="24"/>
          <w:szCs w:val="24"/>
        </w:rPr>
        <w:t xml:space="preserve">1 </w:t>
      </w:r>
      <w:r w:rsidR="003A099A" w:rsidRPr="0063687E">
        <w:rPr>
          <w:rFonts w:ascii="Times New Roman" w:hAnsi="Times New Roman"/>
          <w:sz w:val="24"/>
          <w:szCs w:val="24"/>
        </w:rPr>
        <w:t xml:space="preserve">priedas                                </w:t>
      </w:r>
    </w:p>
    <w:p w:rsidR="003A099A" w:rsidRDefault="003A099A" w:rsidP="003A099A">
      <w:pPr>
        <w:spacing w:after="0"/>
        <w:jc w:val="right"/>
        <w:rPr>
          <w:rFonts w:ascii="Times New Roman" w:hAnsi="Times New Roman"/>
        </w:rPr>
      </w:pPr>
    </w:p>
    <w:p w:rsidR="003A099A" w:rsidRDefault="003A099A" w:rsidP="003A099A">
      <w:pPr>
        <w:spacing w:after="0"/>
        <w:jc w:val="right"/>
        <w:rPr>
          <w:rFonts w:ascii="Times New Roman" w:hAnsi="Times New Roman"/>
        </w:rPr>
      </w:pPr>
    </w:p>
    <w:p w:rsidR="003A099A" w:rsidRPr="00CC3E3A" w:rsidRDefault="00DC6C56" w:rsidP="00B86F5B">
      <w:pPr>
        <w:spacing w:after="0"/>
        <w:jc w:val="center"/>
        <w:rPr>
          <w:rFonts w:ascii="Times New Roman" w:hAnsi="Times New Roman"/>
        </w:rPr>
      </w:pPr>
      <w:r w:rsidRPr="00DC6C56">
        <w:rPr>
          <w:rFonts w:ascii="Times New Roman" w:hAnsi="Times New Roman"/>
          <w:b/>
          <w:sz w:val="24"/>
          <w:szCs w:val="24"/>
        </w:rPr>
        <w:t>ILGALAIKIS</w:t>
      </w:r>
      <w:r w:rsidR="003A099A" w:rsidRPr="00DC6C56">
        <w:rPr>
          <w:rFonts w:ascii="Times New Roman" w:hAnsi="Times New Roman"/>
          <w:b/>
          <w:sz w:val="24"/>
          <w:szCs w:val="24"/>
        </w:rPr>
        <w:t xml:space="preserve"> MATERIALUSIS TURTAS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1701"/>
        <w:gridCol w:w="1134"/>
        <w:gridCol w:w="2126"/>
        <w:gridCol w:w="1808"/>
      </w:tblGrid>
      <w:tr w:rsidR="00DC6C56" w:rsidRPr="00D63FC7" w:rsidTr="00DC6C56">
        <w:tc>
          <w:tcPr>
            <w:tcW w:w="2660" w:type="dxa"/>
            <w:tcBorders>
              <w:right w:val="single" w:sz="4" w:space="0" w:color="auto"/>
            </w:tcBorders>
          </w:tcPr>
          <w:p w:rsidR="00DC6C56" w:rsidRPr="00D63FC7" w:rsidRDefault="00DC6C56" w:rsidP="00027EC1">
            <w:pPr>
              <w:spacing w:after="0" w:line="240" w:lineRule="auto"/>
              <w:jc w:val="center"/>
              <w:rPr>
                <w:rFonts w:ascii="Times New Roman" w:hAnsi="Times New Roman"/>
                <w:sz w:val="24"/>
                <w:szCs w:val="24"/>
              </w:rPr>
            </w:pPr>
            <w:r w:rsidRPr="00D63FC7">
              <w:rPr>
                <w:rFonts w:ascii="Times New Roman" w:hAnsi="Times New Roman"/>
                <w:sz w:val="24"/>
                <w:szCs w:val="24"/>
              </w:rPr>
              <w:t>Turto pavadinimas</w:t>
            </w:r>
          </w:p>
        </w:tc>
        <w:tc>
          <w:tcPr>
            <w:tcW w:w="1701" w:type="dxa"/>
            <w:tcBorders>
              <w:left w:val="single" w:sz="4" w:space="0" w:color="auto"/>
            </w:tcBorders>
          </w:tcPr>
          <w:p w:rsidR="00DC6C56" w:rsidRPr="00D63FC7" w:rsidRDefault="00DC6C56" w:rsidP="00DC6C56">
            <w:pPr>
              <w:spacing w:after="0" w:line="240" w:lineRule="auto"/>
              <w:jc w:val="center"/>
              <w:rPr>
                <w:rFonts w:ascii="Times New Roman" w:hAnsi="Times New Roman"/>
                <w:sz w:val="24"/>
                <w:szCs w:val="24"/>
              </w:rPr>
            </w:pPr>
            <w:r>
              <w:rPr>
                <w:rFonts w:ascii="Times New Roman" w:hAnsi="Times New Roman"/>
                <w:sz w:val="24"/>
                <w:szCs w:val="24"/>
              </w:rPr>
              <w:t>Inventorinis Nr.</w:t>
            </w:r>
          </w:p>
        </w:tc>
        <w:tc>
          <w:tcPr>
            <w:tcW w:w="1134" w:type="dxa"/>
          </w:tcPr>
          <w:p w:rsidR="00DC6C56" w:rsidRPr="00D63FC7" w:rsidRDefault="00DC6C56" w:rsidP="00027EC1">
            <w:pPr>
              <w:spacing w:after="0" w:line="240" w:lineRule="auto"/>
              <w:jc w:val="center"/>
              <w:rPr>
                <w:rFonts w:ascii="Times New Roman" w:hAnsi="Times New Roman"/>
                <w:sz w:val="24"/>
                <w:szCs w:val="24"/>
              </w:rPr>
            </w:pPr>
            <w:r w:rsidRPr="00D63FC7">
              <w:rPr>
                <w:rFonts w:ascii="Times New Roman" w:hAnsi="Times New Roman"/>
                <w:sz w:val="24"/>
                <w:szCs w:val="24"/>
              </w:rPr>
              <w:t>Kiekis</w:t>
            </w:r>
          </w:p>
          <w:p w:rsidR="00DC6C56" w:rsidRPr="00D63FC7" w:rsidRDefault="00DC6C56" w:rsidP="00027EC1">
            <w:pPr>
              <w:spacing w:after="0" w:line="240" w:lineRule="auto"/>
              <w:jc w:val="center"/>
              <w:rPr>
                <w:rFonts w:ascii="Times New Roman" w:hAnsi="Times New Roman"/>
                <w:sz w:val="24"/>
                <w:szCs w:val="24"/>
              </w:rPr>
            </w:pPr>
            <w:r w:rsidRPr="00D63FC7">
              <w:rPr>
                <w:rFonts w:ascii="Times New Roman" w:hAnsi="Times New Roman"/>
                <w:sz w:val="24"/>
                <w:szCs w:val="24"/>
              </w:rPr>
              <w:t xml:space="preserve"> (vnt.)</w:t>
            </w:r>
          </w:p>
        </w:tc>
        <w:tc>
          <w:tcPr>
            <w:tcW w:w="2126" w:type="dxa"/>
          </w:tcPr>
          <w:p w:rsidR="00DC6C56" w:rsidRPr="00D63FC7" w:rsidRDefault="00DC6C56" w:rsidP="00027EC1">
            <w:pPr>
              <w:spacing w:after="0" w:line="240" w:lineRule="auto"/>
              <w:jc w:val="center"/>
              <w:rPr>
                <w:rFonts w:ascii="Times New Roman" w:hAnsi="Times New Roman"/>
                <w:sz w:val="24"/>
                <w:szCs w:val="24"/>
              </w:rPr>
            </w:pPr>
            <w:r w:rsidRPr="00D63FC7">
              <w:rPr>
                <w:rFonts w:ascii="Times New Roman" w:hAnsi="Times New Roman"/>
                <w:sz w:val="24"/>
                <w:szCs w:val="24"/>
              </w:rPr>
              <w:t>Vieneto įsigijimo vertė (</w:t>
            </w:r>
            <w:proofErr w:type="spellStart"/>
            <w:r w:rsidRPr="00D63FC7">
              <w:rPr>
                <w:rFonts w:ascii="Times New Roman" w:hAnsi="Times New Roman"/>
                <w:sz w:val="24"/>
                <w:szCs w:val="24"/>
              </w:rPr>
              <w:t>Eur</w:t>
            </w:r>
            <w:proofErr w:type="spellEnd"/>
            <w:r w:rsidRPr="00D63FC7">
              <w:rPr>
                <w:rFonts w:ascii="Times New Roman" w:hAnsi="Times New Roman"/>
                <w:sz w:val="24"/>
                <w:szCs w:val="24"/>
              </w:rPr>
              <w:t xml:space="preserve"> su PVM)</w:t>
            </w:r>
          </w:p>
        </w:tc>
        <w:tc>
          <w:tcPr>
            <w:tcW w:w="1808" w:type="dxa"/>
          </w:tcPr>
          <w:p w:rsidR="00DC6C56" w:rsidRPr="00D63FC7" w:rsidRDefault="00DC6C56" w:rsidP="00027EC1">
            <w:pPr>
              <w:spacing w:after="0" w:line="240" w:lineRule="auto"/>
              <w:jc w:val="center"/>
              <w:rPr>
                <w:rFonts w:ascii="Times New Roman" w:hAnsi="Times New Roman"/>
                <w:sz w:val="24"/>
                <w:szCs w:val="24"/>
              </w:rPr>
            </w:pPr>
            <w:r w:rsidRPr="00D63FC7">
              <w:rPr>
                <w:rFonts w:ascii="Times New Roman" w:hAnsi="Times New Roman"/>
                <w:sz w:val="24"/>
                <w:szCs w:val="24"/>
              </w:rPr>
              <w:t>Bendra įsigijimo vertė (</w:t>
            </w:r>
            <w:proofErr w:type="spellStart"/>
            <w:r w:rsidRPr="00D63FC7">
              <w:rPr>
                <w:rFonts w:ascii="Times New Roman" w:hAnsi="Times New Roman"/>
                <w:sz w:val="24"/>
                <w:szCs w:val="24"/>
              </w:rPr>
              <w:t>Eur</w:t>
            </w:r>
            <w:proofErr w:type="spellEnd"/>
            <w:r w:rsidRPr="00D63FC7">
              <w:rPr>
                <w:rFonts w:ascii="Times New Roman" w:hAnsi="Times New Roman"/>
                <w:sz w:val="24"/>
                <w:szCs w:val="24"/>
              </w:rPr>
              <w:t xml:space="preserve"> su PVM)</w:t>
            </w:r>
          </w:p>
        </w:tc>
      </w:tr>
      <w:tr w:rsidR="00DC6C56" w:rsidRPr="00D63FC7" w:rsidTr="00DC6C56">
        <w:tc>
          <w:tcPr>
            <w:tcW w:w="2660" w:type="dxa"/>
            <w:tcBorders>
              <w:right w:val="single" w:sz="4" w:space="0" w:color="auto"/>
            </w:tcBorders>
          </w:tcPr>
          <w:p w:rsidR="00DC6C56" w:rsidRPr="00D63FC7" w:rsidRDefault="00DC6C56" w:rsidP="00027EC1">
            <w:pPr>
              <w:spacing w:after="0" w:line="240" w:lineRule="auto"/>
              <w:rPr>
                <w:rFonts w:ascii="Times New Roman" w:hAnsi="Times New Roman"/>
                <w:sz w:val="24"/>
                <w:szCs w:val="24"/>
              </w:rPr>
            </w:pPr>
            <w:r>
              <w:rPr>
                <w:rFonts w:ascii="Times New Roman" w:hAnsi="Times New Roman"/>
                <w:sz w:val="24"/>
                <w:szCs w:val="24"/>
              </w:rPr>
              <w:t>Hibridiniam mokymui skirta įranga</w:t>
            </w:r>
          </w:p>
        </w:tc>
        <w:tc>
          <w:tcPr>
            <w:tcW w:w="1701" w:type="dxa"/>
            <w:tcBorders>
              <w:left w:val="single" w:sz="4" w:space="0" w:color="auto"/>
            </w:tcBorders>
          </w:tcPr>
          <w:p w:rsidR="00DC6C56" w:rsidRPr="00D63FC7" w:rsidRDefault="00DC6C56" w:rsidP="00027EC1">
            <w:pPr>
              <w:spacing w:after="0" w:line="240" w:lineRule="auto"/>
              <w:rPr>
                <w:rFonts w:ascii="Times New Roman" w:hAnsi="Times New Roman"/>
                <w:sz w:val="24"/>
                <w:szCs w:val="24"/>
              </w:rPr>
            </w:pPr>
            <w:r>
              <w:rPr>
                <w:rFonts w:ascii="Times New Roman" w:hAnsi="Times New Roman"/>
                <w:sz w:val="24"/>
                <w:szCs w:val="24"/>
              </w:rPr>
              <w:t>IT22-002010-IT22-002015</w:t>
            </w:r>
          </w:p>
        </w:tc>
        <w:tc>
          <w:tcPr>
            <w:tcW w:w="1134" w:type="dxa"/>
          </w:tcPr>
          <w:p w:rsidR="00DC6C56" w:rsidRPr="00D63FC7" w:rsidRDefault="00DC6C56" w:rsidP="00027EC1">
            <w:pPr>
              <w:spacing w:after="0" w:line="240" w:lineRule="auto"/>
              <w:jc w:val="center"/>
              <w:rPr>
                <w:rFonts w:ascii="Times New Roman" w:hAnsi="Times New Roman"/>
                <w:sz w:val="24"/>
                <w:szCs w:val="24"/>
              </w:rPr>
            </w:pPr>
            <w:r>
              <w:rPr>
                <w:rFonts w:ascii="Times New Roman" w:hAnsi="Times New Roman"/>
                <w:sz w:val="24"/>
                <w:szCs w:val="24"/>
              </w:rPr>
              <w:t>6</w:t>
            </w:r>
          </w:p>
        </w:tc>
        <w:tc>
          <w:tcPr>
            <w:tcW w:w="2126" w:type="dxa"/>
          </w:tcPr>
          <w:p w:rsidR="00DC6C56" w:rsidRPr="00D63FC7" w:rsidRDefault="00DC6C56" w:rsidP="00027EC1">
            <w:pPr>
              <w:spacing w:after="0" w:line="240" w:lineRule="auto"/>
              <w:jc w:val="center"/>
              <w:rPr>
                <w:rFonts w:ascii="Times New Roman" w:hAnsi="Times New Roman"/>
                <w:sz w:val="24"/>
                <w:szCs w:val="24"/>
              </w:rPr>
            </w:pPr>
            <w:r>
              <w:rPr>
                <w:rFonts w:ascii="Times New Roman" w:hAnsi="Times New Roman"/>
                <w:sz w:val="24"/>
                <w:szCs w:val="24"/>
              </w:rPr>
              <w:t>4830,32</w:t>
            </w:r>
          </w:p>
        </w:tc>
        <w:tc>
          <w:tcPr>
            <w:tcW w:w="1808" w:type="dxa"/>
          </w:tcPr>
          <w:p w:rsidR="00DC6C56" w:rsidRPr="00D63FC7" w:rsidRDefault="00DC6C56" w:rsidP="00DC6C56">
            <w:pPr>
              <w:spacing w:after="0" w:line="240" w:lineRule="auto"/>
              <w:jc w:val="center"/>
              <w:rPr>
                <w:rFonts w:ascii="Times New Roman" w:hAnsi="Times New Roman"/>
                <w:sz w:val="24"/>
                <w:szCs w:val="24"/>
              </w:rPr>
            </w:pPr>
            <w:r w:rsidRPr="00D63FC7">
              <w:rPr>
                <w:rFonts w:ascii="Times New Roman" w:hAnsi="Times New Roman"/>
                <w:sz w:val="24"/>
                <w:szCs w:val="24"/>
              </w:rPr>
              <w:t>2</w:t>
            </w:r>
            <w:r>
              <w:rPr>
                <w:rFonts w:ascii="Times New Roman" w:hAnsi="Times New Roman"/>
                <w:sz w:val="24"/>
                <w:szCs w:val="24"/>
              </w:rPr>
              <w:t>8981,92</w:t>
            </w:r>
          </w:p>
        </w:tc>
      </w:tr>
    </w:tbl>
    <w:p w:rsidR="003A099A" w:rsidRDefault="003A099A" w:rsidP="003A099A">
      <w:pPr>
        <w:jc w:val="center"/>
        <w:rPr>
          <w:rFonts w:ascii="Times New Roman" w:hAnsi="Times New Roman"/>
        </w:rPr>
      </w:pPr>
      <w:r>
        <w:rPr>
          <w:rFonts w:ascii="Times New Roman" w:hAnsi="Times New Roman"/>
        </w:rPr>
        <w:t>_________________________________</w:t>
      </w:r>
    </w:p>
    <w:p w:rsidR="003A099A" w:rsidRDefault="003A099A" w:rsidP="003A099A">
      <w:pPr>
        <w:jc w:val="center"/>
        <w:rPr>
          <w:rFonts w:ascii="Times New Roman" w:hAnsi="Times New Roman"/>
        </w:rPr>
      </w:pPr>
    </w:p>
    <w:p w:rsidR="00B86F5B" w:rsidRDefault="00B86F5B" w:rsidP="00B86F5B">
      <w:pPr>
        <w:spacing w:after="0"/>
        <w:jc w:val="center"/>
        <w:rPr>
          <w:rFonts w:ascii="Times New Roman" w:hAnsi="Times New Roman"/>
          <w:b/>
          <w:sz w:val="24"/>
          <w:szCs w:val="24"/>
        </w:rPr>
      </w:pPr>
      <w:r>
        <w:rPr>
          <w:rFonts w:ascii="Times New Roman" w:hAnsi="Times New Roman"/>
          <w:b/>
          <w:sz w:val="24"/>
          <w:szCs w:val="24"/>
        </w:rPr>
        <w:t>TRUMPALAIKIS</w:t>
      </w:r>
      <w:r w:rsidRPr="00DC6C56">
        <w:rPr>
          <w:rFonts w:ascii="Times New Roman" w:hAnsi="Times New Roman"/>
          <w:b/>
          <w:sz w:val="24"/>
          <w:szCs w:val="24"/>
        </w:rPr>
        <w:t xml:space="preserve"> MATERIALUSIS TURTAS</w:t>
      </w:r>
    </w:p>
    <w:tbl>
      <w:tblPr>
        <w:tblStyle w:val="Lentelstinklelis"/>
        <w:tblW w:w="0" w:type="auto"/>
        <w:tblLook w:val="04A0" w:firstRow="1" w:lastRow="0" w:firstColumn="1" w:lastColumn="0" w:noHBand="0" w:noVBand="1"/>
      </w:tblPr>
      <w:tblGrid>
        <w:gridCol w:w="3794"/>
        <w:gridCol w:w="1132"/>
        <w:gridCol w:w="2464"/>
        <w:gridCol w:w="2464"/>
      </w:tblGrid>
      <w:tr w:rsidR="00B86F5B" w:rsidTr="00027EC1">
        <w:tc>
          <w:tcPr>
            <w:tcW w:w="3794" w:type="dxa"/>
          </w:tcPr>
          <w:p w:rsidR="00B86F5B" w:rsidRPr="006F0935" w:rsidRDefault="00B86F5B" w:rsidP="00027EC1">
            <w:pPr>
              <w:jc w:val="center"/>
              <w:rPr>
                <w:rFonts w:ascii="Times New Roman" w:hAnsi="Times New Roman"/>
                <w:sz w:val="24"/>
                <w:szCs w:val="24"/>
              </w:rPr>
            </w:pPr>
            <w:r w:rsidRPr="006F0935">
              <w:rPr>
                <w:rFonts w:ascii="Times New Roman" w:hAnsi="Times New Roman"/>
                <w:sz w:val="24"/>
                <w:szCs w:val="24"/>
              </w:rPr>
              <w:t>Turto pavadinimas</w:t>
            </w:r>
          </w:p>
        </w:tc>
        <w:tc>
          <w:tcPr>
            <w:tcW w:w="1132" w:type="dxa"/>
          </w:tcPr>
          <w:p w:rsidR="00B86F5B" w:rsidRPr="006F0935" w:rsidRDefault="00B86F5B" w:rsidP="00027EC1">
            <w:pPr>
              <w:jc w:val="center"/>
              <w:rPr>
                <w:rFonts w:ascii="Times New Roman" w:hAnsi="Times New Roman"/>
                <w:sz w:val="24"/>
                <w:szCs w:val="24"/>
              </w:rPr>
            </w:pPr>
            <w:r w:rsidRPr="006F0935">
              <w:rPr>
                <w:rFonts w:ascii="Times New Roman" w:hAnsi="Times New Roman"/>
                <w:sz w:val="24"/>
                <w:szCs w:val="24"/>
              </w:rPr>
              <w:t>Kiekis</w:t>
            </w:r>
          </w:p>
        </w:tc>
        <w:tc>
          <w:tcPr>
            <w:tcW w:w="2464" w:type="dxa"/>
          </w:tcPr>
          <w:p w:rsidR="00B86F5B" w:rsidRPr="006F0935" w:rsidRDefault="00B86F5B" w:rsidP="00027EC1">
            <w:pPr>
              <w:jc w:val="center"/>
              <w:rPr>
                <w:rFonts w:ascii="Times New Roman" w:hAnsi="Times New Roman"/>
                <w:sz w:val="24"/>
                <w:szCs w:val="24"/>
              </w:rPr>
            </w:pPr>
            <w:r w:rsidRPr="006F0935">
              <w:rPr>
                <w:rFonts w:ascii="Times New Roman" w:hAnsi="Times New Roman"/>
                <w:sz w:val="24"/>
                <w:szCs w:val="24"/>
              </w:rPr>
              <w:t>Vieneto įsigijimo savikaina (</w:t>
            </w:r>
            <w:proofErr w:type="spellStart"/>
            <w:r w:rsidRPr="006F0935">
              <w:rPr>
                <w:rFonts w:ascii="Times New Roman" w:hAnsi="Times New Roman"/>
                <w:sz w:val="24"/>
                <w:szCs w:val="24"/>
              </w:rPr>
              <w:t>Eur</w:t>
            </w:r>
            <w:proofErr w:type="spellEnd"/>
            <w:r w:rsidRPr="006F0935">
              <w:rPr>
                <w:rFonts w:ascii="Times New Roman" w:hAnsi="Times New Roman"/>
                <w:sz w:val="24"/>
                <w:szCs w:val="24"/>
              </w:rPr>
              <w:t>)</w:t>
            </w:r>
          </w:p>
        </w:tc>
        <w:tc>
          <w:tcPr>
            <w:tcW w:w="2464" w:type="dxa"/>
          </w:tcPr>
          <w:p w:rsidR="00B86F5B" w:rsidRPr="006F0935" w:rsidRDefault="00B86F5B" w:rsidP="00027EC1">
            <w:pPr>
              <w:jc w:val="center"/>
              <w:rPr>
                <w:rFonts w:ascii="Times New Roman" w:hAnsi="Times New Roman"/>
                <w:sz w:val="24"/>
                <w:szCs w:val="24"/>
              </w:rPr>
            </w:pPr>
            <w:r w:rsidRPr="006F0935">
              <w:rPr>
                <w:rFonts w:ascii="Times New Roman" w:hAnsi="Times New Roman"/>
                <w:sz w:val="24"/>
                <w:szCs w:val="24"/>
              </w:rPr>
              <w:t xml:space="preserve">Bendra įsigijimo vertė </w:t>
            </w:r>
            <w:proofErr w:type="spellStart"/>
            <w:r w:rsidRPr="006F0935">
              <w:rPr>
                <w:rFonts w:ascii="Times New Roman" w:hAnsi="Times New Roman"/>
                <w:sz w:val="24"/>
                <w:szCs w:val="24"/>
              </w:rPr>
              <w:t>Eur</w:t>
            </w:r>
            <w:proofErr w:type="spellEnd"/>
            <w:r w:rsidRPr="006F0935">
              <w:rPr>
                <w:rFonts w:ascii="Times New Roman" w:hAnsi="Times New Roman"/>
                <w:sz w:val="24"/>
                <w:szCs w:val="24"/>
              </w:rPr>
              <w:t xml:space="preserve"> (su PVM)</w:t>
            </w:r>
          </w:p>
        </w:tc>
      </w:tr>
      <w:tr w:rsidR="00B86F5B" w:rsidTr="00027EC1">
        <w:tc>
          <w:tcPr>
            <w:tcW w:w="3794" w:type="dxa"/>
          </w:tcPr>
          <w:p w:rsidR="00B86F5B" w:rsidRPr="00581ABC" w:rsidRDefault="00B86F5B" w:rsidP="00EB3022">
            <w:pPr>
              <w:rPr>
                <w:rFonts w:ascii="Times New Roman" w:hAnsi="Times New Roman"/>
                <w:sz w:val="24"/>
                <w:szCs w:val="24"/>
              </w:rPr>
            </w:pPr>
            <w:r w:rsidRPr="00581ABC">
              <w:rPr>
                <w:rFonts w:ascii="Times New Roman" w:hAnsi="Times New Roman"/>
                <w:sz w:val="24"/>
                <w:szCs w:val="24"/>
              </w:rPr>
              <w:t xml:space="preserve">Nešiojamas kompiuteris "ASUS </w:t>
            </w:r>
            <w:proofErr w:type="spellStart"/>
            <w:r w:rsidRPr="00581ABC">
              <w:rPr>
                <w:rFonts w:ascii="Times New Roman" w:hAnsi="Times New Roman"/>
                <w:sz w:val="24"/>
                <w:szCs w:val="24"/>
              </w:rPr>
              <w:t>ExperBook</w:t>
            </w:r>
            <w:proofErr w:type="spellEnd"/>
            <w:r w:rsidRPr="00581ABC">
              <w:rPr>
                <w:rFonts w:ascii="Times New Roman" w:hAnsi="Times New Roman"/>
                <w:sz w:val="24"/>
                <w:szCs w:val="24"/>
              </w:rPr>
              <w:t xml:space="preserve"> B1B1502, </w:t>
            </w:r>
            <w:r>
              <w:rPr>
                <w:rFonts w:ascii="Times New Roman" w:hAnsi="Times New Roman"/>
                <w:sz w:val="24"/>
                <w:szCs w:val="24"/>
              </w:rPr>
              <w:t>kompiuteriui tinkantis 23"-24,5"Wide LC monitorius, monitorius LG 24BP45YP-B belaidė pelė ir klav</w:t>
            </w:r>
            <w:r w:rsidR="00EB3022">
              <w:rPr>
                <w:rFonts w:ascii="Times New Roman" w:hAnsi="Times New Roman"/>
                <w:sz w:val="24"/>
                <w:szCs w:val="24"/>
              </w:rPr>
              <w:t>ia</w:t>
            </w:r>
            <w:r>
              <w:rPr>
                <w:rFonts w:ascii="Times New Roman" w:hAnsi="Times New Roman"/>
                <w:sz w:val="24"/>
                <w:szCs w:val="24"/>
              </w:rPr>
              <w:t>tūra</w:t>
            </w:r>
          </w:p>
        </w:tc>
        <w:tc>
          <w:tcPr>
            <w:tcW w:w="1132"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1</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663,69</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663,69</w:t>
            </w:r>
          </w:p>
        </w:tc>
      </w:tr>
      <w:tr w:rsidR="00B86F5B" w:rsidTr="00027EC1">
        <w:tc>
          <w:tcPr>
            <w:tcW w:w="3794" w:type="dxa"/>
          </w:tcPr>
          <w:p w:rsidR="00B86F5B" w:rsidRPr="00581ABC" w:rsidRDefault="00B86F5B" w:rsidP="00027EC1">
            <w:pPr>
              <w:rPr>
                <w:rFonts w:ascii="Times New Roman" w:hAnsi="Times New Roman"/>
                <w:sz w:val="24"/>
                <w:szCs w:val="24"/>
              </w:rPr>
            </w:pPr>
            <w:r w:rsidRPr="00581ABC">
              <w:rPr>
                <w:rFonts w:ascii="Times New Roman" w:hAnsi="Times New Roman"/>
                <w:sz w:val="24"/>
                <w:szCs w:val="24"/>
              </w:rPr>
              <w:t>Kompiuterių jungčių išplėtimo stotelė Dell UD22 su įkrovikliu ir DP to DP laidu</w:t>
            </w:r>
          </w:p>
        </w:tc>
        <w:tc>
          <w:tcPr>
            <w:tcW w:w="1132"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6</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97,28</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583,68</w:t>
            </w:r>
          </w:p>
        </w:tc>
      </w:tr>
      <w:tr w:rsidR="00B86F5B" w:rsidTr="00027EC1">
        <w:tc>
          <w:tcPr>
            <w:tcW w:w="3794" w:type="dxa"/>
          </w:tcPr>
          <w:p w:rsidR="00B86F5B" w:rsidRDefault="00B86F5B" w:rsidP="00EB3022">
            <w:pPr>
              <w:rPr>
                <w:rFonts w:ascii="Times New Roman" w:hAnsi="Times New Roman"/>
                <w:b/>
                <w:sz w:val="24"/>
                <w:szCs w:val="24"/>
              </w:rPr>
            </w:pPr>
            <w:r w:rsidRPr="00581ABC">
              <w:rPr>
                <w:rFonts w:ascii="Times New Roman" w:hAnsi="Times New Roman"/>
                <w:sz w:val="24"/>
                <w:szCs w:val="24"/>
              </w:rPr>
              <w:t xml:space="preserve">Nešiojamas kompiuteris </w:t>
            </w:r>
            <w:r>
              <w:rPr>
                <w:rFonts w:ascii="Times New Roman" w:hAnsi="Times New Roman"/>
                <w:sz w:val="24"/>
                <w:szCs w:val="24"/>
              </w:rPr>
              <w:t xml:space="preserve">HP </w:t>
            </w:r>
            <w:proofErr w:type="spellStart"/>
            <w:r>
              <w:rPr>
                <w:rFonts w:ascii="Times New Roman" w:hAnsi="Times New Roman"/>
                <w:sz w:val="24"/>
                <w:szCs w:val="24"/>
              </w:rPr>
              <w:t>Probook</w:t>
            </w:r>
            <w:proofErr w:type="spellEnd"/>
            <w:r>
              <w:rPr>
                <w:rFonts w:ascii="Times New Roman" w:hAnsi="Times New Roman"/>
                <w:sz w:val="24"/>
                <w:szCs w:val="24"/>
              </w:rPr>
              <w:t xml:space="preserve"> 455 G10,kompiuteriui tinkantis 23"-24,5"Wide LCD monitorius, Samsung F24T450F belaidė pelė ir klav</w:t>
            </w:r>
            <w:r w:rsidR="00EB3022">
              <w:rPr>
                <w:rFonts w:ascii="Times New Roman" w:hAnsi="Times New Roman"/>
                <w:sz w:val="24"/>
                <w:szCs w:val="24"/>
              </w:rPr>
              <w:t>ia</w:t>
            </w:r>
            <w:r>
              <w:rPr>
                <w:rFonts w:ascii="Times New Roman" w:hAnsi="Times New Roman"/>
                <w:sz w:val="24"/>
                <w:szCs w:val="24"/>
              </w:rPr>
              <w:t>tūra</w:t>
            </w:r>
          </w:p>
        </w:tc>
        <w:tc>
          <w:tcPr>
            <w:tcW w:w="1132"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5</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650,98</w:t>
            </w:r>
          </w:p>
        </w:tc>
        <w:tc>
          <w:tcPr>
            <w:tcW w:w="2464" w:type="dxa"/>
          </w:tcPr>
          <w:p w:rsidR="00B86F5B" w:rsidRPr="00581ABC" w:rsidRDefault="00B86F5B" w:rsidP="00027EC1">
            <w:pPr>
              <w:jc w:val="center"/>
              <w:rPr>
                <w:rFonts w:ascii="Times New Roman" w:hAnsi="Times New Roman"/>
                <w:sz w:val="24"/>
                <w:szCs w:val="24"/>
              </w:rPr>
            </w:pPr>
            <w:r w:rsidRPr="00581ABC">
              <w:rPr>
                <w:rFonts w:ascii="Times New Roman" w:hAnsi="Times New Roman"/>
                <w:sz w:val="24"/>
                <w:szCs w:val="24"/>
              </w:rPr>
              <w:t>3254,90</w:t>
            </w:r>
          </w:p>
        </w:tc>
      </w:tr>
      <w:tr w:rsidR="00B86F5B" w:rsidRPr="00870356" w:rsidTr="00027EC1">
        <w:tc>
          <w:tcPr>
            <w:tcW w:w="3794" w:type="dxa"/>
          </w:tcPr>
          <w:p w:rsidR="00B86F5B" w:rsidRPr="00870356" w:rsidRDefault="00B86F5B" w:rsidP="00027EC1">
            <w:pPr>
              <w:rPr>
                <w:rFonts w:ascii="Times New Roman" w:hAnsi="Times New Roman"/>
                <w:b/>
                <w:sz w:val="24"/>
                <w:szCs w:val="24"/>
              </w:rPr>
            </w:pPr>
            <w:r w:rsidRPr="00870356">
              <w:rPr>
                <w:rFonts w:ascii="Times New Roman" w:hAnsi="Times New Roman"/>
                <w:b/>
                <w:sz w:val="24"/>
                <w:szCs w:val="24"/>
              </w:rPr>
              <w:t>Iš viso</w:t>
            </w:r>
          </w:p>
        </w:tc>
        <w:tc>
          <w:tcPr>
            <w:tcW w:w="1132" w:type="dxa"/>
          </w:tcPr>
          <w:p w:rsidR="00B86F5B" w:rsidRPr="00870356" w:rsidRDefault="00B86F5B" w:rsidP="00027EC1">
            <w:pPr>
              <w:jc w:val="center"/>
              <w:rPr>
                <w:rFonts w:ascii="Times New Roman" w:hAnsi="Times New Roman"/>
                <w:b/>
                <w:sz w:val="24"/>
                <w:szCs w:val="24"/>
              </w:rPr>
            </w:pPr>
            <w:r w:rsidRPr="00870356">
              <w:rPr>
                <w:rFonts w:ascii="Times New Roman" w:hAnsi="Times New Roman"/>
                <w:b/>
                <w:sz w:val="24"/>
                <w:szCs w:val="24"/>
              </w:rPr>
              <w:t>12</w:t>
            </w:r>
          </w:p>
        </w:tc>
        <w:tc>
          <w:tcPr>
            <w:tcW w:w="2464" w:type="dxa"/>
          </w:tcPr>
          <w:p w:rsidR="00B86F5B" w:rsidRPr="00870356" w:rsidRDefault="00B86F5B" w:rsidP="00027EC1">
            <w:pPr>
              <w:jc w:val="center"/>
              <w:rPr>
                <w:rFonts w:ascii="Times New Roman" w:hAnsi="Times New Roman"/>
                <w:b/>
                <w:sz w:val="24"/>
                <w:szCs w:val="24"/>
              </w:rPr>
            </w:pPr>
          </w:p>
        </w:tc>
        <w:tc>
          <w:tcPr>
            <w:tcW w:w="2464" w:type="dxa"/>
          </w:tcPr>
          <w:p w:rsidR="00B86F5B" w:rsidRPr="00870356" w:rsidRDefault="00B86F5B" w:rsidP="00027EC1">
            <w:pPr>
              <w:jc w:val="center"/>
              <w:rPr>
                <w:rFonts w:ascii="Times New Roman" w:hAnsi="Times New Roman"/>
                <w:b/>
                <w:sz w:val="24"/>
                <w:szCs w:val="24"/>
              </w:rPr>
            </w:pPr>
            <w:r w:rsidRPr="00870356">
              <w:rPr>
                <w:rFonts w:ascii="Times New Roman" w:hAnsi="Times New Roman"/>
                <w:b/>
                <w:sz w:val="24"/>
                <w:szCs w:val="24"/>
              </w:rPr>
              <w:t>4502,27</w:t>
            </w:r>
          </w:p>
        </w:tc>
      </w:tr>
    </w:tbl>
    <w:p w:rsidR="00322628" w:rsidRPr="00870356" w:rsidRDefault="00322628" w:rsidP="003A099A">
      <w:pPr>
        <w:spacing w:after="0"/>
        <w:ind w:left="5102"/>
        <w:jc w:val="both"/>
        <w:rPr>
          <w:rFonts w:ascii="Times New Roman" w:hAnsi="Times New Roman"/>
          <w:b/>
          <w:color w:val="000000"/>
        </w:rPr>
      </w:pPr>
    </w:p>
    <w:p w:rsidR="00322628" w:rsidRPr="004A4871" w:rsidRDefault="00322628" w:rsidP="00322628">
      <w:pPr>
        <w:spacing w:after="0"/>
        <w:jc w:val="center"/>
        <w:rPr>
          <w:rFonts w:ascii="Times New Roman" w:hAnsi="Times New Roman"/>
          <w:sz w:val="24"/>
          <w:szCs w:val="24"/>
        </w:rPr>
      </w:pPr>
    </w:p>
    <w:p w:rsidR="00322628" w:rsidRDefault="00B86F5B" w:rsidP="00B86F5B">
      <w:pPr>
        <w:spacing w:after="0"/>
        <w:jc w:val="center"/>
        <w:rPr>
          <w:rFonts w:ascii="Times New Roman" w:hAnsi="Times New Roman"/>
          <w:color w:val="000000"/>
        </w:rPr>
      </w:pPr>
      <w:r>
        <w:rPr>
          <w:rFonts w:ascii="Times New Roman" w:hAnsi="Times New Roman"/>
          <w:color w:val="000000"/>
        </w:rPr>
        <w:t>______</w:t>
      </w:r>
      <w:r w:rsidR="004A4871">
        <w:rPr>
          <w:rFonts w:ascii="Times New Roman" w:hAnsi="Times New Roman"/>
          <w:color w:val="000000"/>
        </w:rPr>
        <w:t>_________________________</w:t>
      </w: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8977C1" w:rsidRDefault="008977C1" w:rsidP="00380E7D">
      <w:pPr>
        <w:spacing w:after="0" w:line="240" w:lineRule="auto"/>
        <w:ind w:left="6480" w:hanging="6480"/>
        <w:rPr>
          <w:rFonts w:ascii="Times New Roman" w:hAnsi="Times New Roman"/>
          <w:sz w:val="24"/>
          <w:szCs w:val="24"/>
        </w:rPr>
      </w:pPr>
    </w:p>
    <w:p w:rsidR="008977C1" w:rsidRDefault="008977C1" w:rsidP="00380E7D">
      <w:pPr>
        <w:spacing w:after="0" w:line="240" w:lineRule="auto"/>
        <w:ind w:left="6480" w:hanging="6480"/>
        <w:rPr>
          <w:rFonts w:ascii="Times New Roman" w:hAnsi="Times New Roman"/>
          <w:sz w:val="24"/>
          <w:szCs w:val="24"/>
        </w:rPr>
      </w:pPr>
    </w:p>
    <w:p w:rsidR="00925A79" w:rsidRDefault="00925A79" w:rsidP="00380E7D">
      <w:pPr>
        <w:spacing w:after="0" w:line="240" w:lineRule="auto"/>
        <w:ind w:left="6480" w:hanging="6480"/>
        <w:rPr>
          <w:rFonts w:ascii="Times New Roman" w:hAnsi="Times New Roman"/>
          <w:sz w:val="24"/>
          <w:szCs w:val="24"/>
        </w:rPr>
      </w:pPr>
    </w:p>
    <w:p w:rsidR="008977C1" w:rsidRDefault="008977C1" w:rsidP="00380E7D">
      <w:pPr>
        <w:spacing w:after="0" w:line="240" w:lineRule="auto"/>
        <w:ind w:left="6480" w:hanging="6480"/>
        <w:rPr>
          <w:rFonts w:ascii="Times New Roman" w:hAnsi="Times New Roman"/>
          <w:sz w:val="24"/>
          <w:szCs w:val="24"/>
        </w:rPr>
      </w:pPr>
    </w:p>
    <w:p w:rsidR="00380E7D" w:rsidRPr="0063687E" w:rsidRDefault="00380E7D" w:rsidP="008977C1">
      <w:pPr>
        <w:spacing w:after="0" w:line="240" w:lineRule="auto"/>
        <w:ind w:left="6480" w:hanging="101"/>
        <w:rPr>
          <w:rFonts w:ascii="Times New Roman" w:hAnsi="Times New Roman"/>
          <w:sz w:val="24"/>
          <w:szCs w:val="24"/>
        </w:rPr>
      </w:pPr>
      <w:r w:rsidRPr="0063687E">
        <w:rPr>
          <w:rFonts w:ascii="Times New Roman" w:hAnsi="Times New Roman"/>
          <w:sz w:val="24"/>
          <w:szCs w:val="24"/>
        </w:rPr>
        <w:t>Pagėgių savivaldybės tarybos</w:t>
      </w:r>
    </w:p>
    <w:p w:rsidR="00380E7D" w:rsidRPr="0063687E" w:rsidRDefault="00925A79" w:rsidP="00925A79">
      <w:pPr>
        <w:tabs>
          <w:tab w:val="left" w:pos="7020"/>
        </w:tabs>
        <w:spacing w:after="0" w:line="240" w:lineRule="auto"/>
        <w:ind w:left="6480" w:hanging="6480"/>
        <w:jc w:val="center"/>
        <w:rPr>
          <w:rFonts w:ascii="Times New Roman" w:hAnsi="Times New Roman"/>
          <w:sz w:val="24"/>
          <w:szCs w:val="24"/>
        </w:rPr>
      </w:pPr>
      <w:r>
        <w:rPr>
          <w:rFonts w:ascii="Times New Roman" w:hAnsi="Times New Roman"/>
          <w:sz w:val="24"/>
          <w:szCs w:val="24"/>
        </w:rPr>
        <w:t xml:space="preserve">                                                                                        </w:t>
      </w:r>
      <w:r w:rsidR="00380E7D" w:rsidRPr="0063687E">
        <w:rPr>
          <w:rFonts w:ascii="Times New Roman" w:hAnsi="Times New Roman"/>
          <w:sz w:val="24"/>
          <w:szCs w:val="24"/>
        </w:rPr>
        <w:t>202</w:t>
      </w:r>
      <w:r w:rsidR="00380E7D">
        <w:rPr>
          <w:rFonts w:ascii="Times New Roman" w:hAnsi="Times New Roman"/>
          <w:sz w:val="24"/>
          <w:szCs w:val="24"/>
        </w:rPr>
        <w:t xml:space="preserve">5 m. gegužės 15 </w:t>
      </w:r>
      <w:r w:rsidR="00380E7D" w:rsidRPr="0063687E">
        <w:rPr>
          <w:rFonts w:ascii="Times New Roman" w:hAnsi="Times New Roman"/>
          <w:sz w:val="24"/>
          <w:szCs w:val="24"/>
        </w:rPr>
        <w:t>d.</w:t>
      </w:r>
    </w:p>
    <w:p w:rsidR="00380E7D" w:rsidRPr="0063687E" w:rsidRDefault="00925A79" w:rsidP="00925A79">
      <w:pPr>
        <w:spacing w:after="0" w:line="240" w:lineRule="auto"/>
        <w:ind w:left="6480" w:hanging="6480"/>
        <w:jc w:val="center"/>
        <w:rPr>
          <w:rFonts w:ascii="Times New Roman" w:hAnsi="Times New Roman"/>
          <w:sz w:val="24"/>
          <w:szCs w:val="24"/>
        </w:rPr>
      </w:pPr>
      <w:r>
        <w:rPr>
          <w:rFonts w:ascii="Times New Roman" w:hAnsi="Times New Roman"/>
          <w:sz w:val="24"/>
          <w:szCs w:val="24"/>
        </w:rPr>
        <w:t xml:space="preserve">                                                                                </w:t>
      </w:r>
      <w:r w:rsidR="00BD461B">
        <w:rPr>
          <w:rFonts w:ascii="Times New Roman" w:hAnsi="Times New Roman"/>
          <w:sz w:val="24"/>
          <w:szCs w:val="24"/>
        </w:rPr>
        <w:t xml:space="preserve">   </w:t>
      </w:r>
      <w:r w:rsidR="00380E7D" w:rsidRPr="0063687E">
        <w:rPr>
          <w:rFonts w:ascii="Times New Roman" w:hAnsi="Times New Roman"/>
          <w:sz w:val="24"/>
          <w:szCs w:val="24"/>
        </w:rPr>
        <w:t xml:space="preserve">sprendimo </w:t>
      </w:r>
      <w:r w:rsidR="00380E7D">
        <w:rPr>
          <w:rFonts w:ascii="Times New Roman" w:hAnsi="Times New Roman"/>
          <w:sz w:val="24"/>
          <w:szCs w:val="24"/>
        </w:rPr>
        <w:t>Nr. T-</w:t>
      </w:r>
      <w:r w:rsidR="00BD461B">
        <w:rPr>
          <w:rFonts w:ascii="Times New Roman" w:hAnsi="Times New Roman"/>
          <w:sz w:val="24"/>
          <w:szCs w:val="24"/>
        </w:rPr>
        <w:t>74</w:t>
      </w:r>
    </w:p>
    <w:p w:rsidR="00322628" w:rsidRDefault="00925A79" w:rsidP="00925A79">
      <w:pPr>
        <w:spacing w:after="0"/>
        <w:jc w:val="center"/>
        <w:rPr>
          <w:rFonts w:ascii="Times New Roman" w:hAnsi="Times New Roman"/>
          <w:color w:val="000000"/>
        </w:rPr>
      </w:pPr>
      <w:r>
        <w:rPr>
          <w:rFonts w:ascii="Times New Roman" w:hAnsi="Times New Roman"/>
          <w:sz w:val="24"/>
          <w:szCs w:val="24"/>
        </w:rPr>
        <w:t xml:space="preserve">                                                                  </w:t>
      </w:r>
      <w:r w:rsidR="00934ACD">
        <w:rPr>
          <w:rFonts w:ascii="Times New Roman" w:hAnsi="Times New Roman"/>
          <w:sz w:val="24"/>
          <w:szCs w:val="24"/>
        </w:rPr>
        <w:t>2</w:t>
      </w:r>
      <w:r>
        <w:rPr>
          <w:rFonts w:ascii="Times New Roman" w:hAnsi="Times New Roman"/>
          <w:sz w:val="24"/>
          <w:szCs w:val="24"/>
        </w:rPr>
        <w:t xml:space="preserve"> </w:t>
      </w:r>
      <w:r w:rsidR="00380E7D" w:rsidRPr="0063687E">
        <w:rPr>
          <w:rFonts w:ascii="Times New Roman" w:hAnsi="Times New Roman"/>
          <w:sz w:val="24"/>
          <w:szCs w:val="24"/>
        </w:rPr>
        <w:t>priedas</w:t>
      </w: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322628" w:rsidRDefault="00380E7D" w:rsidP="00934ACD">
      <w:pPr>
        <w:spacing w:after="0"/>
        <w:jc w:val="center"/>
        <w:rPr>
          <w:rFonts w:ascii="Times New Roman" w:hAnsi="Times New Roman"/>
          <w:color w:val="000000"/>
        </w:rPr>
      </w:pPr>
      <w:r w:rsidRPr="00380E7D">
        <w:rPr>
          <w:rFonts w:ascii="Times New Roman" w:hAnsi="Times New Roman"/>
          <w:b/>
          <w:color w:val="000000"/>
          <w:sz w:val="24"/>
          <w:szCs w:val="24"/>
        </w:rPr>
        <w:t>ILGALAIKIO MATERIALIOJO TURTO PASKIRSTYMAS PAGĖGIŲ SAVIVALDYBĖS MOKYKLOMS</w:t>
      </w:r>
    </w:p>
    <w:tbl>
      <w:tblPr>
        <w:tblStyle w:val="Lentelstinklelis"/>
        <w:tblW w:w="0" w:type="auto"/>
        <w:tblInd w:w="-176" w:type="dxa"/>
        <w:tblLook w:val="04A0" w:firstRow="1" w:lastRow="0" w:firstColumn="1" w:lastColumn="0" w:noHBand="0" w:noVBand="1"/>
      </w:tblPr>
      <w:tblGrid>
        <w:gridCol w:w="2694"/>
        <w:gridCol w:w="2268"/>
        <w:gridCol w:w="1134"/>
        <w:gridCol w:w="2126"/>
        <w:gridCol w:w="1808"/>
      </w:tblGrid>
      <w:tr w:rsidR="00380E7D" w:rsidRPr="00EB02CA" w:rsidTr="00312D9B">
        <w:tc>
          <w:tcPr>
            <w:tcW w:w="2694" w:type="dxa"/>
          </w:tcPr>
          <w:p w:rsidR="00380E7D" w:rsidRPr="00EB02CA" w:rsidRDefault="00380E7D" w:rsidP="003A099A">
            <w:pPr>
              <w:jc w:val="both"/>
              <w:rPr>
                <w:rFonts w:ascii="Times New Roman" w:hAnsi="Times New Roman"/>
                <w:color w:val="000000"/>
                <w:sz w:val="24"/>
                <w:szCs w:val="24"/>
              </w:rPr>
            </w:pPr>
            <w:r w:rsidRPr="00EB02CA">
              <w:rPr>
                <w:rFonts w:ascii="Times New Roman" w:hAnsi="Times New Roman"/>
                <w:color w:val="000000"/>
                <w:sz w:val="24"/>
                <w:szCs w:val="24"/>
              </w:rPr>
              <w:t>Mokyklos pavadinimas</w:t>
            </w:r>
          </w:p>
        </w:tc>
        <w:tc>
          <w:tcPr>
            <w:tcW w:w="2268" w:type="dxa"/>
          </w:tcPr>
          <w:p w:rsidR="00380E7D" w:rsidRPr="00EB02CA" w:rsidRDefault="00380E7D" w:rsidP="003A099A">
            <w:pPr>
              <w:jc w:val="both"/>
              <w:rPr>
                <w:rFonts w:ascii="Times New Roman" w:hAnsi="Times New Roman"/>
                <w:color w:val="000000"/>
                <w:sz w:val="24"/>
                <w:szCs w:val="24"/>
              </w:rPr>
            </w:pPr>
            <w:r w:rsidRPr="00EB02CA">
              <w:rPr>
                <w:rFonts w:ascii="Times New Roman" w:hAnsi="Times New Roman"/>
                <w:color w:val="000000"/>
                <w:sz w:val="24"/>
                <w:szCs w:val="24"/>
              </w:rPr>
              <w:t>Turto pavadinimas</w:t>
            </w:r>
          </w:p>
        </w:tc>
        <w:tc>
          <w:tcPr>
            <w:tcW w:w="1134" w:type="dxa"/>
          </w:tcPr>
          <w:p w:rsidR="00380E7D" w:rsidRPr="00EB02CA" w:rsidRDefault="00380E7D" w:rsidP="003A099A">
            <w:pPr>
              <w:jc w:val="both"/>
              <w:rPr>
                <w:rFonts w:ascii="Times New Roman" w:hAnsi="Times New Roman"/>
                <w:color w:val="000000"/>
                <w:sz w:val="24"/>
                <w:szCs w:val="24"/>
              </w:rPr>
            </w:pPr>
            <w:r w:rsidRPr="00EB02CA">
              <w:rPr>
                <w:rFonts w:ascii="Times New Roman" w:hAnsi="Times New Roman"/>
                <w:color w:val="000000"/>
                <w:sz w:val="24"/>
                <w:szCs w:val="24"/>
              </w:rPr>
              <w:t>Kiekis (vnt.)</w:t>
            </w:r>
          </w:p>
        </w:tc>
        <w:tc>
          <w:tcPr>
            <w:tcW w:w="2126" w:type="dxa"/>
          </w:tcPr>
          <w:p w:rsidR="00380E7D" w:rsidRPr="00EB02CA" w:rsidRDefault="00380E7D" w:rsidP="003A099A">
            <w:pPr>
              <w:jc w:val="both"/>
              <w:rPr>
                <w:rFonts w:ascii="Times New Roman" w:hAnsi="Times New Roman"/>
                <w:color w:val="000000"/>
                <w:sz w:val="24"/>
                <w:szCs w:val="24"/>
              </w:rPr>
            </w:pPr>
            <w:r w:rsidRPr="00EB02CA">
              <w:rPr>
                <w:rFonts w:ascii="Times New Roman" w:hAnsi="Times New Roman"/>
                <w:color w:val="000000"/>
                <w:sz w:val="24"/>
                <w:szCs w:val="24"/>
              </w:rPr>
              <w:t>Vieneto įsigijimo savikaina su PVM (</w:t>
            </w:r>
            <w:proofErr w:type="spellStart"/>
            <w:r w:rsidRPr="00EB02CA">
              <w:rPr>
                <w:rFonts w:ascii="Times New Roman" w:hAnsi="Times New Roman"/>
                <w:color w:val="000000"/>
                <w:sz w:val="24"/>
                <w:szCs w:val="24"/>
              </w:rPr>
              <w:t>Eur</w:t>
            </w:r>
            <w:proofErr w:type="spellEnd"/>
            <w:r w:rsidRPr="00EB02CA">
              <w:rPr>
                <w:rFonts w:ascii="Times New Roman" w:hAnsi="Times New Roman"/>
                <w:color w:val="000000"/>
                <w:sz w:val="24"/>
                <w:szCs w:val="24"/>
              </w:rPr>
              <w:t xml:space="preserve">) </w:t>
            </w:r>
          </w:p>
        </w:tc>
        <w:tc>
          <w:tcPr>
            <w:tcW w:w="1808" w:type="dxa"/>
          </w:tcPr>
          <w:p w:rsidR="00380E7D" w:rsidRPr="00EB02CA" w:rsidRDefault="00380E7D" w:rsidP="003A099A">
            <w:pPr>
              <w:jc w:val="both"/>
              <w:rPr>
                <w:rFonts w:ascii="Times New Roman" w:hAnsi="Times New Roman"/>
                <w:color w:val="000000"/>
                <w:sz w:val="24"/>
                <w:szCs w:val="24"/>
              </w:rPr>
            </w:pPr>
            <w:r w:rsidRPr="00EB02CA">
              <w:rPr>
                <w:rFonts w:ascii="Times New Roman" w:hAnsi="Times New Roman"/>
                <w:color w:val="000000"/>
                <w:sz w:val="24"/>
                <w:szCs w:val="24"/>
              </w:rPr>
              <w:t xml:space="preserve">Bendra įsigijimo vertė </w:t>
            </w:r>
            <w:proofErr w:type="spellStart"/>
            <w:r w:rsidRPr="00EB02CA">
              <w:rPr>
                <w:rFonts w:ascii="Times New Roman" w:hAnsi="Times New Roman"/>
                <w:color w:val="000000"/>
                <w:sz w:val="24"/>
                <w:szCs w:val="24"/>
              </w:rPr>
              <w:t>Eur</w:t>
            </w:r>
            <w:proofErr w:type="spellEnd"/>
            <w:r w:rsidRPr="00EB02CA">
              <w:rPr>
                <w:rFonts w:ascii="Times New Roman" w:hAnsi="Times New Roman"/>
                <w:color w:val="000000"/>
                <w:sz w:val="24"/>
                <w:szCs w:val="24"/>
              </w:rPr>
              <w:t xml:space="preserve"> (su PVM)</w:t>
            </w:r>
          </w:p>
        </w:tc>
      </w:tr>
      <w:tr w:rsidR="00380E7D" w:rsidRPr="00EB02CA" w:rsidTr="003D64AE">
        <w:tc>
          <w:tcPr>
            <w:tcW w:w="2694" w:type="dxa"/>
          </w:tcPr>
          <w:p w:rsidR="00380E7D" w:rsidRPr="00EB02CA" w:rsidRDefault="00EB02CA" w:rsidP="00EB02CA">
            <w:pPr>
              <w:rPr>
                <w:rFonts w:ascii="Times New Roman" w:hAnsi="Times New Roman"/>
                <w:color w:val="000000"/>
                <w:sz w:val="24"/>
                <w:szCs w:val="24"/>
              </w:rPr>
            </w:pPr>
            <w:r w:rsidRPr="00EB02CA">
              <w:rPr>
                <w:rFonts w:ascii="Times New Roman" w:hAnsi="Times New Roman"/>
                <w:color w:val="000000"/>
                <w:sz w:val="24"/>
                <w:szCs w:val="24"/>
              </w:rPr>
              <w:t>Pagėgių A.Mackaus gimnazija</w:t>
            </w:r>
          </w:p>
        </w:tc>
        <w:tc>
          <w:tcPr>
            <w:tcW w:w="2268" w:type="dxa"/>
          </w:tcPr>
          <w:p w:rsidR="00380E7D" w:rsidRPr="00EB02CA" w:rsidRDefault="00EB02CA" w:rsidP="003A099A">
            <w:pPr>
              <w:jc w:val="both"/>
              <w:rPr>
                <w:rFonts w:ascii="Times New Roman" w:hAnsi="Times New Roman"/>
                <w:color w:val="000000"/>
                <w:sz w:val="24"/>
                <w:szCs w:val="24"/>
              </w:rPr>
            </w:pPr>
            <w:r w:rsidRPr="00EB02CA">
              <w:rPr>
                <w:rFonts w:ascii="Times New Roman" w:hAnsi="Times New Roman"/>
                <w:color w:val="000000"/>
                <w:sz w:val="24"/>
                <w:szCs w:val="24"/>
              </w:rPr>
              <w:t>Hibridiniam mokymui skirta įranga</w:t>
            </w:r>
          </w:p>
        </w:tc>
        <w:tc>
          <w:tcPr>
            <w:tcW w:w="1134" w:type="dxa"/>
          </w:tcPr>
          <w:p w:rsidR="00380E7D" w:rsidRPr="00EB02CA" w:rsidRDefault="00EB02CA" w:rsidP="00EB02CA">
            <w:pPr>
              <w:jc w:val="center"/>
              <w:rPr>
                <w:rFonts w:ascii="Times New Roman" w:hAnsi="Times New Roman"/>
                <w:color w:val="000000"/>
                <w:sz w:val="24"/>
                <w:szCs w:val="24"/>
              </w:rPr>
            </w:pPr>
            <w:r w:rsidRPr="00EB02CA">
              <w:rPr>
                <w:rFonts w:ascii="Times New Roman" w:hAnsi="Times New Roman"/>
                <w:color w:val="000000"/>
                <w:sz w:val="24"/>
                <w:szCs w:val="24"/>
              </w:rPr>
              <w:t>3</w:t>
            </w:r>
          </w:p>
        </w:tc>
        <w:tc>
          <w:tcPr>
            <w:tcW w:w="2126" w:type="dxa"/>
          </w:tcPr>
          <w:p w:rsidR="00380E7D" w:rsidRPr="00EB02CA" w:rsidRDefault="00EB02CA" w:rsidP="00EB02CA">
            <w:pPr>
              <w:jc w:val="center"/>
              <w:rPr>
                <w:rFonts w:ascii="Times New Roman" w:hAnsi="Times New Roman"/>
                <w:color w:val="000000"/>
                <w:sz w:val="24"/>
                <w:szCs w:val="24"/>
              </w:rPr>
            </w:pPr>
            <w:r w:rsidRPr="00EB02CA">
              <w:rPr>
                <w:rFonts w:ascii="Times New Roman" w:hAnsi="Times New Roman"/>
                <w:color w:val="000000"/>
                <w:sz w:val="24"/>
                <w:szCs w:val="24"/>
              </w:rPr>
              <w:t>4 830,32</w:t>
            </w:r>
          </w:p>
        </w:tc>
        <w:tc>
          <w:tcPr>
            <w:tcW w:w="1808" w:type="dxa"/>
          </w:tcPr>
          <w:p w:rsidR="00380E7D" w:rsidRPr="00EB02CA" w:rsidRDefault="00EB02CA" w:rsidP="00EB02CA">
            <w:pPr>
              <w:jc w:val="center"/>
              <w:rPr>
                <w:rFonts w:ascii="Times New Roman" w:hAnsi="Times New Roman"/>
                <w:color w:val="000000"/>
                <w:sz w:val="24"/>
                <w:szCs w:val="24"/>
              </w:rPr>
            </w:pPr>
            <w:r w:rsidRPr="00EB02CA">
              <w:rPr>
                <w:rFonts w:ascii="Times New Roman" w:hAnsi="Times New Roman"/>
                <w:color w:val="000000"/>
                <w:sz w:val="24"/>
                <w:szCs w:val="24"/>
              </w:rPr>
              <w:t>14 490,96</w:t>
            </w:r>
          </w:p>
        </w:tc>
      </w:tr>
      <w:tr w:rsidR="00EB02CA" w:rsidRPr="00EB02CA" w:rsidTr="005A5420">
        <w:tc>
          <w:tcPr>
            <w:tcW w:w="2694" w:type="dxa"/>
          </w:tcPr>
          <w:p w:rsidR="00EB02CA" w:rsidRPr="00EB02CA" w:rsidRDefault="00EB02CA" w:rsidP="00EB02CA">
            <w:pPr>
              <w:jc w:val="both"/>
              <w:rPr>
                <w:rFonts w:ascii="Times New Roman" w:hAnsi="Times New Roman"/>
                <w:color w:val="000000"/>
                <w:sz w:val="24"/>
                <w:szCs w:val="24"/>
              </w:rPr>
            </w:pPr>
            <w:r>
              <w:rPr>
                <w:rFonts w:ascii="Times New Roman" w:hAnsi="Times New Roman"/>
                <w:color w:val="000000"/>
                <w:sz w:val="24"/>
                <w:szCs w:val="24"/>
              </w:rPr>
              <w:t xml:space="preserve">Pagėgių sav. Vilkyškių J. </w:t>
            </w:r>
            <w:proofErr w:type="spellStart"/>
            <w:r>
              <w:rPr>
                <w:rFonts w:ascii="Times New Roman" w:hAnsi="Times New Roman"/>
                <w:color w:val="000000"/>
                <w:sz w:val="24"/>
                <w:szCs w:val="24"/>
              </w:rPr>
              <w:t>Bobrovskio</w:t>
            </w:r>
            <w:proofErr w:type="spellEnd"/>
            <w:r>
              <w:rPr>
                <w:rFonts w:ascii="Times New Roman" w:hAnsi="Times New Roman"/>
                <w:color w:val="000000"/>
                <w:sz w:val="24"/>
                <w:szCs w:val="24"/>
              </w:rPr>
              <w:t xml:space="preserve"> gimnazija</w:t>
            </w:r>
          </w:p>
        </w:tc>
        <w:tc>
          <w:tcPr>
            <w:tcW w:w="2268" w:type="dxa"/>
          </w:tcPr>
          <w:p w:rsidR="00EB02CA" w:rsidRPr="00EB02CA" w:rsidRDefault="00EB02CA" w:rsidP="003A099A">
            <w:pPr>
              <w:jc w:val="both"/>
              <w:rPr>
                <w:rFonts w:ascii="Times New Roman" w:hAnsi="Times New Roman"/>
                <w:color w:val="000000"/>
                <w:sz w:val="24"/>
                <w:szCs w:val="24"/>
              </w:rPr>
            </w:pPr>
            <w:r w:rsidRPr="00EB02CA">
              <w:rPr>
                <w:rFonts w:ascii="Times New Roman" w:hAnsi="Times New Roman"/>
                <w:color w:val="000000"/>
                <w:sz w:val="24"/>
                <w:szCs w:val="24"/>
              </w:rPr>
              <w:t>Hibridiniam mokymui skirta įranga</w:t>
            </w:r>
          </w:p>
        </w:tc>
        <w:tc>
          <w:tcPr>
            <w:tcW w:w="1134" w:type="dxa"/>
          </w:tcPr>
          <w:p w:rsidR="00EB02CA" w:rsidRPr="00EB02CA" w:rsidRDefault="00EB02CA" w:rsidP="00EB02CA">
            <w:pPr>
              <w:jc w:val="center"/>
              <w:rPr>
                <w:rFonts w:ascii="Times New Roman" w:hAnsi="Times New Roman"/>
                <w:color w:val="000000"/>
                <w:sz w:val="24"/>
                <w:szCs w:val="24"/>
              </w:rPr>
            </w:pPr>
            <w:r>
              <w:rPr>
                <w:rFonts w:ascii="Times New Roman" w:hAnsi="Times New Roman"/>
                <w:color w:val="000000"/>
                <w:sz w:val="24"/>
                <w:szCs w:val="24"/>
              </w:rPr>
              <w:t>3</w:t>
            </w:r>
          </w:p>
        </w:tc>
        <w:tc>
          <w:tcPr>
            <w:tcW w:w="2126" w:type="dxa"/>
          </w:tcPr>
          <w:p w:rsidR="00EB02CA" w:rsidRPr="00EB02CA" w:rsidRDefault="00EB02CA" w:rsidP="00027EC1">
            <w:pPr>
              <w:jc w:val="center"/>
              <w:rPr>
                <w:rFonts w:ascii="Times New Roman" w:hAnsi="Times New Roman"/>
                <w:color w:val="000000"/>
                <w:sz w:val="24"/>
                <w:szCs w:val="24"/>
              </w:rPr>
            </w:pPr>
            <w:r w:rsidRPr="00EB02CA">
              <w:rPr>
                <w:rFonts w:ascii="Times New Roman" w:hAnsi="Times New Roman"/>
                <w:color w:val="000000"/>
                <w:sz w:val="24"/>
                <w:szCs w:val="24"/>
              </w:rPr>
              <w:t>4 830,32</w:t>
            </w:r>
          </w:p>
        </w:tc>
        <w:tc>
          <w:tcPr>
            <w:tcW w:w="1808" w:type="dxa"/>
          </w:tcPr>
          <w:p w:rsidR="00EB02CA" w:rsidRPr="00EB02CA" w:rsidRDefault="00EB02CA" w:rsidP="00027EC1">
            <w:pPr>
              <w:jc w:val="center"/>
              <w:rPr>
                <w:rFonts w:ascii="Times New Roman" w:hAnsi="Times New Roman"/>
                <w:color w:val="000000"/>
                <w:sz w:val="24"/>
                <w:szCs w:val="24"/>
              </w:rPr>
            </w:pPr>
            <w:r w:rsidRPr="00EB02CA">
              <w:rPr>
                <w:rFonts w:ascii="Times New Roman" w:hAnsi="Times New Roman"/>
                <w:color w:val="000000"/>
                <w:sz w:val="24"/>
                <w:szCs w:val="24"/>
              </w:rPr>
              <w:t>14 490,96</w:t>
            </w:r>
          </w:p>
        </w:tc>
      </w:tr>
      <w:tr w:rsidR="00EB02CA" w:rsidRPr="00934ACD" w:rsidTr="00C844F9">
        <w:tc>
          <w:tcPr>
            <w:tcW w:w="2694" w:type="dxa"/>
          </w:tcPr>
          <w:p w:rsidR="00EB02CA" w:rsidRPr="00934ACD" w:rsidRDefault="00EB02CA" w:rsidP="003A099A">
            <w:pPr>
              <w:jc w:val="both"/>
              <w:rPr>
                <w:rFonts w:ascii="Times New Roman" w:hAnsi="Times New Roman"/>
                <w:b/>
                <w:color w:val="000000"/>
                <w:sz w:val="24"/>
                <w:szCs w:val="24"/>
              </w:rPr>
            </w:pPr>
            <w:r w:rsidRPr="00934ACD">
              <w:rPr>
                <w:rFonts w:ascii="Times New Roman" w:hAnsi="Times New Roman"/>
                <w:b/>
                <w:color w:val="000000"/>
                <w:sz w:val="24"/>
                <w:szCs w:val="24"/>
              </w:rPr>
              <w:t>Iš viso</w:t>
            </w:r>
          </w:p>
        </w:tc>
        <w:tc>
          <w:tcPr>
            <w:tcW w:w="2268" w:type="dxa"/>
          </w:tcPr>
          <w:p w:rsidR="00EB02CA" w:rsidRPr="00934ACD" w:rsidRDefault="00EB02CA" w:rsidP="003A099A">
            <w:pPr>
              <w:jc w:val="both"/>
              <w:rPr>
                <w:rFonts w:ascii="Times New Roman" w:hAnsi="Times New Roman"/>
                <w:b/>
                <w:color w:val="000000"/>
                <w:sz w:val="24"/>
                <w:szCs w:val="24"/>
              </w:rPr>
            </w:pPr>
          </w:p>
        </w:tc>
        <w:tc>
          <w:tcPr>
            <w:tcW w:w="1134" w:type="dxa"/>
          </w:tcPr>
          <w:p w:rsidR="00EB02CA" w:rsidRPr="00934ACD" w:rsidRDefault="00EB02CA" w:rsidP="00EB02CA">
            <w:pPr>
              <w:jc w:val="center"/>
              <w:rPr>
                <w:rFonts w:ascii="Times New Roman" w:hAnsi="Times New Roman"/>
                <w:b/>
                <w:color w:val="000000"/>
                <w:sz w:val="24"/>
                <w:szCs w:val="24"/>
              </w:rPr>
            </w:pPr>
            <w:r w:rsidRPr="00934ACD">
              <w:rPr>
                <w:rFonts w:ascii="Times New Roman" w:hAnsi="Times New Roman"/>
                <w:b/>
                <w:color w:val="000000"/>
                <w:sz w:val="24"/>
                <w:szCs w:val="24"/>
              </w:rPr>
              <w:t>6</w:t>
            </w:r>
          </w:p>
        </w:tc>
        <w:tc>
          <w:tcPr>
            <w:tcW w:w="2126" w:type="dxa"/>
          </w:tcPr>
          <w:p w:rsidR="00EB02CA" w:rsidRPr="00934ACD" w:rsidRDefault="00EB02CA" w:rsidP="003A099A">
            <w:pPr>
              <w:jc w:val="both"/>
              <w:rPr>
                <w:rFonts w:ascii="Times New Roman" w:hAnsi="Times New Roman"/>
                <w:b/>
                <w:color w:val="000000"/>
                <w:sz w:val="24"/>
                <w:szCs w:val="24"/>
              </w:rPr>
            </w:pPr>
          </w:p>
        </w:tc>
        <w:tc>
          <w:tcPr>
            <w:tcW w:w="1808" w:type="dxa"/>
          </w:tcPr>
          <w:p w:rsidR="00EB02CA" w:rsidRPr="00934ACD" w:rsidRDefault="00EB02CA" w:rsidP="00EB02CA">
            <w:pPr>
              <w:jc w:val="center"/>
              <w:rPr>
                <w:rFonts w:ascii="Times New Roman" w:hAnsi="Times New Roman"/>
                <w:b/>
                <w:color w:val="000000"/>
                <w:sz w:val="24"/>
                <w:szCs w:val="24"/>
              </w:rPr>
            </w:pPr>
            <w:r w:rsidRPr="00934ACD">
              <w:rPr>
                <w:rFonts w:ascii="Times New Roman" w:hAnsi="Times New Roman"/>
                <w:b/>
                <w:color w:val="000000"/>
                <w:sz w:val="24"/>
                <w:szCs w:val="24"/>
              </w:rPr>
              <w:t>28 981,92</w:t>
            </w:r>
          </w:p>
        </w:tc>
      </w:tr>
    </w:tbl>
    <w:p w:rsidR="00322628" w:rsidRPr="00934ACD" w:rsidRDefault="00322628" w:rsidP="003A099A">
      <w:pPr>
        <w:spacing w:after="0"/>
        <w:ind w:left="5102"/>
        <w:jc w:val="both"/>
        <w:rPr>
          <w:rFonts w:ascii="Times New Roman" w:hAnsi="Times New Roman"/>
          <w:b/>
          <w:color w:val="000000"/>
        </w:rPr>
      </w:pPr>
    </w:p>
    <w:p w:rsidR="00322628" w:rsidRPr="00934ACD" w:rsidRDefault="00870356" w:rsidP="00870356">
      <w:pPr>
        <w:spacing w:after="0"/>
        <w:jc w:val="center"/>
        <w:rPr>
          <w:rFonts w:ascii="Times New Roman" w:hAnsi="Times New Roman"/>
          <w:b/>
          <w:color w:val="000000"/>
        </w:rPr>
      </w:pPr>
      <w:r>
        <w:rPr>
          <w:rFonts w:ascii="Times New Roman" w:hAnsi="Times New Roman"/>
          <w:b/>
          <w:color w:val="000000"/>
        </w:rPr>
        <w:t>_______________________________</w:t>
      </w: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870356" w:rsidRDefault="00870356" w:rsidP="00870356">
      <w:pPr>
        <w:spacing w:after="0"/>
        <w:jc w:val="center"/>
        <w:rPr>
          <w:rFonts w:ascii="Times New Roman" w:hAnsi="Times New Roman"/>
          <w:color w:val="000000"/>
        </w:rPr>
      </w:pPr>
      <w:r>
        <w:rPr>
          <w:rFonts w:ascii="Times New Roman" w:hAnsi="Times New Roman"/>
          <w:b/>
          <w:color w:val="000000"/>
          <w:sz w:val="24"/>
          <w:szCs w:val="24"/>
        </w:rPr>
        <w:t>TRUMPALAIKIO</w:t>
      </w:r>
      <w:r w:rsidRPr="00380E7D">
        <w:rPr>
          <w:rFonts w:ascii="Times New Roman" w:hAnsi="Times New Roman"/>
          <w:b/>
          <w:color w:val="000000"/>
          <w:sz w:val="24"/>
          <w:szCs w:val="24"/>
        </w:rPr>
        <w:t xml:space="preserve"> MATERIALIOJO TURTO PASKIRSTYMAS PAGĖGIŲ SAVIVALDYBĖS MOKYKLOMS</w:t>
      </w:r>
    </w:p>
    <w:p w:rsidR="00322628" w:rsidRDefault="00322628" w:rsidP="003A099A">
      <w:pPr>
        <w:spacing w:after="0"/>
        <w:ind w:left="5102"/>
        <w:jc w:val="both"/>
        <w:rPr>
          <w:rFonts w:ascii="Times New Roman" w:hAnsi="Times New Roman"/>
          <w:color w:val="000000"/>
        </w:rPr>
      </w:pPr>
    </w:p>
    <w:tbl>
      <w:tblPr>
        <w:tblStyle w:val="Lentelstinklelis"/>
        <w:tblW w:w="9802" w:type="dxa"/>
        <w:tblInd w:w="-34" w:type="dxa"/>
        <w:tblLook w:val="04A0" w:firstRow="1" w:lastRow="0" w:firstColumn="1" w:lastColumn="0" w:noHBand="0" w:noVBand="1"/>
      </w:tblPr>
      <w:tblGrid>
        <w:gridCol w:w="6238"/>
        <w:gridCol w:w="1188"/>
        <w:gridCol w:w="1188"/>
        <w:gridCol w:w="1188"/>
      </w:tblGrid>
      <w:tr w:rsidR="00291323" w:rsidRPr="00291323" w:rsidTr="00291323">
        <w:tc>
          <w:tcPr>
            <w:tcW w:w="6238" w:type="dxa"/>
          </w:tcPr>
          <w:p w:rsidR="00291323" w:rsidRPr="00291323" w:rsidRDefault="00291323" w:rsidP="00291323">
            <w:pPr>
              <w:ind w:left="-5386"/>
              <w:jc w:val="right"/>
              <w:rPr>
                <w:rFonts w:ascii="Times New Roman" w:hAnsi="Times New Roman"/>
                <w:color w:val="000000"/>
                <w:sz w:val="24"/>
                <w:szCs w:val="24"/>
              </w:rPr>
            </w:pPr>
            <w:r>
              <w:rPr>
                <w:rFonts w:ascii="Times New Roman" w:hAnsi="Times New Roman"/>
                <w:color w:val="000000"/>
                <w:sz w:val="24"/>
                <w:szCs w:val="24"/>
              </w:rPr>
              <w:t>Turto pavadinimas</w:t>
            </w:r>
          </w:p>
        </w:tc>
        <w:tc>
          <w:tcPr>
            <w:tcW w:w="1188" w:type="dxa"/>
          </w:tcPr>
          <w:p w:rsidR="00291323" w:rsidRPr="00291323" w:rsidRDefault="00291323" w:rsidP="00291323">
            <w:pPr>
              <w:jc w:val="center"/>
              <w:rPr>
                <w:rFonts w:ascii="Times New Roman" w:hAnsi="Times New Roman"/>
                <w:color w:val="000000"/>
                <w:sz w:val="24"/>
                <w:szCs w:val="24"/>
              </w:rPr>
            </w:pPr>
            <w:r>
              <w:rPr>
                <w:rFonts w:ascii="Times New Roman" w:hAnsi="Times New Roman"/>
                <w:color w:val="000000"/>
                <w:sz w:val="24"/>
                <w:szCs w:val="24"/>
              </w:rPr>
              <w:t>Kiekis</w:t>
            </w:r>
          </w:p>
        </w:tc>
        <w:tc>
          <w:tcPr>
            <w:tcW w:w="1188" w:type="dxa"/>
          </w:tcPr>
          <w:p w:rsidR="00291323" w:rsidRPr="00291323" w:rsidRDefault="00291323" w:rsidP="003A099A">
            <w:pPr>
              <w:jc w:val="both"/>
              <w:rPr>
                <w:rFonts w:ascii="Times New Roman" w:hAnsi="Times New Roman"/>
                <w:color w:val="000000"/>
                <w:sz w:val="24"/>
                <w:szCs w:val="24"/>
              </w:rPr>
            </w:pPr>
            <w:r>
              <w:rPr>
                <w:rFonts w:ascii="Times New Roman" w:hAnsi="Times New Roman"/>
                <w:color w:val="000000"/>
                <w:sz w:val="24"/>
                <w:szCs w:val="24"/>
              </w:rPr>
              <w:t>Vieneto įsigijimo savikaina (</w:t>
            </w:r>
            <w:proofErr w:type="spellStart"/>
            <w:r>
              <w:rPr>
                <w:rFonts w:ascii="Times New Roman" w:hAnsi="Times New Roman"/>
                <w:color w:val="000000"/>
                <w:sz w:val="24"/>
                <w:szCs w:val="24"/>
              </w:rPr>
              <w:t>Eur</w:t>
            </w:r>
            <w:proofErr w:type="spellEnd"/>
            <w:r>
              <w:rPr>
                <w:rFonts w:ascii="Times New Roman" w:hAnsi="Times New Roman"/>
                <w:color w:val="000000"/>
                <w:sz w:val="24"/>
                <w:szCs w:val="24"/>
              </w:rPr>
              <w:t>)</w:t>
            </w:r>
          </w:p>
        </w:tc>
        <w:tc>
          <w:tcPr>
            <w:tcW w:w="1188" w:type="dxa"/>
          </w:tcPr>
          <w:p w:rsidR="00291323" w:rsidRPr="00291323" w:rsidRDefault="00291323" w:rsidP="003A099A">
            <w:pPr>
              <w:jc w:val="both"/>
              <w:rPr>
                <w:rFonts w:ascii="Times New Roman" w:hAnsi="Times New Roman"/>
                <w:color w:val="000000"/>
                <w:sz w:val="24"/>
                <w:szCs w:val="24"/>
              </w:rPr>
            </w:pPr>
            <w:r>
              <w:rPr>
                <w:rFonts w:ascii="Times New Roman" w:hAnsi="Times New Roman"/>
                <w:color w:val="000000"/>
                <w:sz w:val="24"/>
                <w:szCs w:val="24"/>
              </w:rPr>
              <w:t xml:space="preserve">Bendra įsigijimo vertė </w:t>
            </w:r>
            <w:proofErr w:type="spellStart"/>
            <w:r>
              <w:rPr>
                <w:rFonts w:ascii="Times New Roman" w:hAnsi="Times New Roman"/>
                <w:color w:val="000000"/>
                <w:sz w:val="24"/>
                <w:szCs w:val="24"/>
              </w:rPr>
              <w:t>Eur</w:t>
            </w:r>
            <w:proofErr w:type="spellEnd"/>
            <w:r>
              <w:rPr>
                <w:rFonts w:ascii="Times New Roman" w:hAnsi="Times New Roman"/>
                <w:color w:val="000000"/>
                <w:sz w:val="24"/>
                <w:szCs w:val="24"/>
              </w:rPr>
              <w:t xml:space="preserve"> (su PVM)</w:t>
            </w:r>
          </w:p>
        </w:tc>
      </w:tr>
      <w:tr w:rsidR="00291323" w:rsidRPr="00291323" w:rsidTr="00516DC1">
        <w:tc>
          <w:tcPr>
            <w:tcW w:w="6238" w:type="dxa"/>
          </w:tcPr>
          <w:p w:rsidR="00291323" w:rsidRPr="00291323" w:rsidRDefault="00291323" w:rsidP="00291323">
            <w:pPr>
              <w:jc w:val="center"/>
              <w:rPr>
                <w:rFonts w:ascii="Times New Roman" w:hAnsi="Times New Roman"/>
                <w:b/>
                <w:color w:val="000000"/>
                <w:sz w:val="24"/>
                <w:szCs w:val="24"/>
              </w:rPr>
            </w:pPr>
            <w:r w:rsidRPr="00291323">
              <w:rPr>
                <w:rFonts w:ascii="Times New Roman" w:hAnsi="Times New Roman"/>
                <w:b/>
                <w:color w:val="000000"/>
                <w:sz w:val="24"/>
                <w:szCs w:val="24"/>
              </w:rPr>
              <w:t>Pagėgių Algimanto Mackaus gimnazija</w:t>
            </w:r>
          </w:p>
        </w:tc>
        <w:tc>
          <w:tcPr>
            <w:tcW w:w="3564" w:type="dxa"/>
            <w:gridSpan w:val="3"/>
          </w:tcPr>
          <w:p w:rsidR="00291323" w:rsidRPr="00291323" w:rsidRDefault="00291323" w:rsidP="003A099A">
            <w:pPr>
              <w:jc w:val="both"/>
              <w:rPr>
                <w:rFonts w:ascii="Times New Roman" w:hAnsi="Times New Roman"/>
                <w:color w:val="000000"/>
                <w:sz w:val="24"/>
                <w:szCs w:val="24"/>
              </w:rPr>
            </w:pPr>
          </w:p>
        </w:tc>
      </w:tr>
      <w:tr w:rsidR="00291323" w:rsidRPr="00291323" w:rsidTr="00291323">
        <w:tc>
          <w:tcPr>
            <w:tcW w:w="6238" w:type="dxa"/>
          </w:tcPr>
          <w:p w:rsidR="00291323" w:rsidRPr="00291323" w:rsidRDefault="00291323" w:rsidP="003A099A">
            <w:pPr>
              <w:jc w:val="both"/>
              <w:rPr>
                <w:rFonts w:ascii="Times New Roman" w:hAnsi="Times New Roman"/>
                <w:color w:val="000000"/>
                <w:sz w:val="24"/>
                <w:szCs w:val="24"/>
              </w:rPr>
            </w:pPr>
            <w:r w:rsidRPr="00581ABC">
              <w:rPr>
                <w:rFonts w:ascii="Times New Roman" w:hAnsi="Times New Roman"/>
                <w:sz w:val="24"/>
                <w:szCs w:val="24"/>
              </w:rPr>
              <w:t>Kompiuterių jungčių išplėtimo stotelė Dell UD22 su įkrovikliu ir DP to DP laidu</w:t>
            </w:r>
          </w:p>
        </w:tc>
        <w:tc>
          <w:tcPr>
            <w:tcW w:w="1188" w:type="dxa"/>
          </w:tcPr>
          <w:p w:rsidR="00291323" w:rsidRPr="00291323" w:rsidRDefault="00291323" w:rsidP="00291323">
            <w:pPr>
              <w:jc w:val="center"/>
              <w:rPr>
                <w:rFonts w:ascii="Times New Roman" w:hAnsi="Times New Roman"/>
                <w:color w:val="000000"/>
                <w:sz w:val="24"/>
                <w:szCs w:val="24"/>
              </w:rPr>
            </w:pPr>
            <w:r>
              <w:rPr>
                <w:rFonts w:ascii="Times New Roman" w:hAnsi="Times New Roman"/>
                <w:color w:val="000000"/>
                <w:sz w:val="24"/>
                <w:szCs w:val="24"/>
              </w:rPr>
              <w:t>3</w:t>
            </w:r>
          </w:p>
        </w:tc>
        <w:tc>
          <w:tcPr>
            <w:tcW w:w="1188" w:type="dxa"/>
          </w:tcPr>
          <w:p w:rsidR="00291323" w:rsidRPr="00291323" w:rsidRDefault="00291323" w:rsidP="00291323">
            <w:pPr>
              <w:jc w:val="center"/>
              <w:rPr>
                <w:rFonts w:ascii="Times New Roman" w:hAnsi="Times New Roman"/>
                <w:color w:val="000000"/>
                <w:sz w:val="24"/>
                <w:szCs w:val="24"/>
              </w:rPr>
            </w:pPr>
            <w:r>
              <w:rPr>
                <w:rFonts w:ascii="Times New Roman" w:hAnsi="Times New Roman"/>
                <w:color w:val="000000"/>
                <w:sz w:val="24"/>
                <w:szCs w:val="24"/>
              </w:rPr>
              <w:t>97,28</w:t>
            </w:r>
          </w:p>
        </w:tc>
        <w:tc>
          <w:tcPr>
            <w:tcW w:w="1188" w:type="dxa"/>
          </w:tcPr>
          <w:p w:rsidR="00291323" w:rsidRPr="00291323" w:rsidRDefault="00291323" w:rsidP="00291323">
            <w:pPr>
              <w:jc w:val="center"/>
              <w:rPr>
                <w:rFonts w:ascii="Times New Roman" w:hAnsi="Times New Roman"/>
                <w:color w:val="000000"/>
                <w:sz w:val="24"/>
                <w:szCs w:val="24"/>
              </w:rPr>
            </w:pPr>
            <w:r>
              <w:rPr>
                <w:rFonts w:ascii="Times New Roman" w:hAnsi="Times New Roman"/>
                <w:color w:val="000000"/>
                <w:sz w:val="24"/>
                <w:szCs w:val="24"/>
              </w:rPr>
              <w:t>291,84</w:t>
            </w:r>
          </w:p>
        </w:tc>
      </w:tr>
      <w:tr w:rsidR="00291323" w:rsidRPr="00291323" w:rsidTr="00291323">
        <w:tc>
          <w:tcPr>
            <w:tcW w:w="6238" w:type="dxa"/>
          </w:tcPr>
          <w:p w:rsidR="00291323" w:rsidRPr="00291323" w:rsidRDefault="00EB3022" w:rsidP="003A099A">
            <w:pPr>
              <w:jc w:val="both"/>
              <w:rPr>
                <w:rFonts w:ascii="Times New Roman" w:hAnsi="Times New Roman"/>
                <w:color w:val="000000"/>
                <w:sz w:val="24"/>
                <w:szCs w:val="24"/>
              </w:rPr>
            </w:pPr>
            <w:r w:rsidRPr="00581ABC">
              <w:rPr>
                <w:rFonts w:ascii="Times New Roman" w:hAnsi="Times New Roman"/>
                <w:sz w:val="24"/>
                <w:szCs w:val="24"/>
              </w:rPr>
              <w:t xml:space="preserve">Nešiojamas kompiuteris </w:t>
            </w:r>
            <w:r>
              <w:rPr>
                <w:rFonts w:ascii="Times New Roman" w:hAnsi="Times New Roman"/>
                <w:sz w:val="24"/>
                <w:szCs w:val="24"/>
              </w:rPr>
              <w:t xml:space="preserve">HP </w:t>
            </w:r>
            <w:proofErr w:type="spellStart"/>
            <w:r>
              <w:rPr>
                <w:rFonts w:ascii="Times New Roman" w:hAnsi="Times New Roman"/>
                <w:sz w:val="24"/>
                <w:szCs w:val="24"/>
              </w:rPr>
              <w:t>Probook</w:t>
            </w:r>
            <w:proofErr w:type="spellEnd"/>
            <w:r>
              <w:rPr>
                <w:rFonts w:ascii="Times New Roman" w:hAnsi="Times New Roman"/>
                <w:sz w:val="24"/>
                <w:szCs w:val="24"/>
              </w:rPr>
              <w:t xml:space="preserve"> 455 G10, belaidė klaviatūra ir pelė</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3</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650,98</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1952,94</w:t>
            </w:r>
          </w:p>
        </w:tc>
      </w:tr>
      <w:tr w:rsidR="00EB3022" w:rsidRPr="00291323" w:rsidTr="00291323">
        <w:tc>
          <w:tcPr>
            <w:tcW w:w="6238" w:type="dxa"/>
          </w:tcPr>
          <w:p w:rsidR="00EB3022" w:rsidRPr="00EB3022" w:rsidRDefault="00EB3022" w:rsidP="003A099A">
            <w:pPr>
              <w:jc w:val="both"/>
              <w:rPr>
                <w:rFonts w:ascii="Times New Roman" w:hAnsi="Times New Roman"/>
                <w:sz w:val="24"/>
                <w:szCs w:val="24"/>
              </w:rPr>
            </w:pPr>
            <w:r w:rsidRPr="00EB3022">
              <w:rPr>
                <w:rFonts w:ascii="Times New Roman" w:hAnsi="Times New Roman"/>
                <w:color w:val="000000"/>
                <w:sz w:val="24"/>
                <w:szCs w:val="24"/>
              </w:rPr>
              <w:t>Pagėgių Algimanto Mackaus gimnazija iš viso</w:t>
            </w:r>
          </w:p>
        </w:tc>
        <w:tc>
          <w:tcPr>
            <w:tcW w:w="1188" w:type="dxa"/>
          </w:tcPr>
          <w:p w:rsidR="00EB3022"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6</w:t>
            </w:r>
          </w:p>
        </w:tc>
        <w:tc>
          <w:tcPr>
            <w:tcW w:w="1188" w:type="dxa"/>
          </w:tcPr>
          <w:p w:rsidR="00EB3022" w:rsidRPr="00291323" w:rsidRDefault="00EB3022" w:rsidP="00291323">
            <w:pPr>
              <w:jc w:val="center"/>
              <w:rPr>
                <w:rFonts w:ascii="Times New Roman" w:hAnsi="Times New Roman"/>
                <w:color w:val="000000"/>
                <w:sz w:val="24"/>
                <w:szCs w:val="24"/>
              </w:rPr>
            </w:pPr>
          </w:p>
        </w:tc>
        <w:tc>
          <w:tcPr>
            <w:tcW w:w="1188" w:type="dxa"/>
          </w:tcPr>
          <w:p w:rsidR="00EB3022"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2244,78</w:t>
            </w:r>
          </w:p>
        </w:tc>
      </w:tr>
      <w:tr w:rsidR="00EB3022" w:rsidRPr="00291323" w:rsidTr="002C54DF">
        <w:tc>
          <w:tcPr>
            <w:tcW w:w="6238" w:type="dxa"/>
          </w:tcPr>
          <w:p w:rsidR="00EB3022" w:rsidRPr="00EB3022" w:rsidRDefault="00EB3022" w:rsidP="00EB3022">
            <w:pPr>
              <w:jc w:val="center"/>
              <w:rPr>
                <w:rFonts w:ascii="Times New Roman" w:hAnsi="Times New Roman"/>
                <w:b/>
                <w:color w:val="000000"/>
                <w:sz w:val="24"/>
                <w:szCs w:val="24"/>
              </w:rPr>
            </w:pPr>
            <w:r w:rsidRPr="00EB3022">
              <w:rPr>
                <w:rFonts w:ascii="Times New Roman" w:hAnsi="Times New Roman"/>
                <w:b/>
                <w:color w:val="000000"/>
                <w:sz w:val="24"/>
                <w:szCs w:val="24"/>
              </w:rPr>
              <w:t xml:space="preserve">Pagėgių sav. Vilkyškių J. </w:t>
            </w:r>
            <w:proofErr w:type="spellStart"/>
            <w:r w:rsidRPr="00EB3022">
              <w:rPr>
                <w:rFonts w:ascii="Times New Roman" w:hAnsi="Times New Roman"/>
                <w:b/>
                <w:color w:val="000000"/>
                <w:sz w:val="24"/>
                <w:szCs w:val="24"/>
              </w:rPr>
              <w:t>Bobrovskio</w:t>
            </w:r>
            <w:proofErr w:type="spellEnd"/>
            <w:r w:rsidRPr="00EB3022">
              <w:rPr>
                <w:rFonts w:ascii="Times New Roman" w:hAnsi="Times New Roman"/>
                <w:b/>
                <w:color w:val="000000"/>
                <w:sz w:val="24"/>
                <w:szCs w:val="24"/>
              </w:rPr>
              <w:t xml:space="preserve"> gimnazija</w:t>
            </w:r>
          </w:p>
        </w:tc>
        <w:tc>
          <w:tcPr>
            <w:tcW w:w="3564" w:type="dxa"/>
            <w:gridSpan w:val="3"/>
          </w:tcPr>
          <w:p w:rsidR="00EB3022" w:rsidRDefault="00EB3022" w:rsidP="00291323">
            <w:pPr>
              <w:jc w:val="center"/>
              <w:rPr>
                <w:rFonts w:ascii="Times New Roman" w:hAnsi="Times New Roman"/>
                <w:color w:val="000000"/>
                <w:sz w:val="24"/>
                <w:szCs w:val="24"/>
              </w:rPr>
            </w:pPr>
          </w:p>
        </w:tc>
      </w:tr>
      <w:tr w:rsidR="00291323" w:rsidRPr="00291323" w:rsidTr="00291323">
        <w:tc>
          <w:tcPr>
            <w:tcW w:w="6238" w:type="dxa"/>
          </w:tcPr>
          <w:p w:rsidR="00291323" w:rsidRPr="00291323" w:rsidRDefault="00EB3022" w:rsidP="00EB3022">
            <w:pPr>
              <w:jc w:val="both"/>
              <w:rPr>
                <w:rFonts w:ascii="Times New Roman" w:hAnsi="Times New Roman"/>
                <w:color w:val="000000"/>
                <w:sz w:val="24"/>
                <w:szCs w:val="24"/>
              </w:rPr>
            </w:pPr>
            <w:r w:rsidRPr="00581ABC">
              <w:rPr>
                <w:rFonts w:ascii="Times New Roman" w:hAnsi="Times New Roman"/>
                <w:sz w:val="24"/>
                <w:szCs w:val="24"/>
              </w:rPr>
              <w:t xml:space="preserve">Nešiojamas kompiuteris "ASUS </w:t>
            </w:r>
            <w:proofErr w:type="spellStart"/>
            <w:r w:rsidRPr="00581ABC">
              <w:rPr>
                <w:rFonts w:ascii="Times New Roman" w:hAnsi="Times New Roman"/>
                <w:sz w:val="24"/>
                <w:szCs w:val="24"/>
              </w:rPr>
              <w:t>ExperBook</w:t>
            </w:r>
            <w:proofErr w:type="spellEnd"/>
            <w:r w:rsidRPr="00581ABC">
              <w:rPr>
                <w:rFonts w:ascii="Times New Roman" w:hAnsi="Times New Roman"/>
                <w:sz w:val="24"/>
                <w:szCs w:val="24"/>
              </w:rPr>
              <w:t xml:space="preserve"> B1B1502, </w:t>
            </w:r>
            <w:r>
              <w:rPr>
                <w:rFonts w:ascii="Times New Roman" w:hAnsi="Times New Roman"/>
                <w:sz w:val="24"/>
                <w:szCs w:val="24"/>
              </w:rPr>
              <w:t>belaidė pelė ir klaviatūra</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1</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663,69</w:t>
            </w:r>
          </w:p>
        </w:tc>
        <w:tc>
          <w:tcPr>
            <w:tcW w:w="1188" w:type="dxa"/>
          </w:tcPr>
          <w:p w:rsidR="00291323" w:rsidRPr="00291323" w:rsidRDefault="00EB3022" w:rsidP="00291323">
            <w:pPr>
              <w:jc w:val="center"/>
              <w:rPr>
                <w:rFonts w:ascii="Times New Roman" w:hAnsi="Times New Roman"/>
                <w:color w:val="000000"/>
                <w:sz w:val="24"/>
                <w:szCs w:val="24"/>
              </w:rPr>
            </w:pPr>
            <w:r>
              <w:rPr>
                <w:rFonts w:ascii="Times New Roman" w:hAnsi="Times New Roman"/>
                <w:color w:val="000000"/>
                <w:sz w:val="24"/>
                <w:szCs w:val="24"/>
              </w:rPr>
              <w:t>663,69</w:t>
            </w:r>
          </w:p>
        </w:tc>
      </w:tr>
      <w:tr w:rsidR="00EB3022" w:rsidRPr="00291323" w:rsidTr="00291323">
        <w:tc>
          <w:tcPr>
            <w:tcW w:w="6238" w:type="dxa"/>
          </w:tcPr>
          <w:p w:rsidR="00EB3022" w:rsidRPr="00581ABC" w:rsidRDefault="00EB3022" w:rsidP="00EB3022">
            <w:pPr>
              <w:jc w:val="both"/>
              <w:rPr>
                <w:rFonts w:ascii="Times New Roman" w:hAnsi="Times New Roman"/>
                <w:sz w:val="24"/>
                <w:szCs w:val="24"/>
              </w:rPr>
            </w:pPr>
            <w:r w:rsidRPr="00581ABC">
              <w:rPr>
                <w:rFonts w:ascii="Times New Roman" w:hAnsi="Times New Roman"/>
                <w:sz w:val="24"/>
                <w:szCs w:val="24"/>
              </w:rPr>
              <w:t>Kompiuterių jungčių išplėtimo stotelė Dell UD22 su įkrovikliu ir DP to DP laidu</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3</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97,28</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291,84</w:t>
            </w:r>
          </w:p>
        </w:tc>
      </w:tr>
      <w:tr w:rsidR="00EB3022" w:rsidRPr="00291323" w:rsidTr="00291323">
        <w:tc>
          <w:tcPr>
            <w:tcW w:w="6238" w:type="dxa"/>
          </w:tcPr>
          <w:p w:rsidR="00EB3022" w:rsidRPr="00581ABC" w:rsidRDefault="00EB3022" w:rsidP="00EB3022">
            <w:pPr>
              <w:jc w:val="both"/>
              <w:rPr>
                <w:rFonts w:ascii="Times New Roman" w:hAnsi="Times New Roman"/>
                <w:sz w:val="24"/>
                <w:szCs w:val="24"/>
              </w:rPr>
            </w:pPr>
            <w:r w:rsidRPr="00581ABC">
              <w:rPr>
                <w:rFonts w:ascii="Times New Roman" w:hAnsi="Times New Roman"/>
                <w:sz w:val="24"/>
                <w:szCs w:val="24"/>
              </w:rPr>
              <w:t xml:space="preserve">Nešiojamas kompiuteris </w:t>
            </w:r>
            <w:r>
              <w:rPr>
                <w:rFonts w:ascii="Times New Roman" w:hAnsi="Times New Roman"/>
                <w:sz w:val="24"/>
                <w:szCs w:val="24"/>
              </w:rPr>
              <w:t xml:space="preserve">HP </w:t>
            </w:r>
            <w:proofErr w:type="spellStart"/>
            <w:r>
              <w:rPr>
                <w:rFonts w:ascii="Times New Roman" w:hAnsi="Times New Roman"/>
                <w:sz w:val="24"/>
                <w:szCs w:val="24"/>
              </w:rPr>
              <w:t>Probook</w:t>
            </w:r>
            <w:proofErr w:type="spellEnd"/>
            <w:r>
              <w:rPr>
                <w:rFonts w:ascii="Times New Roman" w:hAnsi="Times New Roman"/>
                <w:sz w:val="24"/>
                <w:szCs w:val="24"/>
              </w:rPr>
              <w:t xml:space="preserve"> 455 G10, belaidė klaviatūra ir pelė</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2</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650,98</w:t>
            </w:r>
          </w:p>
        </w:tc>
        <w:tc>
          <w:tcPr>
            <w:tcW w:w="1188" w:type="dxa"/>
          </w:tcPr>
          <w:p w:rsidR="00EB3022" w:rsidRDefault="00EB3022" w:rsidP="00291323">
            <w:pPr>
              <w:jc w:val="center"/>
              <w:rPr>
                <w:rFonts w:ascii="Times New Roman" w:hAnsi="Times New Roman"/>
                <w:color w:val="000000"/>
                <w:sz w:val="24"/>
                <w:szCs w:val="24"/>
              </w:rPr>
            </w:pPr>
            <w:r>
              <w:rPr>
                <w:rFonts w:ascii="Times New Roman" w:hAnsi="Times New Roman"/>
                <w:color w:val="000000"/>
                <w:sz w:val="24"/>
                <w:szCs w:val="24"/>
              </w:rPr>
              <w:t>1301,96</w:t>
            </w:r>
          </w:p>
        </w:tc>
      </w:tr>
      <w:tr w:rsidR="00EB3022" w:rsidRPr="00291323" w:rsidTr="00291323">
        <w:tc>
          <w:tcPr>
            <w:tcW w:w="6238" w:type="dxa"/>
          </w:tcPr>
          <w:p w:rsidR="00EB3022" w:rsidRPr="005519B9" w:rsidRDefault="005519B9" w:rsidP="00EB3022">
            <w:pPr>
              <w:jc w:val="both"/>
              <w:rPr>
                <w:rFonts w:ascii="Times New Roman" w:hAnsi="Times New Roman"/>
                <w:sz w:val="24"/>
                <w:szCs w:val="24"/>
              </w:rPr>
            </w:pPr>
            <w:r w:rsidRPr="005519B9">
              <w:rPr>
                <w:rFonts w:ascii="Times New Roman" w:hAnsi="Times New Roman"/>
                <w:color w:val="000000"/>
                <w:sz w:val="24"/>
                <w:szCs w:val="24"/>
              </w:rPr>
              <w:t xml:space="preserve">Pagėgių sav. Vilkyškių J. </w:t>
            </w:r>
            <w:proofErr w:type="spellStart"/>
            <w:r w:rsidRPr="005519B9">
              <w:rPr>
                <w:rFonts w:ascii="Times New Roman" w:hAnsi="Times New Roman"/>
                <w:color w:val="000000"/>
                <w:sz w:val="24"/>
                <w:szCs w:val="24"/>
              </w:rPr>
              <w:t>Bobrovskio</w:t>
            </w:r>
            <w:proofErr w:type="spellEnd"/>
            <w:r w:rsidRPr="005519B9">
              <w:rPr>
                <w:rFonts w:ascii="Times New Roman" w:hAnsi="Times New Roman"/>
                <w:color w:val="000000"/>
                <w:sz w:val="24"/>
                <w:szCs w:val="24"/>
              </w:rPr>
              <w:t xml:space="preserve"> gimnazija</w:t>
            </w:r>
            <w:r>
              <w:rPr>
                <w:rFonts w:ascii="Times New Roman" w:hAnsi="Times New Roman"/>
                <w:color w:val="000000"/>
                <w:sz w:val="24"/>
                <w:szCs w:val="24"/>
              </w:rPr>
              <w:t xml:space="preserve"> iš viso</w:t>
            </w:r>
          </w:p>
        </w:tc>
        <w:tc>
          <w:tcPr>
            <w:tcW w:w="1188" w:type="dxa"/>
          </w:tcPr>
          <w:p w:rsidR="00EB3022" w:rsidRDefault="005519B9" w:rsidP="00291323">
            <w:pPr>
              <w:jc w:val="center"/>
              <w:rPr>
                <w:rFonts w:ascii="Times New Roman" w:hAnsi="Times New Roman"/>
                <w:color w:val="000000"/>
                <w:sz w:val="24"/>
                <w:szCs w:val="24"/>
              </w:rPr>
            </w:pPr>
            <w:r>
              <w:rPr>
                <w:rFonts w:ascii="Times New Roman" w:hAnsi="Times New Roman"/>
                <w:color w:val="000000"/>
                <w:sz w:val="24"/>
                <w:szCs w:val="24"/>
              </w:rPr>
              <w:t>6</w:t>
            </w:r>
          </w:p>
        </w:tc>
        <w:tc>
          <w:tcPr>
            <w:tcW w:w="1188" w:type="dxa"/>
          </w:tcPr>
          <w:p w:rsidR="00EB3022" w:rsidRDefault="00EB3022" w:rsidP="00291323">
            <w:pPr>
              <w:jc w:val="center"/>
              <w:rPr>
                <w:rFonts w:ascii="Times New Roman" w:hAnsi="Times New Roman"/>
                <w:color w:val="000000"/>
                <w:sz w:val="24"/>
                <w:szCs w:val="24"/>
              </w:rPr>
            </w:pPr>
          </w:p>
        </w:tc>
        <w:tc>
          <w:tcPr>
            <w:tcW w:w="1188" w:type="dxa"/>
          </w:tcPr>
          <w:p w:rsidR="00EB3022" w:rsidRDefault="005519B9" w:rsidP="00291323">
            <w:pPr>
              <w:jc w:val="center"/>
              <w:rPr>
                <w:rFonts w:ascii="Times New Roman" w:hAnsi="Times New Roman"/>
                <w:color w:val="000000"/>
                <w:sz w:val="24"/>
                <w:szCs w:val="24"/>
              </w:rPr>
            </w:pPr>
            <w:r>
              <w:rPr>
                <w:rFonts w:ascii="Times New Roman" w:hAnsi="Times New Roman"/>
                <w:color w:val="000000"/>
                <w:sz w:val="24"/>
                <w:szCs w:val="24"/>
              </w:rPr>
              <w:t>2257,49</w:t>
            </w:r>
          </w:p>
        </w:tc>
      </w:tr>
      <w:tr w:rsidR="005519B9" w:rsidRPr="005519B9" w:rsidTr="00291323">
        <w:tc>
          <w:tcPr>
            <w:tcW w:w="6238" w:type="dxa"/>
          </w:tcPr>
          <w:p w:rsidR="005519B9" w:rsidRPr="005519B9" w:rsidRDefault="005519B9" w:rsidP="00EB3022">
            <w:pPr>
              <w:jc w:val="both"/>
              <w:rPr>
                <w:rFonts w:ascii="Times New Roman" w:hAnsi="Times New Roman"/>
                <w:b/>
                <w:color w:val="000000"/>
                <w:sz w:val="24"/>
                <w:szCs w:val="24"/>
              </w:rPr>
            </w:pPr>
            <w:r w:rsidRPr="005519B9">
              <w:rPr>
                <w:rFonts w:ascii="Times New Roman" w:hAnsi="Times New Roman"/>
                <w:b/>
                <w:color w:val="000000"/>
                <w:sz w:val="24"/>
                <w:szCs w:val="24"/>
              </w:rPr>
              <w:t>Pagėgių savivaldybė iš viso</w:t>
            </w:r>
          </w:p>
        </w:tc>
        <w:tc>
          <w:tcPr>
            <w:tcW w:w="1188" w:type="dxa"/>
          </w:tcPr>
          <w:p w:rsidR="005519B9" w:rsidRPr="005519B9" w:rsidRDefault="005519B9" w:rsidP="00291323">
            <w:pPr>
              <w:jc w:val="center"/>
              <w:rPr>
                <w:rFonts w:ascii="Times New Roman" w:hAnsi="Times New Roman"/>
                <w:b/>
                <w:color w:val="000000"/>
                <w:sz w:val="24"/>
                <w:szCs w:val="24"/>
              </w:rPr>
            </w:pPr>
            <w:r w:rsidRPr="005519B9">
              <w:rPr>
                <w:rFonts w:ascii="Times New Roman" w:hAnsi="Times New Roman"/>
                <w:b/>
                <w:color w:val="000000"/>
                <w:sz w:val="24"/>
                <w:szCs w:val="24"/>
              </w:rPr>
              <w:t>12</w:t>
            </w:r>
          </w:p>
        </w:tc>
        <w:tc>
          <w:tcPr>
            <w:tcW w:w="1188" w:type="dxa"/>
          </w:tcPr>
          <w:p w:rsidR="005519B9" w:rsidRPr="005519B9" w:rsidRDefault="005519B9" w:rsidP="00291323">
            <w:pPr>
              <w:jc w:val="center"/>
              <w:rPr>
                <w:rFonts w:ascii="Times New Roman" w:hAnsi="Times New Roman"/>
                <w:b/>
                <w:color w:val="000000"/>
                <w:sz w:val="24"/>
                <w:szCs w:val="24"/>
              </w:rPr>
            </w:pPr>
          </w:p>
        </w:tc>
        <w:tc>
          <w:tcPr>
            <w:tcW w:w="1188" w:type="dxa"/>
          </w:tcPr>
          <w:p w:rsidR="005519B9" w:rsidRPr="005519B9" w:rsidRDefault="005519B9" w:rsidP="00291323">
            <w:pPr>
              <w:jc w:val="center"/>
              <w:rPr>
                <w:rFonts w:ascii="Times New Roman" w:hAnsi="Times New Roman"/>
                <w:b/>
                <w:color w:val="000000"/>
                <w:sz w:val="24"/>
                <w:szCs w:val="24"/>
              </w:rPr>
            </w:pPr>
            <w:r w:rsidRPr="005519B9">
              <w:rPr>
                <w:rFonts w:ascii="Times New Roman" w:hAnsi="Times New Roman"/>
                <w:b/>
                <w:color w:val="000000"/>
                <w:sz w:val="24"/>
                <w:szCs w:val="24"/>
              </w:rPr>
              <w:t>4502,27</w:t>
            </w:r>
          </w:p>
        </w:tc>
      </w:tr>
    </w:tbl>
    <w:p w:rsidR="00322628" w:rsidRPr="005519B9" w:rsidRDefault="00322628" w:rsidP="003A099A">
      <w:pPr>
        <w:spacing w:after="0"/>
        <w:ind w:left="5102"/>
        <w:jc w:val="both"/>
        <w:rPr>
          <w:rFonts w:ascii="Times New Roman" w:hAnsi="Times New Roman"/>
          <w:b/>
          <w:color w:val="000000"/>
        </w:rPr>
      </w:pPr>
    </w:p>
    <w:p w:rsidR="00322628" w:rsidRDefault="005519B9" w:rsidP="005519B9">
      <w:pPr>
        <w:spacing w:after="0"/>
        <w:ind w:hanging="142"/>
        <w:jc w:val="center"/>
        <w:rPr>
          <w:rFonts w:ascii="Times New Roman" w:hAnsi="Times New Roman"/>
          <w:color w:val="000000"/>
        </w:rPr>
      </w:pPr>
      <w:r>
        <w:rPr>
          <w:rFonts w:ascii="Times New Roman" w:hAnsi="Times New Roman"/>
          <w:color w:val="000000"/>
        </w:rPr>
        <w:t>____________________________</w:t>
      </w:r>
    </w:p>
    <w:p w:rsidR="00322628" w:rsidRDefault="00322628" w:rsidP="003A099A">
      <w:pPr>
        <w:spacing w:after="0"/>
        <w:ind w:left="5102"/>
        <w:jc w:val="both"/>
        <w:rPr>
          <w:rFonts w:ascii="Times New Roman" w:hAnsi="Times New Roman"/>
          <w:color w:val="000000"/>
        </w:rPr>
      </w:pPr>
    </w:p>
    <w:p w:rsidR="00322628" w:rsidRDefault="00322628" w:rsidP="003A099A">
      <w:pPr>
        <w:spacing w:after="0"/>
        <w:ind w:left="5102"/>
        <w:jc w:val="both"/>
        <w:rPr>
          <w:rFonts w:ascii="Times New Roman" w:hAnsi="Times New Roman"/>
          <w:color w:val="000000"/>
        </w:rPr>
      </w:pPr>
    </w:p>
    <w:p w:rsidR="009363F3" w:rsidRDefault="009363F3" w:rsidP="003A099A">
      <w:pPr>
        <w:spacing w:after="0"/>
        <w:ind w:left="5102"/>
        <w:jc w:val="both"/>
        <w:rPr>
          <w:rFonts w:ascii="Times New Roman" w:hAnsi="Times New Roman"/>
          <w:color w:val="000000"/>
        </w:rPr>
      </w:pPr>
    </w:p>
    <w:p w:rsidR="009363F3" w:rsidRDefault="009363F3" w:rsidP="003A099A">
      <w:pPr>
        <w:spacing w:after="0"/>
        <w:ind w:left="5102"/>
        <w:jc w:val="both"/>
        <w:rPr>
          <w:rFonts w:ascii="Times New Roman" w:hAnsi="Times New Roman"/>
          <w:color w:val="000000"/>
        </w:rPr>
      </w:pPr>
    </w:p>
    <w:p w:rsidR="006527E4" w:rsidRDefault="006527E4" w:rsidP="003A099A">
      <w:pPr>
        <w:spacing w:after="0"/>
        <w:ind w:left="5102"/>
        <w:jc w:val="both"/>
        <w:rPr>
          <w:rFonts w:ascii="Times New Roman" w:hAnsi="Times New Roman"/>
          <w:color w:val="000000"/>
        </w:rPr>
      </w:pPr>
    </w:p>
    <w:p w:rsidR="009363F3" w:rsidRDefault="009363F3" w:rsidP="008977C1">
      <w:pPr>
        <w:spacing w:after="0"/>
        <w:jc w:val="both"/>
        <w:rPr>
          <w:rFonts w:ascii="Times New Roman" w:hAnsi="Times New Roman"/>
          <w:color w:val="000000"/>
        </w:rPr>
      </w:pPr>
    </w:p>
    <w:p w:rsidR="005B671A" w:rsidRDefault="003A099A" w:rsidP="00BD461B">
      <w:pPr>
        <w:spacing w:after="0"/>
        <w:ind w:left="5102"/>
        <w:jc w:val="both"/>
      </w:pPr>
      <w:r w:rsidRPr="00CC3E3A">
        <w:rPr>
          <w:rFonts w:ascii="Times New Roman" w:hAnsi="Times New Roman"/>
          <w:color w:val="000000"/>
        </w:rPr>
        <w:t xml:space="preserve">  </w:t>
      </w:r>
    </w:p>
    <w:sectPr w:rsidR="005B671A" w:rsidSect="009363F3">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2"/>
  </w:compat>
  <w:rsids>
    <w:rsidRoot w:val="00697314"/>
    <w:rsid w:val="000A60A4"/>
    <w:rsid w:val="001649DA"/>
    <w:rsid w:val="001A183F"/>
    <w:rsid w:val="00253507"/>
    <w:rsid w:val="00291323"/>
    <w:rsid w:val="00322628"/>
    <w:rsid w:val="00380E7D"/>
    <w:rsid w:val="003A099A"/>
    <w:rsid w:val="003D08D9"/>
    <w:rsid w:val="004A4871"/>
    <w:rsid w:val="00500052"/>
    <w:rsid w:val="00547A32"/>
    <w:rsid w:val="005519B9"/>
    <w:rsid w:val="00581ABC"/>
    <w:rsid w:val="005B671A"/>
    <w:rsid w:val="006527E4"/>
    <w:rsid w:val="006850F1"/>
    <w:rsid w:val="00697314"/>
    <w:rsid w:val="006F0935"/>
    <w:rsid w:val="007E45F9"/>
    <w:rsid w:val="00813DB1"/>
    <w:rsid w:val="00865643"/>
    <w:rsid w:val="00870356"/>
    <w:rsid w:val="008977C1"/>
    <w:rsid w:val="00925A79"/>
    <w:rsid w:val="00934ACD"/>
    <w:rsid w:val="009363F3"/>
    <w:rsid w:val="00B86F5B"/>
    <w:rsid w:val="00BD461B"/>
    <w:rsid w:val="00C540C4"/>
    <w:rsid w:val="00DC6C56"/>
    <w:rsid w:val="00DE747D"/>
    <w:rsid w:val="00E56E80"/>
    <w:rsid w:val="00EB02CA"/>
    <w:rsid w:val="00EB3022"/>
    <w:rsid w:val="00EC2F69"/>
    <w:rsid w:val="00F3795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F0AF3B-35F5-45F3-B87D-59800AA14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50F1"/>
  </w:style>
  <w:style w:type="paragraph" w:styleId="Antrat2">
    <w:name w:val="heading 2"/>
    <w:basedOn w:val="prastasis"/>
    <w:next w:val="prastasis"/>
    <w:link w:val="Antrat2Diagrama"/>
    <w:uiPriority w:val="99"/>
    <w:qFormat/>
    <w:rsid w:val="00697314"/>
    <w:pPr>
      <w:keepNext/>
      <w:overflowPunct w:val="0"/>
      <w:autoSpaceDE w:val="0"/>
      <w:autoSpaceDN w:val="0"/>
      <w:adjustRightInd w:val="0"/>
      <w:spacing w:before="120" w:after="0" w:line="240" w:lineRule="auto"/>
      <w:jc w:val="center"/>
      <w:textAlignment w:val="baseline"/>
      <w:outlineLvl w:val="1"/>
    </w:pPr>
    <w:rPr>
      <w:rFonts w:ascii="Times New Roman" w:eastAsia="Times New Roman" w:hAnsi="Times New Roman" w:cs="Times New Roman"/>
      <w:b/>
      <w:bCs/>
      <w:caps/>
      <w:color w:val="000000"/>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697314"/>
    <w:rPr>
      <w:rFonts w:ascii="Times New Roman" w:eastAsia="Times New Roman" w:hAnsi="Times New Roman" w:cs="Times New Roman"/>
      <w:b/>
      <w:bCs/>
      <w:caps/>
      <w:color w:val="000000"/>
      <w:sz w:val="24"/>
      <w:szCs w:val="20"/>
      <w:lang w:eastAsia="en-US"/>
    </w:rPr>
  </w:style>
  <w:style w:type="paragraph" w:styleId="Debesliotekstas">
    <w:name w:val="Balloon Text"/>
    <w:basedOn w:val="prastasis"/>
    <w:link w:val="DebesliotekstasDiagrama"/>
    <w:uiPriority w:val="99"/>
    <w:semiHidden/>
    <w:unhideWhenUsed/>
    <w:rsid w:val="0069731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7314"/>
    <w:rPr>
      <w:rFonts w:ascii="Tahoma" w:hAnsi="Tahoma" w:cs="Tahoma"/>
      <w:sz w:val="16"/>
      <w:szCs w:val="16"/>
    </w:rPr>
  </w:style>
  <w:style w:type="character" w:styleId="Hipersaitas">
    <w:name w:val="Hyperlink"/>
    <w:basedOn w:val="Numatytasispastraiposriftas"/>
    <w:uiPriority w:val="99"/>
    <w:rsid w:val="003A099A"/>
    <w:rPr>
      <w:rFonts w:cs="Times New Roman"/>
      <w:color w:val="0000FF"/>
      <w:u w:val="single"/>
    </w:rPr>
  </w:style>
  <w:style w:type="table" w:styleId="Lentelstinklelis">
    <w:name w:val="Table Grid"/>
    <w:basedOn w:val="prastojilentel"/>
    <w:uiPriority w:val="59"/>
    <w:rsid w:val="006F09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8C712-250A-4C23-970E-0A4C9019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3646</Words>
  <Characters>2079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24</cp:revision>
  <cp:lastPrinted>2025-04-30T06:58:00Z</cp:lastPrinted>
  <dcterms:created xsi:type="dcterms:W3CDTF">2025-04-28T07:57:00Z</dcterms:created>
  <dcterms:modified xsi:type="dcterms:W3CDTF">2025-05-16T12:45:00Z</dcterms:modified>
</cp:coreProperties>
</file>