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287E70" w:rsidRPr="0063299F" w:rsidTr="004A27B3">
        <w:trPr>
          <w:trHeight w:val="1055"/>
        </w:trPr>
        <w:tc>
          <w:tcPr>
            <w:tcW w:w="9639" w:type="dxa"/>
          </w:tcPr>
          <w:p w:rsidR="00287E70" w:rsidRPr="0063299F" w:rsidRDefault="00287E70" w:rsidP="004A27B3">
            <w:pPr>
              <w:overflowPunct w:val="0"/>
              <w:autoSpaceDE w:val="0"/>
              <w:autoSpaceDN w:val="0"/>
              <w:adjustRightInd w:val="0"/>
              <w:spacing w:line="240" w:lineRule="atLeast"/>
              <w:jc w:val="center"/>
              <w:rPr>
                <w:rFonts w:ascii="Times New Roman" w:hAnsi="Times New Roman"/>
                <w:color w:val="000000"/>
                <w:sz w:val="24"/>
                <w:szCs w:val="24"/>
              </w:rPr>
            </w:pPr>
            <w:r>
              <w:rPr>
                <w:noProof/>
                <w:sz w:val="24"/>
                <w:szCs w:val="24"/>
              </w:rPr>
              <w:drawing>
                <wp:inline distT="0" distB="0" distL="0" distR="0">
                  <wp:extent cx="492760" cy="628015"/>
                  <wp:effectExtent l="19050" t="0" r="254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srcRect/>
                          <a:stretch>
                            <a:fillRect/>
                          </a:stretch>
                        </pic:blipFill>
                        <pic:spPr bwMode="auto">
                          <a:xfrm>
                            <a:off x="0" y="0"/>
                            <a:ext cx="492760" cy="628015"/>
                          </a:xfrm>
                          <a:prstGeom prst="rect">
                            <a:avLst/>
                          </a:prstGeom>
                          <a:noFill/>
                          <a:ln w="9525">
                            <a:noFill/>
                            <a:miter lim="800000"/>
                            <a:headEnd/>
                            <a:tailEnd/>
                          </a:ln>
                        </pic:spPr>
                      </pic:pic>
                    </a:graphicData>
                  </a:graphic>
                </wp:inline>
              </w:drawing>
            </w:r>
            <w:r w:rsidR="008B0AB4">
              <w:rPr>
                <w:rFonts w:ascii="Calibri" w:hAnsi="Calibri"/>
                <w:noProof/>
              </w:rPr>
              <w:pict>
                <v:shapetype id="_x0000_t202" coordsize="21600,21600" o:spt="202" path="m,l,21600r21600,l21600,xe">
                  <v:stroke joinstyle="miter"/>
                  <v:path gradientshapeok="t" o:connecttype="rect"/>
                </v:shapetype>
                <v:shape id="_x0000_s1026" type="#_x0000_t202" style="position:absolute;left:0;text-align:left;margin-left:358.65pt;margin-top:-17.65pt;width:120pt;height:24pt;z-index:251660288;mso-position-horizontal-relative:text;mso-position-vertical-relative:text" filled="f" stroked="f">
                  <v:textbox>
                    <w:txbxContent>
                      <w:p w:rsidR="00287E70" w:rsidRPr="00DD0936" w:rsidRDefault="00287E70" w:rsidP="00287E70">
                        <w:pPr>
                          <w:rPr>
                            <w:rFonts w:ascii="Times New Roman" w:hAnsi="Times New Roman"/>
                            <w:i/>
                            <w:sz w:val="24"/>
                            <w:szCs w:val="24"/>
                          </w:rPr>
                        </w:pPr>
                      </w:p>
                    </w:txbxContent>
                  </v:textbox>
                  <w10:wrap anchorx="page"/>
                </v:shape>
              </w:pict>
            </w:r>
          </w:p>
        </w:tc>
      </w:tr>
      <w:tr w:rsidR="00287E70" w:rsidRPr="0063299F" w:rsidTr="004A27B3">
        <w:trPr>
          <w:trHeight w:val="1780"/>
        </w:trPr>
        <w:tc>
          <w:tcPr>
            <w:tcW w:w="9639" w:type="dxa"/>
          </w:tcPr>
          <w:p w:rsidR="00287E70" w:rsidRDefault="00287E70" w:rsidP="0021064F">
            <w:pPr>
              <w:pStyle w:val="Antrat2"/>
              <w:spacing w:before="0"/>
              <w:rPr>
                <w:szCs w:val="24"/>
              </w:rPr>
            </w:pPr>
            <w:r w:rsidRPr="005A48E4">
              <w:t>Pagėgių savivaldybės taryba</w:t>
            </w:r>
          </w:p>
          <w:p w:rsidR="0021064F" w:rsidRDefault="0021064F" w:rsidP="0021064F">
            <w:pPr>
              <w:overflowPunct w:val="0"/>
              <w:autoSpaceDE w:val="0"/>
              <w:autoSpaceDN w:val="0"/>
              <w:adjustRightInd w:val="0"/>
              <w:spacing w:after="0" w:line="240" w:lineRule="auto"/>
              <w:jc w:val="center"/>
              <w:rPr>
                <w:rFonts w:ascii="Times New Roman" w:hAnsi="Times New Roman"/>
                <w:b/>
                <w:bCs/>
                <w:caps/>
                <w:color w:val="000000"/>
                <w:sz w:val="24"/>
                <w:szCs w:val="24"/>
              </w:rPr>
            </w:pPr>
          </w:p>
          <w:p w:rsidR="00287E70" w:rsidRPr="0063299F" w:rsidRDefault="00287E70" w:rsidP="0021064F">
            <w:pPr>
              <w:overflowPunct w:val="0"/>
              <w:autoSpaceDE w:val="0"/>
              <w:autoSpaceDN w:val="0"/>
              <w:adjustRightInd w:val="0"/>
              <w:spacing w:after="0" w:line="240" w:lineRule="auto"/>
              <w:jc w:val="center"/>
              <w:rPr>
                <w:rFonts w:ascii="Times New Roman" w:hAnsi="Times New Roman"/>
                <w:b/>
                <w:bCs/>
                <w:caps/>
                <w:color w:val="000000"/>
                <w:sz w:val="24"/>
                <w:szCs w:val="24"/>
              </w:rPr>
            </w:pPr>
            <w:r w:rsidRPr="0063299F">
              <w:rPr>
                <w:rFonts w:ascii="Times New Roman" w:hAnsi="Times New Roman"/>
                <w:b/>
                <w:bCs/>
                <w:caps/>
                <w:color w:val="000000"/>
                <w:sz w:val="24"/>
                <w:szCs w:val="24"/>
              </w:rPr>
              <w:t>sprendimas</w:t>
            </w:r>
          </w:p>
          <w:p w:rsidR="00287E70" w:rsidRPr="005A48E4" w:rsidRDefault="00287E70" w:rsidP="001B6AB1">
            <w:pPr>
              <w:pStyle w:val="Antrat2"/>
              <w:rPr>
                <w:szCs w:val="24"/>
              </w:rPr>
            </w:pPr>
            <w:r w:rsidRPr="005A48E4">
              <w:rPr>
                <w:szCs w:val="24"/>
              </w:rPr>
              <w:t xml:space="preserve">dėl leidimo </w:t>
            </w:r>
            <w:r w:rsidRPr="005A48E4">
              <w:rPr>
                <w:bCs w:val="0"/>
                <w:szCs w:val="24"/>
              </w:rPr>
              <w:t xml:space="preserve">išnuomoti </w:t>
            </w:r>
            <w:r>
              <w:rPr>
                <w:bCs w:val="0"/>
                <w:szCs w:val="24"/>
              </w:rPr>
              <w:t>dalį pastato</w:t>
            </w:r>
            <w:r w:rsidR="001B6AB1">
              <w:rPr>
                <w:bCs w:val="0"/>
                <w:szCs w:val="24"/>
              </w:rPr>
              <w:t xml:space="preserve"> stogo</w:t>
            </w:r>
            <w:r>
              <w:rPr>
                <w:bCs w:val="0"/>
                <w:szCs w:val="24"/>
              </w:rPr>
              <w:t xml:space="preserve">, esančio mokyklos g. 1, šilgalių kaime, stoniškių seniūnijoje, pagėgių savivaldybėje, mobiliojo ryšio bazinių stočių įrengimui </w:t>
            </w:r>
          </w:p>
        </w:tc>
      </w:tr>
      <w:tr w:rsidR="00287E70" w:rsidRPr="0063299F" w:rsidTr="00B77CA6">
        <w:trPr>
          <w:trHeight w:val="570"/>
        </w:trPr>
        <w:tc>
          <w:tcPr>
            <w:tcW w:w="9639" w:type="dxa"/>
          </w:tcPr>
          <w:p w:rsidR="00287E70" w:rsidRPr="005A48E4" w:rsidRDefault="00287E70" w:rsidP="004A27B3">
            <w:pPr>
              <w:pStyle w:val="Antrat2"/>
              <w:rPr>
                <w:b w:val="0"/>
                <w:bCs w:val="0"/>
                <w:caps w:val="0"/>
                <w:szCs w:val="24"/>
              </w:rPr>
            </w:pPr>
            <w:r w:rsidRPr="005A48E4">
              <w:rPr>
                <w:b w:val="0"/>
                <w:bCs w:val="0"/>
                <w:caps w:val="0"/>
                <w:szCs w:val="24"/>
              </w:rPr>
              <w:t>20</w:t>
            </w:r>
            <w:r>
              <w:rPr>
                <w:b w:val="0"/>
                <w:bCs w:val="0"/>
                <w:caps w:val="0"/>
                <w:szCs w:val="24"/>
              </w:rPr>
              <w:t>25</w:t>
            </w:r>
            <w:r w:rsidRPr="005A48E4">
              <w:rPr>
                <w:b w:val="0"/>
                <w:bCs w:val="0"/>
                <w:caps w:val="0"/>
                <w:szCs w:val="24"/>
              </w:rPr>
              <w:t xml:space="preserve"> m. </w:t>
            </w:r>
            <w:r w:rsidR="008B0AB4">
              <w:rPr>
                <w:b w:val="0"/>
                <w:bCs w:val="0"/>
                <w:caps w:val="0"/>
                <w:szCs w:val="24"/>
              </w:rPr>
              <w:t>birželio 19</w:t>
            </w:r>
            <w:r w:rsidRPr="005A48E4">
              <w:rPr>
                <w:b w:val="0"/>
                <w:bCs w:val="0"/>
                <w:caps w:val="0"/>
                <w:szCs w:val="24"/>
              </w:rPr>
              <w:t xml:space="preserve"> d. Nr. T</w:t>
            </w:r>
            <w:r w:rsidR="008B0AB4">
              <w:rPr>
                <w:b w:val="0"/>
                <w:bCs w:val="0"/>
                <w:caps w:val="0"/>
                <w:szCs w:val="24"/>
              </w:rPr>
              <w:t>-106</w:t>
            </w:r>
          </w:p>
          <w:p w:rsidR="00287E70" w:rsidRPr="0063299F" w:rsidRDefault="00287E70" w:rsidP="004A27B3">
            <w:pPr>
              <w:overflowPunct w:val="0"/>
              <w:autoSpaceDE w:val="0"/>
              <w:autoSpaceDN w:val="0"/>
              <w:adjustRightInd w:val="0"/>
              <w:jc w:val="center"/>
              <w:rPr>
                <w:rFonts w:ascii="Times New Roman" w:hAnsi="Times New Roman"/>
                <w:sz w:val="24"/>
                <w:szCs w:val="24"/>
              </w:rPr>
            </w:pPr>
            <w:r w:rsidRPr="0063299F">
              <w:rPr>
                <w:rFonts w:ascii="Times New Roman" w:hAnsi="Times New Roman"/>
                <w:sz w:val="24"/>
                <w:szCs w:val="24"/>
              </w:rPr>
              <w:t>Pagėgiai</w:t>
            </w:r>
          </w:p>
        </w:tc>
      </w:tr>
    </w:tbl>
    <w:p w:rsidR="00FE650E" w:rsidRPr="00B77CA6" w:rsidRDefault="00E02AE4" w:rsidP="00FE650E">
      <w:pPr>
        <w:spacing w:after="0" w:line="240" w:lineRule="auto"/>
        <w:jc w:val="both"/>
        <w:rPr>
          <w:rFonts w:ascii="Times New Roman" w:hAnsi="Times New Roman"/>
          <w:sz w:val="24"/>
          <w:szCs w:val="24"/>
        </w:rPr>
      </w:pPr>
      <w:r>
        <w:rPr>
          <w:rFonts w:ascii="Times New Roman" w:hAnsi="Times New Roman"/>
        </w:rPr>
        <w:tab/>
      </w:r>
      <w:r w:rsidRPr="00B77CA6">
        <w:rPr>
          <w:rFonts w:ascii="Times New Roman" w:hAnsi="Times New Roman"/>
          <w:sz w:val="24"/>
          <w:szCs w:val="24"/>
        </w:rPr>
        <w:t>Vadovaudamasi Lietuvos Respublikos vietos savivaldos įstatymo 1</w:t>
      </w:r>
      <w:r w:rsidR="00361BF1" w:rsidRPr="00B77CA6">
        <w:rPr>
          <w:rFonts w:ascii="Times New Roman" w:hAnsi="Times New Roman"/>
          <w:sz w:val="24"/>
          <w:szCs w:val="24"/>
        </w:rPr>
        <w:t>5</w:t>
      </w:r>
      <w:r w:rsidRPr="00B77CA6">
        <w:rPr>
          <w:rFonts w:ascii="Times New Roman" w:hAnsi="Times New Roman"/>
          <w:sz w:val="24"/>
          <w:szCs w:val="24"/>
        </w:rPr>
        <w:t xml:space="preserve"> straipsnio 2 dalies </w:t>
      </w:r>
      <w:r w:rsidR="00361BF1" w:rsidRPr="00B77CA6">
        <w:rPr>
          <w:rFonts w:ascii="Times New Roman" w:hAnsi="Times New Roman"/>
          <w:sz w:val="24"/>
          <w:szCs w:val="24"/>
        </w:rPr>
        <w:t>19</w:t>
      </w:r>
      <w:r w:rsidRPr="00B77CA6">
        <w:rPr>
          <w:rFonts w:ascii="Times New Roman" w:hAnsi="Times New Roman"/>
          <w:sz w:val="24"/>
          <w:szCs w:val="24"/>
        </w:rPr>
        <w:t xml:space="preserve"> punktu, </w:t>
      </w:r>
      <w:r w:rsidR="001D1991" w:rsidRPr="00B77CA6">
        <w:rPr>
          <w:rFonts w:ascii="Times New Roman" w:hAnsi="Times New Roman"/>
          <w:sz w:val="24"/>
          <w:szCs w:val="24"/>
        </w:rPr>
        <w:t xml:space="preserve">Lietuvos Respublikos valstybės ir savivaldybių turto valdymo, naudojimo ir disponavimo juo įstatymo 15 straipsnio 1 dalies 2 punktu, </w:t>
      </w:r>
      <w:r w:rsidR="00FE650E" w:rsidRPr="00B77CA6">
        <w:rPr>
          <w:rFonts w:ascii="Times New Roman" w:hAnsi="Times New Roman"/>
          <w:sz w:val="24"/>
          <w:szCs w:val="24"/>
        </w:rPr>
        <w:t>5 dalimi, Pagėgių savivaldybės turto ir valstybės turto valdymo, naudojimo ir disponavimo juo tvarkos aprašo, patvirtinto Pagėgių savivaldybės tarybos 2021 m. kovo 25 d. sprendimu Nr. T-59 „Dėl Pagėgių savivaldybės turto ir valstybės turto valdymo, naudojimo ir disponavimo juo tvarkos aprašo patvirtinimo“, 39 ir 43 punktais, Pagėgių savivaldybės ilgalaikio materialiojo turto nuomos konkursų organizavimo taisyklėmis, patvirtintomis Pagėgių savivaldybės tarybos 2020 m. gegužės 28 d. sprendimu Nr. T-84 „Dėl Pagėgių savivaldybės ilgalaikio materialiojo turto viešo nuomos konkurso ir nuomos be konkurso organizavimo ir vykdymo tvarkos aprašo patvirtinimo“</w:t>
      </w:r>
      <w:r w:rsidR="00B77CA6">
        <w:rPr>
          <w:rFonts w:ascii="Times New Roman" w:hAnsi="Times New Roman"/>
          <w:sz w:val="24"/>
          <w:szCs w:val="24"/>
        </w:rPr>
        <w:t xml:space="preserve"> ir atsižvelgdama į </w:t>
      </w:r>
      <w:r w:rsidR="00B77CA6" w:rsidRPr="00A96984">
        <w:rPr>
          <w:rFonts w:ascii="Times New Roman" w:hAnsi="Times New Roman" w:cs="Times New Roman"/>
          <w:sz w:val="24"/>
          <w:szCs w:val="24"/>
        </w:rPr>
        <w:t xml:space="preserve">Lietuvos </w:t>
      </w:r>
      <w:r w:rsidR="00B77CA6">
        <w:rPr>
          <w:rFonts w:ascii="Times New Roman" w:hAnsi="Times New Roman" w:cs="Times New Roman"/>
          <w:sz w:val="24"/>
          <w:szCs w:val="24"/>
        </w:rPr>
        <w:t>Respublikos ryšių reguliavimo tarnybos</w:t>
      </w:r>
      <w:r w:rsidR="00607913">
        <w:rPr>
          <w:rFonts w:ascii="Times New Roman" w:hAnsi="Times New Roman" w:cs="Times New Roman"/>
          <w:sz w:val="24"/>
          <w:szCs w:val="24"/>
        </w:rPr>
        <w:t xml:space="preserve"> 2025 m. balandžio 15 d.</w:t>
      </w:r>
      <w:r w:rsidR="00B77CA6">
        <w:rPr>
          <w:rFonts w:ascii="Times New Roman" w:hAnsi="Times New Roman" w:cs="Times New Roman"/>
          <w:sz w:val="24"/>
          <w:szCs w:val="24"/>
        </w:rPr>
        <w:t xml:space="preserve"> raštą </w:t>
      </w:r>
      <w:r w:rsidR="00607913">
        <w:rPr>
          <w:rFonts w:ascii="Times New Roman" w:hAnsi="Times New Roman" w:cs="Times New Roman"/>
          <w:sz w:val="24"/>
          <w:szCs w:val="24"/>
        </w:rPr>
        <w:t xml:space="preserve">Nr. </w:t>
      </w:r>
      <w:r w:rsidR="00607913" w:rsidRPr="00607913">
        <w:rPr>
          <w:rFonts w:ascii="Times New Roman" w:hAnsi="Times New Roman" w:cs="Times New Roman"/>
          <w:sz w:val="24"/>
          <w:szCs w:val="24"/>
        </w:rPr>
        <w:t xml:space="preserve">(72.1Mr)1B-962 </w:t>
      </w:r>
      <w:r w:rsidR="00B77CA6">
        <w:rPr>
          <w:rFonts w:ascii="Times New Roman" w:hAnsi="Times New Roman" w:cs="Times New Roman"/>
          <w:sz w:val="24"/>
          <w:szCs w:val="24"/>
        </w:rPr>
        <w:t>„Dėl mobiliojo ryšio infrastruktūros įrengimo“</w:t>
      </w:r>
      <w:r w:rsidR="00FE650E" w:rsidRPr="00B77CA6">
        <w:rPr>
          <w:rFonts w:ascii="Times New Roman" w:hAnsi="Times New Roman"/>
          <w:sz w:val="24"/>
          <w:szCs w:val="24"/>
        </w:rPr>
        <w:t>, Pagėgių savivaldybės taryba</w:t>
      </w:r>
      <w:r w:rsidR="00B77CA6">
        <w:rPr>
          <w:rFonts w:ascii="Times New Roman" w:hAnsi="Times New Roman"/>
          <w:sz w:val="24"/>
          <w:szCs w:val="24"/>
        </w:rPr>
        <w:t xml:space="preserve">  </w:t>
      </w:r>
      <w:r w:rsidR="00FE650E" w:rsidRPr="00B77CA6">
        <w:rPr>
          <w:rFonts w:ascii="Times New Roman" w:hAnsi="Times New Roman"/>
          <w:sz w:val="24"/>
          <w:szCs w:val="24"/>
        </w:rPr>
        <w:t>n u s p r e n d ž i a:</w:t>
      </w:r>
    </w:p>
    <w:p w:rsidR="00FE650E" w:rsidRPr="00B77CA6" w:rsidRDefault="00FE650E" w:rsidP="00FE650E">
      <w:pPr>
        <w:spacing w:after="0" w:line="240" w:lineRule="auto"/>
        <w:jc w:val="both"/>
        <w:rPr>
          <w:rFonts w:ascii="Times New Roman" w:hAnsi="Times New Roman"/>
          <w:sz w:val="24"/>
          <w:szCs w:val="24"/>
        </w:rPr>
      </w:pPr>
      <w:r w:rsidRPr="00B77CA6">
        <w:rPr>
          <w:rFonts w:ascii="Times New Roman" w:hAnsi="Times New Roman"/>
          <w:sz w:val="24"/>
          <w:szCs w:val="24"/>
        </w:rPr>
        <w:tab/>
        <w:t xml:space="preserve">1. Leisti išnuomoti 10 metų viešo nuomos konkurso būdu </w:t>
      </w:r>
      <w:r w:rsidR="001B6AB1" w:rsidRPr="00B77CA6">
        <w:rPr>
          <w:rFonts w:ascii="Times New Roman" w:hAnsi="Times New Roman"/>
          <w:sz w:val="24"/>
          <w:szCs w:val="24"/>
        </w:rPr>
        <w:t xml:space="preserve">dalį pastato </w:t>
      </w:r>
      <w:r w:rsidR="004236D4" w:rsidRPr="00B77CA6">
        <w:rPr>
          <w:rFonts w:ascii="Times New Roman" w:hAnsi="Times New Roman"/>
          <w:sz w:val="24"/>
          <w:szCs w:val="24"/>
        </w:rPr>
        <w:t xml:space="preserve">stogo </w:t>
      </w:r>
      <w:r w:rsidR="00E16483" w:rsidRPr="00B77CA6">
        <w:rPr>
          <w:rFonts w:ascii="Times New Roman" w:hAnsi="Times New Roman"/>
          <w:sz w:val="24"/>
          <w:szCs w:val="24"/>
        </w:rPr>
        <w:t>(</w:t>
      </w:r>
      <w:r w:rsidRPr="00B77CA6">
        <w:rPr>
          <w:rFonts w:ascii="Times New Roman" w:hAnsi="Times New Roman"/>
          <w:sz w:val="24"/>
          <w:szCs w:val="24"/>
        </w:rPr>
        <w:t>unikalus Nr.</w:t>
      </w:r>
      <w:r w:rsidR="001B6AB1" w:rsidRPr="00B77CA6">
        <w:rPr>
          <w:rFonts w:ascii="Times New Roman" w:hAnsi="Times New Roman"/>
          <w:sz w:val="24"/>
          <w:szCs w:val="24"/>
        </w:rPr>
        <w:t xml:space="preserve"> 6300</w:t>
      </w:r>
      <w:r w:rsidRPr="00B77CA6">
        <w:rPr>
          <w:rFonts w:ascii="Times New Roman" w:hAnsi="Times New Roman"/>
          <w:sz w:val="24"/>
          <w:szCs w:val="24"/>
        </w:rPr>
        <w:t>-</w:t>
      </w:r>
      <w:r w:rsidR="001B6AB1" w:rsidRPr="00B77CA6">
        <w:rPr>
          <w:rFonts w:ascii="Times New Roman" w:hAnsi="Times New Roman"/>
          <w:sz w:val="24"/>
          <w:szCs w:val="24"/>
        </w:rPr>
        <w:t>2000</w:t>
      </w:r>
      <w:r w:rsidRPr="00B77CA6">
        <w:rPr>
          <w:rFonts w:ascii="Times New Roman" w:hAnsi="Times New Roman"/>
          <w:sz w:val="24"/>
          <w:szCs w:val="24"/>
        </w:rPr>
        <w:t>-</w:t>
      </w:r>
      <w:r w:rsidR="001B6AB1" w:rsidRPr="00B77CA6">
        <w:rPr>
          <w:rFonts w:ascii="Times New Roman" w:hAnsi="Times New Roman"/>
          <w:sz w:val="24"/>
          <w:szCs w:val="24"/>
        </w:rPr>
        <w:t>7012</w:t>
      </w:r>
      <w:r w:rsidRPr="00B77CA6">
        <w:rPr>
          <w:rFonts w:ascii="Times New Roman" w:hAnsi="Times New Roman"/>
          <w:sz w:val="24"/>
          <w:szCs w:val="24"/>
        </w:rPr>
        <w:t>, žymėjimas 1</w:t>
      </w:r>
      <w:r w:rsidR="001B6AB1" w:rsidRPr="00B77CA6">
        <w:rPr>
          <w:rFonts w:ascii="Times New Roman" w:hAnsi="Times New Roman"/>
          <w:sz w:val="24"/>
          <w:szCs w:val="24"/>
        </w:rPr>
        <w:t>C2/P</w:t>
      </w:r>
      <w:r w:rsidRPr="00B77CA6">
        <w:rPr>
          <w:rFonts w:ascii="Times New Roman" w:hAnsi="Times New Roman"/>
          <w:sz w:val="24"/>
          <w:szCs w:val="24"/>
        </w:rPr>
        <w:t xml:space="preserve">, bendras plotas – </w:t>
      </w:r>
      <w:r w:rsidR="001B6AB1" w:rsidRPr="00B77CA6">
        <w:rPr>
          <w:rFonts w:ascii="Times New Roman" w:hAnsi="Times New Roman"/>
          <w:sz w:val="24"/>
          <w:szCs w:val="24"/>
        </w:rPr>
        <w:t>4215</w:t>
      </w:r>
      <w:r w:rsidRPr="00B77CA6">
        <w:rPr>
          <w:rFonts w:ascii="Times New Roman" w:hAnsi="Times New Roman"/>
          <w:sz w:val="24"/>
          <w:szCs w:val="24"/>
        </w:rPr>
        <w:t>,</w:t>
      </w:r>
      <w:r w:rsidR="001B6AB1" w:rsidRPr="00B77CA6">
        <w:rPr>
          <w:rFonts w:ascii="Times New Roman" w:hAnsi="Times New Roman"/>
          <w:sz w:val="24"/>
          <w:szCs w:val="24"/>
        </w:rPr>
        <w:t>62</w:t>
      </w:r>
      <w:r w:rsidRPr="00B77CA6">
        <w:rPr>
          <w:rFonts w:ascii="Times New Roman" w:hAnsi="Times New Roman"/>
          <w:sz w:val="24"/>
          <w:szCs w:val="24"/>
        </w:rPr>
        <w:t xml:space="preserve"> kv. m, registro Nr. 44/</w:t>
      </w:r>
      <w:r w:rsidR="001B6AB1" w:rsidRPr="00B77CA6">
        <w:rPr>
          <w:rFonts w:ascii="Times New Roman" w:hAnsi="Times New Roman"/>
          <w:sz w:val="24"/>
          <w:szCs w:val="24"/>
        </w:rPr>
        <w:t>2</w:t>
      </w:r>
      <w:r w:rsidRPr="00B77CA6">
        <w:rPr>
          <w:rFonts w:ascii="Times New Roman" w:hAnsi="Times New Roman"/>
          <w:sz w:val="24"/>
          <w:szCs w:val="24"/>
        </w:rPr>
        <w:t>6</w:t>
      </w:r>
      <w:r w:rsidR="001B6AB1" w:rsidRPr="00B77CA6">
        <w:rPr>
          <w:rFonts w:ascii="Times New Roman" w:hAnsi="Times New Roman"/>
          <w:sz w:val="24"/>
          <w:szCs w:val="24"/>
        </w:rPr>
        <w:t>93295</w:t>
      </w:r>
      <w:r w:rsidRPr="00B77CA6">
        <w:rPr>
          <w:rFonts w:ascii="Times New Roman" w:hAnsi="Times New Roman"/>
          <w:sz w:val="24"/>
          <w:szCs w:val="24"/>
        </w:rPr>
        <w:t>, kadastro duomenų fiksavimo data 202</w:t>
      </w:r>
      <w:r w:rsidR="001B6AB1" w:rsidRPr="00B77CA6">
        <w:rPr>
          <w:rFonts w:ascii="Times New Roman" w:hAnsi="Times New Roman"/>
          <w:sz w:val="24"/>
          <w:szCs w:val="24"/>
        </w:rPr>
        <w:t>1</w:t>
      </w:r>
      <w:r w:rsidRPr="00B77CA6">
        <w:rPr>
          <w:rFonts w:ascii="Times New Roman" w:hAnsi="Times New Roman"/>
          <w:sz w:val="24"/>
          <w:szCs w:val="24"/>
        </w:rPr>
        <w:t>-</w:t>
      </w:r>
      <w:r w:rsidR="001B6AB1" w:rsidRPr="00B77CA6">
        <w:rPr>
          <w:rFonts w:ascii="Times New Roman" w:hAnsi="Times New Roman"/>
          <w:sz w:val="24"/>
          <w:szCs w:val="24"/>
        </w:rPr>
        <w:t>1</w:t>
      </w:r>
      <w:r w:rsidRPr="00B77CA6">
        <w:rPr>
          <w:rFonts w:ascii="Times New Roman" w:hAnsi="Times New Roman"/>
          <w:sz w:val="24"/>
          <w:szCs w:val="24"/>
        </w:rPr>
        <w:t>0-</w:t>
      </w:r>
      <w:r w:rsidR="001B6AB1" w:rsidRPr="00B77CA6">
        <w:rPr>
          <w:rFonts w:ascii="Times New Roman" w:hAnsi="Times New Roman"/>
          <w:sz w:val="24"/>
          <w:szCs w:val="24"/>
        </w:rPr>
        <w:t>26</w:t>
      </w:r>
      <w:r w:rsidR="00E16483" w:rsidRPr="00B77CA6">
        <w:rPr>
          <w:rFonts w:ascii="Times New Roman" w:hAnsi="Times New Roman"/>
          <w:sz w:val="24"/>
          <w:szCs w:val="24"/>
        </w:rPr>
        <w:t>)</w:t>
      </w:r>
      <w:r w:rsidRPr="00B77CA6">
        <w:rPr>
          <w:rFonts w:ascii="Times New Roman" w:hAnsi="Times New Roman"/>
          <w:sz w:val="24"/>
          <w:szCs w:val="24"/>
        </w:rPr>
        <w:t>, esan</w:t>
      </w:r>
      <w:r w:rsidR="004236D4" w:rsidRPr="00B77CA6">
        <w:rPr>
          <w:rFonts w:ascii="Times New Roman" w:hAnsi="Times New Roman"/>
          <w:sz w:val="24"/>
          <w:szCs w:val="24"/>
        </w:rPr>
        <w:t>tį</w:t>
      </w:r>
      <w:r w:rsidRPr="00B77CA6">
        <w:rPr>
          <w:rFonts w:ascii="Times New Roman" w:hAnsi="Times New Roman"/>
          <w:sz w:val="24"/>
          <w:szCs w:val="24"/>
        </w:rPr>
        <w:t xml:space="preserve"> adresu: </w:t>
      </w:r>
      <w:r w:rsidR="001B6AB1" w:rsidRPr="00B77CA6">
        <w:rPr>
          <w:rFonts w:ascii="Times New Roman" w:hAnsi="Times New Roman"/>
          <w:sz w:val="24"/>
          <w:szCs w:val="24"/>
        </w:rPr>
        <w:t>Mokyklos</w:t>
      </w:r>
      <w:r w:rsidRPr="00B77CA6">
        <w:rPr>
          <w:rFonts w:ascii="Times New Roman" w:hAnsi="Times New Roman"/>
          <w:sz w:val="24"/>
          <w:szCs w:val="24"/>
        </w:rPr>
        <w:t xml:space="preserve"> g. </w:t>
      </w:r>
      <w:r w:rsidR="001B6AB1" w:rsidRPr="00B77CA6">
        <w:rPr>
          <w:rFonts w:ascii="Times New Roman" w:hAnsi="Times New Roman"/>
          <w:sz w:val="24"/>
          <w:szCs w:val="24"/>
        </w:rPr>
        <w:t>1</w:t>
      </w:r>
      <w:r w:rsidRPr="00B77CA6">
        <w:rPr>
          <w:rFonts w:ascii="Times New Roman" w:hAnsi="Times New Roman"/>
          <w:sz w:val="24"/>
          <w:szCs w:val="24"/>
        </w:rPr>
        <w:t xml:space="preserve">, </w:t>
      </w:r>
      <w:proofErr w:type="spellStart"/>
      <w:r w:rsidR="001B6AB1" w:rsidRPr="00B77CA6">
        <w:rPr>
          <w:rFonts w:ascii="Times New Roman" w:hAnsi="Times New Roman"/>
          <w:sz w:val="24"/>
          <w:szCs w:val="24"/>
        </w:rPr>
        <w:t>Šilgalių</w:t>
      </w:r>
      <w:proofErr w:type="spellEnd"/>
      <w:r w:rsidR="001B6AB1" w:rsidRPr="00B77CA6">
        <w:rPr>
          <w:rFonts w:ascii="Times New Roman" w:hAnsi="Times New Roman"/>
          <w:sz w:val="24"/>
          <w:szCs w:val="24"/>
        </w:rPr>
        <w:t xml:space="preserve"> k., Stoniškių sen., </w:t>
      </w:r>
      <w:r w:rsidRPr="00B77CA6">
        <w:rPr>
          <w:rFonts w:ascii="Times New Roman" w:hAnsi="Times New Roman"/>
          <w:sz w:val="24"/>
          <w:szCs w:val="24"/>
        </w:rPr>
        <w:t xml:space="preserve">Pagėgių </w:t>
      </w:r>
      <w:r w:rsidR="001B6AB1" w:rsidRPr="00B77CA6">
        <w:rPr>
          <w:rFonts w:ascii="Times New Roman" w:hAnsi="Times New Roman"/>
          <w:sz w:val="24"/>
          <w:szCs w:val="24"/>
        </w:rPr>
        <w:t>sav., mobiliojo ryšio bazinių stočių įrengimui.</w:t>
      </w:r>
    </w:p>
    <w:p w:rsidR="00306894" w:rsidRPr="00B77CA6" w:rsidRDefault="004236D4" w:rsidP="00306894">
      <w:pPr>
        <w:spacing w:after="0" w:line="240" w:lineRule="auto"/>
        <w:jc w:val="both"/>
        <w:rPr>
          <w:rFonts w:ascii="Times New Roman" w:hAnsi="Times New Roman"/>
          <w:sz w:val="24"/>
          <w:szCs w:val="24"/>
        </w:rPr>
      </w:pPr>
      <w:r w:rsidRPr="00B77CA6">
        <w:rPr>
          <w:rFonts w:ascii="Times New Roman" w:hAnsi="Times New Roman"/>
          <w:sz w:val="24"/>
          <w:szCs w:val="24"/>
        </w:rPr>
        <w:tab/>
        <w:t xml:space="preserve">2. </w:t>
      </w:r>
      <w:r w:rsidR="00306894" w:rsidRPr="00B77CA6">
        <w:rPr>
          <w:rFonts w:ascii="Times New Roman" w:hAnsi="Times New Roman"/>
          <w:sz w:val="24"/>
          <w:szCs w:val="24"/>
        </w:rPr>
        <w:t>Įpareigoti Pagėgių savivaldybės administracijos direktor</w:t>
      </w:r>
      <w:r w:rsidR="00B77CA6">
        <w:rPr>
          <w:rFonts w:ascii="Times New Roman" w:hAnsi="Times New Roman"/>
          <w:sz w:val="24"/>
          <w:szCs w:val="24"/>
        </w:rPr>
        <w:t>ių</w:t>
      </w:r>
      <w:r w:rsidR="00306894" w:rsidRPr="00B77CA6">
        <w:rPr>
          <w:rFonts w:ascii="Times New Roman" w:hAnsi="Times New Roman"/>
          <w:sz w:val="24"/>
          <w:szCs w:val="24"/>
        </w:rPr>
        <w:t xml:space="preserve"> sudaryti komisiją nuomos konkursui organizuoti. </w:t>
      </w:r>
    </w:p>
    <w:p w:rsidR="00306894" w:rsidRPr="00B77CA6" w:rsidRDefault="00306894" w:rsidP="00306894">
      <w:pPr>
        <w:spacing w:after="0" w:line="240" w:lineRule="auto"/>
        <w:ind w:firstLine="720"/>
        <w:jc w:val="both"/>
        <w:rPr>
          <w:rFonts w:ascii="Times New Roman" w:hAnsi="Times New Roman"/>
          <w:sz w:val="24"/>
          <w:szCs w:val="24"/>
        </w:rPr>
      </w:pPr>
      <w:r w:rsidRPr="00B77CA6">
        <w:rPr>
          <w:rFonts w:ascii="Times New Roman" w:hAnsi="Times New Roman"/>
          <w:sz w:val="24"/>
          <w:szCs w:val="24"/>
        </w:rPr>
        <w:tab/>
      </w:r>
      <w:r w:rsidR="004236D4" w:rsidRPr="00B77CA6">
        <w:rPr>
          <w:rFonts w:ascii="Times New Roman" w:hAnsi="Times New Roman"/>
          <w:sz w:val="24"/>
          <w:szCs w:val="24"/>
        </w:rPr>
        <w:t>3</w:t>
      </w:r>
      <w:r w:rsidRPr="00B77CA6">
        <w:rPr>
          <w:rFonts w:ascii="Times New Roman" w:hAnsi="Times New Roman"/>
          <w:sz w:val="24"/>
          <w:szCs w:val="24"/>
        </w:rPr>
        <w:t xml:space="preserve">. Nustatyti pradinį 1 kvadratinio metro nuompinigių dydį – </w:t>
      </w:r>
      <w:r w:rsidR="004236D4" w:rsidRPr="00B77CA6">
        <w:rPr>
          <w:rFonts w:ascii="Times New Roman" w:hAnsi="Times New Roman"/>
          <w:sz w:val="24"/>
          <w:szCs w:val="24"/>
        </w:rPr>
        <w:t>10,00</w:t>
      </w:r>
      <w:r w:rsidRPr="00B77CA6">
        <w:rPr>
          <w:rFonts w:ascii="Times New Roman" w:hAnsi="Times New Roman"/>
          <w:sz w:val="24"/>
          <w:szCs w:val="24"/>
        </w:rPr>
        <w:t xml:space="preserve"> </w:t>
      </w:r>
      <w:proofErr w:type="spellStart"/>
      <w:r w:rsidRPr="00B77CA6">
        <w:rPr>
          <w:rFonts w:ascii="Times New Roman" w:hAnsi="Times New Roman"/>
          <w:sz w:val="24"/>
          <w:szCs w:val="24"/>
        </w:rPr>
        <w:t>Eur</w:t>
      </w:r>
      <w:proofErr w:type="spellEnd"/>
      <w:r w:rsidRPr="00B77CA6">
        <w:rPr>
          <w:rFonts w:ascii="Times New Roman" w:hAnsi="Times New Roman"/>
          <w:sz w:val="24"/>
          <w:szCs w:val="24"/>
        </w:rPr>
        <w:t xml:space="preserve">  mėnesiui</w:t>
      </w:r>
      <w:r w:rsidR="004236D4" w:rsidRPr="00B77CA6">
        <w:rPr>
          <w:rFonts w:ascii="Times New Roman" w:hAnsi="Times New Roman"/>
          <w:sz w:val="24"/>
          <w:szCs w:val="24"/>
        </w:rPr>
        <w:t>.</w:t>
      </w:r>
    </w:p>
    <w:p w:rsidR="00306894" w:rsidRPr="00B77CA6" w:rsidRDefault="00306894" w:rsidP="00306894">
      <w:pPr>
        <w:spacing w:after="0" w:line="240" w:lineRule="auto"/>
        <w:jc w:val="both"/>
        <w:rPr>
          <w:rFonts w:ascii="Times New Roman" w:hAnsi="Times New Roman"/>
          <w:sz w:val="24"/>
          <w:szCs w:val="24"/>
        </w:rPr>
      </w:pPr>
      <w:r w:rsidRPr="00B77CA6">
        <w:rPr>
          <w:rFonts w:ascii="Times New Roman" w:hAnsi="Times New Roman"/>
          <w:sz w:val="24"/>
          <w:szCs w:val="24"/>
        </w:rPr>
        <w:tab/>
        <w:t xml:space="preserve">4. Įgalioti Pagėgių savivaldybės administracijos direktorių su nuomininku pasirašyti turto nuomos sutartį ir perdavimo – priėmimo aktą. </w:t>
      </w:r>
    </w:p>
    <w:p w:rsidR="00306894" w:rsidRPr="00B77CA6" w:rsidRDefault="00306894" w:rsidP="00306894">
      <w:pPr>
        <w:spacing w:after="0" w:line="240" w:lineRule="auto"/>
        <w:jc w:val="both"/>
        <w:rPr>
          <w:rFonts w:ascii="Times New Roman" w:hAnsi="Times New Roman"/>
          <w:sz w:val="24"/>
          <w:szCs w:val="24"/>
        </w:rPr>
      </w:pPr>
      <w:r w:rsidRPr="00B77CA6">
        <w:rPr>
          <w:rFonts w:ascii="Times New Roman" w:hAnsi="Times New Roman"/>
          <w:sz w:val="24"/>
          <w:szCs w:val="24"/>
        </w:rPr>
        <w:tab/>
        <w:t xml:space="preserve">5. Sprendimą paskelbti Pagėgių savivaldybės interneto svetainėje </w:t>
      </w:r>
      <w:hyperlink r:id="rId6" w:history="1">
        <w:r w:rsidRPr="00B77CA6">
          <w:rPr>
            <w:rStyle w:val="Hipersaitas"/>
            <w:rFonts w:ascii="Times New Roman" w:hAnsi="Times New Roman"/>
            <w:color w:val="auto"/>
            <w:sz w:val="24"/>
            <w:szCs w:val="24"/>
            <w:u w:val="none"/>
          </w:rPr>
          <w:t>www.pagegiai.lt</w:t>
        </w:r>
      </w:hyperlink>
      <w:r w:rsidRPr="00B77CA6">
        <w:rPr>
          <w:rFonts w:ascii="Times New Roman" w:hAnsi="Times New Roman"/>
          <w:sz w:val="24"/>
          <w:szCs w:val="24"/>
        </w:rPr>
        <w:t>.</w:t>
      </w:r>
    </w:p>
    <w:p w:rsidR="0021064F" w:rsidRPr="0021064F" w:rsidRDefault="003A77E3" w:rsidP="00B77CA6">
      <w:pPr>
        <w:tabs>
          <w:tab w:val="left" w:pos="851"/>
          <w:tab w:val="left" w:pos="900"/>
        </w:tabs>
        <w:suppressAutoHyphens/>
        <w:spacing w:after="0" w:line="240" w:lineRule="auto"/>
        <w:ind w:right="-85"/>
        <w:jc w:val="both"/>
        <w:rPr>
          <w:rFonts w:ascii="Times New Roman" w:eastAsia="Times New Roman" w:hAnsi="Times New Roman" w:cs="Times New Roman"/>
          <w:sz w:val="24"/>
          <w:szCs w:val="24"/>
          <w:lang w:eastAsia="ar-SA"/>
        </w:rPr>
      </w:pPr>
      <w:r w:rsidRPr="00B77CA6">
        <w:rPr>
          <w:sz w:val="24"/>
          <w:szCs w:val="24"/>
        </w:rPr>
        <w:tab/>
      </w:r>
      <w:r w:rsidR="00B77CA6">
        <w:rPr>
          <w:sz w:val="24"/>
          <w:szCs w:val="24"/>
        </w:rPr>
        <w:t xml:space="preserve">        </w:t>
      </w:r>
      <w:r w:rsidR="0021064F" w:rsidRPr="00B77CA6">
        <w:rPr>
          <w:rFonts w:ascii="Times New Roman" w:eastAsia="Times New Roman" w:hAnsi="Times New Roman" w:cs="Times New Roman"/>
          <w:sz w:val="24"/>
          <w:szCs w:val="24"/>
          <w:lang w:eastAsia="ar-SA"/>
        </w:rPr>
        <w:t xml:space="preserve">Šis sprendimas gali būti skundžiamas </w:t>
      </w:r>
      <w:r w:rsidR="0021064F" w:rsidRPr="00B77CA6">
        <w:rPr>
          <w:rFonts w:ascii="Times New Roman" w:eastAsia="Times New Roman" w:hAnsi="Times New Roman" w:cs="Times New Roman"/>
          <w:sz w:val="24"/>
          <w:szCs w:val="24"/>
          <w:lang w:eastAsia="en-US"/>
        </w:rPr>
        <w:t>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w:t>
      </w:r>
      <w:r w:rsidR="0021064F" w:rsidRPr="000B6D2E">
        <w:rPr>
          <w:rFonts w:ascii="Times New Roman" w:eastAsia="Times New Roman" w:hAnsi="Times New Roman" w:cs="Times New Roman"/>
          <w:sz w:val="24"/>
          <w:szCs w:val="24"/>
          <w:lang w:eastAsia="en-US"/>
        </w:rPr>
        <w:t xml:space="preserve">rka.  </w:t>
      </w:r>
    </w:p>
    <w:p w:rsidR="008B0AB4" w:rsidRDefault="008B0AB4" w:rsidP="003A77E3">
      <w:pPr>
        <w:spacing w:after="0" w:line="240" w:lineRule="auto"/>
        <w:jc w:val="both"/>
        <w:rPr>
          <w:rFonts w:ascii="Times New Roman" w:hAnsi="Times New Roman" w:cs="Times New Roman"/>
          <w:sz w:val="24"/>
          <w:szCs w:val="24"/>
          <w:lang w:val="pt-BR"/>
        </w:rPr>
      </w:pPr>
    </w:p>
    <w:p w:rsidR="008B0AB4" w:rsidRDefault="008B0AB4" w:rsidP="003A77E3">
      <w:pPr>
        <w:spacing w:after="0" w:line="240" w:lineRule="auto"/>
        <w:jc w:val="both"/>
        <w:rPr>
          <w:rFonts w:ascii="Times New Roman" w:hAnsi="Times New Roman" w:cs="Times New Roman"/>
          <w:sz w:val="24"/>
          <w:szCs w:val="24"/>
          <w:lang w:val="pt-BR"/>
        </w:rPr>
      </w:pPr>
    </w:p>
    <w:p w:rsidR="008B0AB4" w:rsidRDefault="008B0AB4" w:rsidP="003A77E3">
      <w:pPr>
        <w:spacing w:after="0" w:line="240" w:lineRule="auto"/>
        <w:jc w:val="both"/>
        <w:rPr>
          <w:rFonts w:ascii="Times New Roman" w:hAnsi="Times New Roman" w:cs="Times New Roman"/>
          <w:sz w:val="24"/>
          <w:szCs w:val="24"/>
          <w:lang w:val="pt-BR"/>
        </w:rPr>
      </w:pPr>
      <w:bookmarkStart w:id="0" w:name="_GoBack"/>
      <w:bookmarkEnd w:id="0"/>
    </w:p>
    <w:p w:rsidR="003A77E3" w:rsidRDefault="0021064F" w:rsidP="003A77E3">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S</w:t>
      </w:r>
      <w:r w:rsidR="003A77E3" w:rsidRPr="003A77E3">
        <w:rPr>
          <w:rFonts w:ascii="Times New Roman" w:hAnsi="Times New Roman" w:cs="Times New Roman"/>
          <w:sz w:val="24"/>
          <w:szCs w:val="24"/>
          <w:lang w:val="pt-BR"/>
        </w:rPr>
        <w:t>avivaldybės meras</w:t>
      </w:r>
      <w:r w:rsidR="003A77E3" w:rsidRPr="003A77E3">
        <w:rPr>
          <w:rFonts w:ascii="Times New Roman" w:hAnsi="Times New Roman" w:cs="Times New Roman"/>
          <w:sz w:val="24"/>
          <w:szCs w:val="24"/>
          <w:lang w:val="pt-BR"/>
        </w:rPr>
        <w:tab/>
        <w:t xml:space="preserve">                                                       </w:t>
      </w:r>
      <w:r>
        <w:rPr>
          <w:rFonts w:ascii="Times New Roman" w:hAnsi="Times New Roman" w:cs="Times New Roman"/>
          <w:sz w:val="24"/>
          <w:szCs w:val="24"/>
          <w:lang w:val="pt-BR"/>
        </w:rPr>
        <w:t xml:space="preserve">                     </w:t>
      </w:r>
      <w:r w:rsidR="00B77CA6">
        <w:rPr>
          <w:rFonts w:ascii="Times New Roman" w:hAnsi="Times New Roman" w:cs="Times New Roman"/>
          <w:sz w:val="24"/>
          <w:szCs w:val="24"/>
          <w:lang w:val="pt-BR"/>
        </w:rPr>
        <w:t xml:space="preserve">   </w:t>
      </w:r>
      <w:r w:rsidR="003A77E3" w:rsidRPr="003A77E3">
        <w:rPr>
          <w:rFonts w:ascii="Times New Roman" w:hAnsi="Times New Roman" w:cs="Times New Roman"/>
          <w:sz w:val="24"/>
          <w:szCs w:val="24"/>
          <w:lang w:val="pt-BR"/>
        </w:rPr>
        <w:t>Vaidas Bendaravičius</w:t>
      </w:r>
    </w:p>
    <w:p w:rsidR="007F5B55" w:rsidRPr="003A77E3" w:rsidRDefault="007F5B55" w:rsidP="003A77E3">
      <w:pPr>
        <w:spacing w:after="0" w:line="240" w:lineRule="auto"/>
        <w:jc w:val="both"/>
        <w:rPr>
          <w:rFonts w:ascii="Times New Roman" w:hAnsi="Times New Roman" w:cs="Times New Roman"/>
          <w:sz w:val="24"/>
          <w:szCs w:val="24"/>
        </w:rPr>
      </w:pPr>
    </w:p>
    <w:p w:rsidR="002905C9" w:rsidRDefault="002905C9" w:rsidP="004C099A">
      <w:pPr>
        <w:spacing w:after="0"/>
        <w:jc w:val="both"/>
        <w:rPr>
          <w:rFonts w:ascii="Times New Roman" w:hAnsi="Times New Roman" w:cs="Times New Roman"/>
          <w:color w:val="000000"/>
          <w:sz w:val="24"/>
          <w:szCs w:val="24"/>
        </w:rPr>
      </w:pPr>
    </w:p>
    <w:p w:rsidR="002905C9" w:rsidRDefault="002905C9" w:rsidP="004C099A">
      <w:pPr>
        <w:spacing w:after="0"/>
        <w:jc w:val="both"/>
        <w:rPr>
          <w:rFonts w:ascii="Times New Roman" w:hAnsi="Times New Roman" w:cs="Times New Roman"/>
          <w:color w:val="000000"/>
          <w:sz w:val="24"/>
          <w:szCs w:val="24"/>
        </w:rPr>
      </w:pPr>
    </w:p>
    <w:p w:rsidR="002905C9" w:rsidRDefault="002905C9" w:rsidP="004C099A">
      <w:pPr>
        <w:spacing w:after="0"/>
        <w:jc w:val="both"/>
        <w:rPr>
          <w:rFonts w:ascii="Times New Roman" w:hAnsi="Times New Roman" w:cs="Times New Roman"/>
          <w:color w:val="000000"/>
          <w:sz w:val="24"/>
          <w:szCs w:val="24"/>
        </w:rPr>
      </w:pPr>
    </w:p>
    <w:p w:rsidR="002905C9" w:rsidRDefault="002905C9" w:rsidP="004C099A">
      <w:pPr>
        <w:spacing w:after="0"/>
        <w:jc w:val="both"/>
        <w:rPr>
          <w:rFonts w:ascii="Times New Roman" w:hAnsi="Times New Roman" w:cs="Times New Roman"/>
          <w:color w:val="000000"/>
          <w:sz w:val="24"/>
          <w:szCs w:val="24"/>
        </w:rPr>
      </w:pPr>
    </w:p>
    <w:p w:rsidR="002905C9" w:rsidRDefault="002905C9" w:rsidP="004C099A">
      <w:pPr>
        <w:spacing w:after="0"/>
        <w:jc w:val="both"/>
        <w:rPr>
          <w:rFonts w:ascii="Times New Roman" w:hAnsi="Times New Roman" w:cs="Times New Roman"/>
          <w:color w:val="000000"/>
          <w:sz w:val="24"/>
          <w:szCs w:val="24"/>
        </w:rPr>
      </w:pPr>
    </w:p>
    <w:p w:rsidR="002905C9" w:rsidRPr="002905C9" w:rsidRDefault="002905C9" w:rsidP="002905C9">
      <w:pPr>
        <w:spacing w:after="0"/>
        <w:jc w:val="both"/>
        <w:rPr>
          <w:rFonts w:ascii="Times New Roman" w:hAnsi="Times New Roman" w:cs="Times New Roman"/>
          <w:sz w:val="24"/>
          <w:szCs w:val="24"/>
        </w:rPr>
      </w:pPr>
    </w:p>
    <w:sectPr w:rsidR="002905C9" w:rsidRPr="002905C9" w:rsidSect="008B0AB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2"/>
  </w:compat>
  <w:rsids>
    <w:rsidRoot w:val="00287E70"/>
    <w:rsid w:val="001B6AB1"/>
    <w:rsid w:val="001D1991"/>
    <w:rsid w:val="0021064F"/>
    <w:rsid w:val="00287E70"/>
    <w:rsid w:val="002905C9"/>
    <w:rsid w:val="00306894"/>
    <w:rsid w:val="0033426F"/>
    <w:rsid w:val="00350F37"/>
    <w:rsid w:val="00361BF1"/>
    <w:rsid w:val="003A77E3"/>
    <w:rsid w:val="004236D4"/>
    <w:rsid w:val="004C099A"/>
    <w:rsid w:val="00607913"/>
    <w:rsid w:val="007F5B55"/>
    <w:rsid w:val="0080099E"/>
    <w:rsid w:val="008B0AB4"/>
    <w:rsid w:val="00A96984"/>
    <w:rsid w:val="00B77CA6"/>
    <w:rsid w:val="00C26F03"/>
    <w:rsid w:val="00E02AE4"/>
    <w:rsid w:val="00E16483"/>
    <w:rsid w:val="00FE65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5DFA29E-7574-4BB6-A166-AF2BE77F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qFormat/>
    <w:rsid w:val="00287E70"/>
    <w:pPr>
      <w:keepNext/>
      <w:overflowPunct w:val="0"/>
      <w:autoSpaceDE w:val="0"/>
      <w:autoSpaceDN w:val="0"/>
      <w:adjustRightInd w:val="0"/>
      <w:spacing w:before="120" w:after="0" w:line="240" w:lineRule="auto"/>
      <w:jc w:val="center"/>
      <w:outlineLvl w:val="1"/>
    </w:pPr>
    <w:rPr>
      <w:rFonts w:ascii="Times New Roman" w:eastAsia="Times New Roman" w:hAnsi="Times New Roman" w:cs="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287E70"/>
    <w:rPr>
      <w:rFonts w:ascii="Times New Roman" w:eastAsia="Times New Roman" w:hAnsi="Times New Roman" w:cs="Times New Roman"/>
      <w:b/>
      <w:bCs/>
      <w:caps/>
      <w:color w:val="000000"/>
      <w:sz w:val="24"/>
      <w:szCs w:val="20"/>
      <w:lang w:eastAsia="en-US"/>
    </w:rPr>
  </w:style>
  <w:style w:type="paragraph" w:styleId="Debesliotekstas">
    <w:name w:val="Balloon Text"/>
    <w:basedOn w:val="prastasis"/>
    <w:link w:val="DebesliotekstasDiagrama"/>
    <w:uiPriority w:val="99"/>
    <w:semiHidden/>
    <w:unhideWhenUsed/>
    <w:rsid w:val="00287E7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7E70"/>
    <w:rPr>
      <w:rFonts w:ascii="Tahoma" w:hAnsi="Tahoma" w:cs="Tahoma"/>
      <w:sz w:val="16"/>
      <w:szCs w:val="16"/>
    </w:rPr>
  </w:style>
  <w:style w:type="character" w:styleId="Hipersaitas">
    <w:name w:val="Hyperlink"/>
    <w:basedOn w:val="Numatytasispastraiposriftas"/>
    <w:uiPriority w:val="99"/>
    <w:rsid w:val="0030689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45124-7257-4B77-A51E-72DE3F21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1873</Words>
  <Characters>1068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20</cp:revision>
  <dcterms:created xsi:type="dcterms:W3CDTF">2025-06-03T07:18:00Z</dcterms:created>
  <dcterms:modified xsi:type="dcterms:W3CDTF">2025-06-20T07:02:00Z</dcterms:modified>
</cp:coreProperties>
</file>