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2C1" w:rsidRPr="005F7B3F" w:rsidRDefault="0041126A" w:rsidP="009F72C1">
      <w:pPr>
        <w:suppressLineNumbers/>
        <w:tabs>
          <w:tab w:val="center" w:pos="8789"/>
          <w:tab w:val="right" w:pos="10771"/>
        </w:tabs>
        <w:suppressAutoHyphens/>
        <w:rPr>
          <w:bCs/>
          <w:i/>
          <w:shd w:val="clear" w:color="auto" w:fill="FFFFFF"/>
          <w:lang w:eastAsia="ar-SA"/>
        </w:rPr>
      </w:pPr>
      <w:r>
        <w:rPr>
          <w:bCs/>
          <w:i/>
          <w:shd w:val="clear" w:color="auto" w:fill="FFFFFF"/>
          <w:lang w:eastAsia="ar-SA"/>
        </w:rPr>
        <w:tab/>
      </w:r>
    </w:p>
    <w:p w:rsidR="009F72C1" w:rsidRPr="00E37FBF" w:rsidRDefault="009F72C1" w:rsidP="009F72C1">
      <w:pPr>
        <w:suppressLineNumbers/>
        <w:tabs>
          <w:tab w:val="center" w:pos="8789"/>
          <w:tab w:val="right" w:pos="10771"/>
        </w:tabs>
        <w:suppressAutoHyphens/>
        <w:jc w:val="center"/>
        <w:rPr>
          <w:lang w:eastAsia="ar-SA"/>
        </w:rPr>
      </w:pPr>
      <w:r w:rsidRPr="00E37FBF">
        <w:rPr>
          <w:noProof/>
          <w:lang w:eastAsia="lt-LT"/>
        </w:rPr>
        <w:drawing>
          <wp:inline distT="0" distB="0" distL="0" distR="0" wp14:anchorId="764687DD" wp14:editId="0AD71662">
            <wp:extent cx="491490" cy="629920"/>
            <wp:effectExtent l="0" t="0" r="3810" b="0"/>
            <wp:docPr id="2" name="Paveikslėlis 2"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6" descr="Pagegi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 cy="629920"/>
                    </a:xfrm>
                    <a:prstGeom prst="rect">
                      <a:avLst/>
                    </a:prstGeom>
                    <a:noFill/>
                    <a:ln>
                      <a:noFill/>
                    </a:ln>
                  </pic:spPr>
                </pic:pic>
              </a:graphicData>
            </a:graphic>
          </wp:inline>
        </w:drawing>
      </w:r>
    </w:p>
    <w:p w:rsidR="009F72C1" w:rsidRPr="00E37FBF" w:rsidRDefault="009F72C1" w:rsidP="009F72C1">
      <w:pPr>
        <w:tabs>
          <w:tab w:val="left" w:pos="2805"/>
          <w:tab w:val="center" w:pos="4819"/>
        </w:tabs>
        <w:suppressAutoHyphens/>
        <w:ind w:right="-87"/>
        <w:jc w:val="center"/>
        <w:rPr>
          <w:b/>
          <w:szCs w:val="24"/>
          <w:lang w:eastAsia="ar-SA"/>
        </w:rPr>
      </w:pPr>
      <w:r w:rsidRPr="00E37FBF">
        <w:rPr>
          <w:b/>
          <w:szCs w:val="24"/>
          <w:lang w:eastAsia="ar-SA"/>
        </w:rPr>
        <w:t>PAGĖGIŲ SAVIVALDYBĖS TARYBA</w:t>
      </w:r>
    </w:p>
    <w:p w:rsidR="009F72C1" w:rsidRPr="00E37FBF" w:rsidRDefault="009F72C1" w:rsidP="009F72C1">
      <w:pPr>
        <w:suppressAutoHyphens/>
        <w:ind w:right="-87"/>
        <w:jc w:val="center"/>
        <w:rPr>
          <w:szCs w:val="24"/>
          <w:lang w:eastAsia="ar-SA"/>
        </w:rPr>
      </w:pPr>
    </w:p>
    <w:p w:rsidR="009F72C1" w:rsidRPr="00E37FBF" w:rsidRDefault="009F72C1" w:rsidP="009F72C1">
      <w:pPr>
        <w:keepNext/>
        <w:tabs>
          <w:tab w:val="left" w:pos="0"/>
        </w:tabs>
        <w:suppressAutoHyphens/>
        <w:ind w:right="-87"/>
        <w:jc w:val="center"/>
        <w:rPr>
          <w:b/>
          <w:bCs/>
          <w:szCs w:val="24"/>
          <w:lang w:eastAsia="ar-SA"/>
        </w:rPr>
      </w:pPr>
      <w:r w:rsidRPr="00E37FBF">
        <w:rPr>
          <w:b/>
          <w:bCs/>
          <w:szCs w:val="24"/>
          <w:lang w:eastAsia="ar-SA"/>
        </w:rPr>
        <w:t>SPRENDIMAS</w:t>
      </w:r>
    </w:p>
    <w:p w:rsidR="0041126A" w:rsidRPr="008E6713" w:rsidRDefault="0041126A" w:rsidP="00983912">
      <w:pPr>
        <w:jc w:val="center"/>
        <w:rPr>
          <w:b/>
          <w:bCs/>
          <w:caps/>
          <w:color w:val="000000" w:themeColor="text1"/>
          <w:szCs w:val="24"/>
        </w:rPr>
      </w:pPr>
      <w:bookmarkStart w:id="0" w:name="_GoBack"/>
      <w:r w:rsidRPr="008E6713">
        <w:rPr>
          <w:b/>
          <w:bCs/>
          <w:color w:val="000000" w:themeColor="text1"/>
          <w:szCs w:val="24"/>
          <w:lang w:eastAsia="lt-LT"/>
        </w:rPr>
        <w:t xml:space="preserve">DĖL </w:t>
      </w:r>
      <w:r w:rsidR="00526FAC" w:rsidRPr="008E6713">
        <w:rPr>
          <w:b/>
          <w:bCs/>
          <w:caps/>
          <w:color w:val="000000" w:themeColor="text1"/>
          <w:szCs w:val="24"/>
        </w:rPr>
        <w:t>SUTIKIMO NUSTATYTI NAUDOJIMOSI KITOS PASKIRTIES ŽEMĖS SKLYPU</w:t>
      </w:r>
      <w:r w:rsidR="00526FAC" w:rsidRPr="008E6713">
        <w:rPr>
          <w:b/>
          <w:caps/>
          <w:color w:val="000000" w:themeColor="text1"/>
          <w:szCs w:val="24"/>
        </w:rPr>
        <w:t xml:space="preserve"> (KADASTRO NR.  8837/0003:103, UNIKALUS NR. 4400-6420-6702), ESANČIU PAGĖGIUOSE, VILNIAUS G. 10B, TVARKĄ IR DĖL</w:t>
      </w:r>
      <w:r w:rsidR="00983912" w:rsidRPr="008E6713">
        <w:rPr>
          <w:b/>
          <w:bCs/>
          <w:caps/>
          <w:color w:val="000000" w:themeColor="text1"/>
          <w:szCs w:val="24"/>
        </w:rPr>
        <w:t xml:space="preserve"> </w:t>
      </w:r>
      <w:r w:rsidR="003271CE" w:rsidRPr="008E6713">
        <w:rPr>
          <w:b/>
          <w:bCs/>
          <w:color w:val="000000" w:themeColor="text1"/>
          <w:szCs w:val="24"/>
          <w:lang w:eastAsia="lt-LT"/>
        </w:rPr>
        <w:t>2025 M. BIRŽELIO 19 D. SPRENDIMO</w:t>
      </w:r>
      <w:r w:rsidR="00BB0C20" w:rsidRPr="008E6713">
        <w:rPr>
          <w:b/>
          <w:bCs/>
          <w:color w:val="000000" w:themeColor="text1"/>
          <w:szCs w:val="24"/>
          <w:lang w:eastAsia="lt-LT"/>
        </w:rPr>
        <w:t xml:space="preserve"> NR. T-113</w:t>
      </w:r>
      <w:r w:rsidR="003271CE" w:rsidRPr="008E6713">
        <w:rPr>
          <w:b/>
          <w:bCs/>
          <w:color w:val="000000" w:themeColor="text1"/>
          <w:szCs w:val="24"/>
          <w:lang w:eastAsia="lt-LT"/>
        </w:rPr>
        <w:t xml:space="preserve"> „DĖL </w:t>
      </w:r>
      <w:r w:rsidR="003271CE" w:rsidRPr="008E6713">
        <w:rPr>
          <w:b/>
          <w:bCs/>
          <w:caps/>
          <w:color w:val="000000" w:themeColor="text1"/>
          <w:szCs w:val="24"/>
        </w:rPr>
        <w:t>SUTIKIMO NUSTATYTI NAUDOJIMOSI KITOS PASKIRTIES ŽEMĖS SKLYPU</w:t>
      </w:r>
      <w:r w:rsidR="003271CE" w:rsidRPr="008E6713">
        <w:rPr>
          <w:b/>
          <w:caps/>
          <w:color w:val="000000" w:themeColor="text1"/>
          <w:szCs w:val="24"/>
        </w:rPr>
        <w:t xml:space="preserve"> (KADASTRO NR.  8837/0003:103, UNIKALUS NR. 4400-6420-6702), ESANČIU PAGĖGIUOSE, VILNIAUS G. 10B, TVARKĄ“</w:t>
      </w:r>
      <w:r w:rsidR="003271CE" w:rsidRPr="008E6713">
        <w:rPr>
          <w:b/>
          <w:bCs/>
          <w:color w:val="000000" w:themeColor="text1"/>
          <w:szCs w:val="24"/>
          <w:lang w:eastAsia="lt-LT"/>
        </w:rPr>
        <w:t xml:space="preserve"> </w:t>
      </w:r>
      <w:r w:rsidRPr="008E6713">
        <w:rPr>
          <w:b/>
          <w:bCs/>
          <w:color w:val="000000" w:themeColor="text1"/>
          <w:szCs w:val="24"/>
          <w:lang w:eastAsia="lt-LT"/>
        </w:rPr>
        <w:t>PRIPAŽINIMO NETEKUSIU GALIOS</w:t>
      </w:r>
      <w:r w:rsidRPr="008E6713">
        <w:rPr>
          <w:b/>
          <w:bCs/>
          <w:caps/>
          <w:color w:val="000000" w:themeColor="text1"/>
          <w:szCs w:val="24"/>
        </w:rPr>
        <w:t xml:space="preserve"> </w:t>
      </w:r>
    </w:p>
    <w:bookmarkEnd w:id="0"/>
    <w:p w:rsidR="0041126A" w:rsidRPr="008E6713" w:rsidRDefault="0041126A" w:rsidP="008E6713">
      <w:pPr>
        <w:shd w:val="clear" w:color="auto" w:fill="FFFFFF"/>
        <w:spacing w:line="253" w:lineRule="atLeast"/>
        <w:rPr>
          <w:color w:val="000000" w:themeColor="text1"/>
          <w:szCs w:val="24"/>
          <w:lang w:eastAsia="lt-LT"/>
        </w:rPr>
      </w:pPr>
      <w:r w:rsidRPr="008E6713">
        <w:rPr>
          <w:b/>
          <w:bCs/>
          <w:color w:val="000000" w:themeColor="text1"/>
          <w:szCs w:val="24"/>
          <w:lang w:eastAsia="lt-LT"/>
        </w:rPr>
        <w:t> </w:t>
      </w:r>
    </w:p>
    <w:p w:rsidR="0041126A" w:rsidRPr="008E6713" w:rsidRDefault="0041126A" w:rsidP="0041126A">
      <w:pPr>
        <w:shd w:val="clear" w:color="auto" w:fill="FFFFFF"/>
        <w:spacing w:line="253" w:lineRule="atLeast"/>
        <w:jc w:val="center"/>
        <w:rPr>
          <w:color w:val="000000" w:themeColor="text1"/>
          <w:szCs w:val="24"/>
          <w:lang w:eastAsia="lt-LT"/>
        </w:rPr>
      </w:pPr>
      <w:bookmarkStart w:id="1" w:name="posedzioDataIlga"/>
      <w:bookmarkEnd w:id="1"/>
      <w:r w:rsidRPr="008E6713">
        <w:rPr>
          <w:color w:val="000000" w:themeColor="text1"/>
          <w:szCs w:val="24"/>
          <w:lang w:eastAsia="lt-LT"/>
        </w:rPr>
        <w:t>      2025 m. spalio</w:t>
      </w:r>
      <w:r w:rsidR="008E6713" w:rsidRPr="008E6713">
        <w:rPr>
          <w:color w:val="000000" w:themeColor="text1"/>
          <w:szCs w:val="24"/>
          <w:lang w:eastAsia="lt-LT"/>
        </w:rPr>
        <w:t xml:space="preserve"> 29</w:t>
      </w:r>
      <w:r w:rsidR="008F5FE5" w:rsidRPr="008E6713">
        <w:rPr>
          <w:color w:val="000000" w:themeColor="text1"/>
          <w:szCs w:val="24"/>
          <w:lang w:eastAsia="lt-LT"/>
        </w:rPr>
        <w:t xml:space="preserve"> </w:t>
      </w:r>
      <w:r w:rsidRPr="008E6713">
        <w:rPr>
          <w:color w:val="000000" w:themeColor="text1"/>
          <w:szCs w:val="24"/>
          <w:lang w:eastAsia="lt-LT"/>
        </w:rPr>
        <w:t>d. Nr.</w:t>
      </w:r>
      <w:r w:rsidR="008E6713" w:rsidRPr="008E6713">
        <w:rPr>
          <w:color w:val="000000" w:themeColor="text1"/>
          <w:szCs w:val="24"/>
          <w:lang w:eastAsia="lt-LT"/>
        </w:rPr>
        <w:t xml:space="preserve"> T-144</w:t>
      </w:r>
    </w:p>
    <w:p w:rsidR="0041126A" w:rsidRPr="008E6713" w:rsidRDefault="0041126A" w:rsidP="0041126A">
      <w:pPr>
        <w:shd w:val="clear" w:color="auto" w:fill="FFFFFF"/>
        <w:spacing w:line="253" w:lineRule="atLeast"/>
        <w:jc w:val="center"/>
        <w:rPr>
          <w:color w:val="000000" w:themeColor="text1"/>
          <w:szCs w:val="24"/>
          <w:lang w:eastAsia="lt-LT"/>
        </w:rPr>
      </w:pPr>
      <w:r w:rsidRPr="008E6713">
        <w:rPr>
          <w:color w:val="000000" w:themeColor="text1"/>
          <w:szCs w:val="24"/>
          <w:lang w:eastAsia="lt-LT"/>
        </w:rPr>
        <w:t>Pagėgiai</w:t>
      </w:r>
    </w:p>
    <w:p w:rsidR="0041126A" w:rsidRPr="008E6713" w:rsidRDefault="0041126A" w:rsidP="008E6713">
      <w:pPr>
        <w:shd w:val="clear" w:color="auto" w:fill="FFFFFF"/>
        <w:jc w:val="center"/>
        <w:rPr>
          <w:color w:val="000000" w:themeColor="text1"/>
          <w:szCs w:val="24"/>
          <w:lang w:eastAsia="lt-LT"/>
        </w:rPr>
      </w:pPr>
      <w:r w:rsidRPr="008E6713">
        <w:rPr>
          <w:color w:val="000000" w:themeColor="text1"/>
          <w:szCs w:val="24"/>
          <w:lang w:eastAsia="lt-LT"/>
        </w:rPr>
        <w:t> </w:t>
      </w:r>
    </w:p>
    <w:p w:rsidR="0041126A" w:rsidRPr="00700256" w:rsidRDefault="0041126A" w:rsidP="008E6713">
      <w:pPr>
        <w:shd w:val="clear" w:color="auto" w:fill="FFFFFF"/>
        <w:jc w:val="both"/>
        <w:rPr>
          <w:color w:val="000000" w:themeColor="text1"/>
          <w:szCs w:val="24"/>
          <w:lang w:eastAsia="lt-LT"/>
        </w:rPr>
      </w:pPr>
      <w:r w:rsidRPr="00231C42">
        <w:rPr>
          <w:color w:val="212529"/>
          <w:szCs w:val="24"/>
          <w:lang w:eastAsia="lt-LT"/>
        </w:rPr>
        <w:t> </w:t>
      </w:r>
      <w:r w:rsidRPr="00231C42">
        <w:rPr>
          <w:color w:val="212529"/>
          <w:szCs w:val="24"/>
          <w:lang w:eastAsia="lt-LT"/>
        </w:rPr>
        <w:tab/>
      </w:r>
      <w:r w:rsidRPr="00700256">
        <w:rPr>
          <w:color w:val="000000" w:themeColor="text1"/>
          <w:szCs w:val="24"/>
          <w:lang w:eastAsia="lt-LT"/>
        </w:rPr>
        <w:t xml:space="preserve">Vadovaudamasi </w:t>
      </w:r>
      <w:r w:rsidRPr="00700256">
        <w:rPr>
          <w:color w:val="000000" w:themeColor="text1"/>
          <w:szCs w:val="24"/>
        </w:rPr>
        <w:t xml:space="preserve">Lietuvos Respublikos vietos savivaldos įstatymo 7 straipsnio 9 punktu, 15 straipsnio 2 dalies 20 punktu, Lietuvos Respublikos civilinio kodekso 4.75 straipsnio 1 dalimi, Lietuvos Respublikos žemės įstatymo 12 straipsniu, Lietuvos Respublikos valstybės ir savivaldybių turto valdymo, naudojimo ir disponavimo juo įstatymo 11 straipsnio 1 dalies 2 punktu, </w:t>
      </w:r>
      <w:r w:rsidR="0082380E" w:rsidRPr="00700256">
        <w:rPr>
          <w:color w:val="000000" w:themeColor="text1"/>
          <w:szCs w:val="24"/>
          <w:lang w:eastAsia="lt-LT"/>
        </w:rPr>
        <w:t xml:space="preserve">Lietuvos Respublikos viešojo administravimo įstatymo 16 straipsnio 1 dalimi, </w:t>
      </w:r>
      <w:r w:rsidRPr="00700256">
        <w:rPr>
          <w:color w:val="000000" w:themeColor="text1"/>
          <w:szCs w:val="24"/>
        </w:rPr>
        <w:t xml:space="preserve">atsižvelgdama į </w:t>
      </w:r>
      <w:r w:rsidR="003271CE" w:rsidRPr="00700256">
        <w:rPr>
          <w:color w:val="000000" w:themeColor="text1"/>
          <w:szCs w:val="24"/>
        </w:rPr>
        <w:t xml:space="preserve">2025 m. liepos 31 d. Pirkimo-pardavimo sutartį, (notarinio registro Nr. 3099), kuri patvirtinta Tauragės rajono savivaldybės 1-ojo notaro biuro notarės Valdos </w:t>
      </w:r>
      <w:proofErr w:type="spellStart"/>
      <w:r w:rsidR="003271CE" w:rsidRPr="00700256">
        <w:rPr>
          <w:color w:val="000000" w:themeColor="text1"/>
          <w:szCs w:val="24"/>
        </w:rPr>
        <w:t>Varkulevičės</w:t>
      </w:r>
      <w:proofErr w:type="spellEnd"/>
      <w:r w:rsidR="003271CE" w:rsidRPr="00700256">
        <w:rPr>
          <w:color w:val="000000" w:themeColor="text1"/>
          <w:szCs w:val="24"/>
        </w:rPr>
        <w:t xml:space="preserve">, Nekilnojamojo turto registro duomenų bazės išrašą (registro Nr. 44/3516800), </w:t>
      </w:r>
      <w:r w:rsidRPr="00700256">
        <w:rPr>
          <w:color w:val="000000" w:themeColor="text1"/>
        </w:rPr>
        <w:t xml:space="preserve">matininko Jono </w:t>
      </w:r>
      <w:proofErr w:type="spellStart"/>
      <w:r w:rsidRPr="00700256">
        <w:rPr>
          <w:color w:val="000000" w:themeColor="text1"/>
        </w:rPr>
        <w:t>Andriejausko</w:t>
      </w:r>
      <w:proofErr w:type="spellEnd"/>
      <w:r w:rsidRPr="00700256">
        <w:rPr>
          <w:color w:val="000000" w:themeColor="text1"/>
        </w:rPr>
        <w:t xml:space="preserve"> parengtą, suderintą su savininkais (naudotojais), bendraturčių žemės sklypo (kadastro Nr. 8837/0003:103, unikalus Nr. 4400-6420-6702), esančio Pagėgiuose, Vilniaus g. 10B, naudojimosi tvarkos 2025 m. </w:t>
      </w:r>
      <w:r w:rsidR="00DE39EE" w:rsidRPr="00700256">
        <w:rPr>
          <w:color w:val="000000" w:themeColor="text1"/>
        </w:rPr>
        <w:t>rugpjūčio 18</w:t>
      </w:r>
      <w:r w:rsidRPr="00700256">
        <w:rPr>
          <w:color w:val="000000" w:themeColor="text1"/>
        </w:rPr>
        <w:t xml:space="preserve"> d. žemės sklypo planą M1:500 (toliau – Planas), 2025 m. rugpjūčio 19 d. N. G. prašymą, </w:t>
      </w:r>
      <w:r w:rsidRPr="00700256">
        <w:rPr>
          <w:color w:val="000000" w:themeColor="text1"/>
          <w:szCs w:val="24"/>
          <w:lang w:eastAsia="lt-LT"/>
        </w:rPr>
        <w:t>Pagėgių savivaldybės taryba </w:t>
      </w:r>
      <w:r w:rsidRPr="00700256">
        <w:rPr>
          <w:color w:val="000000" w:themeColor="text1"/>
          <w:spacing w:val="20"/>
          <w:szCs w:val="24"/>
          <w:lang w:eastAsia="lt-LT"/>
        </w:rPr>
        <w:t>nusprendžia:</w:t>
      </w:r>
    </w:p>
    <w:p w:rsidR="009F72C1" w:rsidRPr="00700256" w:rsidRDefault="009F72C1" w:rsidP="008E6713">
      <w:pPr>
        <w:ind w:firstLine="1296"/>
        <w:jc w:val="both"/>
        <w:rPr>
          <w:color w:val="000000" w:themeColor="text1"/>
          <w:szCs w:val="24"/>
        </w:rPr>
      </w:pPr>
      <w:r w:rsidRPr="00700256">
        <w:rPr>
          <w:color w:val="000000" w:themeColor="text1"/>
          <w:szCs w:val="24"/>
        </w:rPr>
        <w:t xml:space="preserve">1. Sutikti, kad 0,1617 ha ploto kitos paskirties (naudojimo būdas - daugiabučių gyvenamųjų pastatų ir bendrabučių teritorijos) žemės sklypui (kadastro Nr. 8837/0003:103, unikalus Nr. 4400-6420-6702), esančiam Pagėgiuose, Vilniaus g. 10B, būtų nustatyta naudojimosi juo tvarka pagal Planą (pridedama). </w:t>
      </w:r>
    </w:p>
    <w:p w:rsidR="0082380E" w:rsidRPr="00700256" w:rsidRDefault="0082380E" w:rsidP="008E6713">
      <w:pPr>
        <w:shd w:val="clear" w:color="auto" w:fill="FFFFFF"/>
        <w:ind w:firstLine="1296"/>
        <w:jc w:val="both"/>
        <w:rPr>
          <w:color w:val="000000" w:themeColor="text1"/>
          <w:szCs w:val="24"/>
        </w:rPr>
      </w:pPr>
      <w:r w:rsidRPr="00700256">
        <w:rPr>
          <w:color w:val="000000" w:themeColor="text1"/>
          <w:szCs w:val="24"/>
          <w:lang w:eastAsia="lt-LT"/>
        </w:rPr>
        <w:t xml:space="preserve">2. Pripažinti netekusiu galios </w:t>
      </w:r>
      <w:r w:rsidRPr="00700256">
        <w:rPr>
          <w:bCs/>
          <w:color w:val="000000" w:themeColor="text1"/>
          <w:szCs w:val="24"/>
          <w:lang w:eastAsia="lt-LT"/>
        </w:rPr>
        <w:t>Pagėgių savivaldybės tarybos 2025 m. birželio 19 d.  sprendimą Nr. T-113 “Dėl sutikimo nustatyti naudojimosi kitos paskirties žemės sklypu (kadastro Nr. 8837/0003:103, unikalus Nr. 4400-6420-6702), esančiu Pagėgiuose, Vilniaus g. 10B, tvarką“.</w:t>
      </w:r>
    </w:p>
    <w:p w:rsidR="009F72C1" w:rsidRPr="00700256" w:rsidRDefault="0082380E" w:rsidP="008E6713">
      <w:pPr>
        <w:ind w:firstLine="709"/>
        <w:jc w:val="both"/>
        <w:rPr>
          <w:color w:val="000000" w:themeColor="text1"/>
        </w:rPr>
      </w:pPr>
      <w:r w:rsidRPr="00700256">
        <w:rPr>
          <w:color w:val="000000" w:themeColor="text1"/>
          <w:szCs w:val="24"/>
        </w:rPr>
        <w:t xml:space="preserve">          3</w:t>
      </w:r>
      <w:r w:rsidR="009F72C1" w:rsidRPr="00700256">
        <w:rPr>
          <w:color w:val="000000" w:themeColor="text1"/>
          <w:szCs w:val="24"/>
          <w:lang w:eastAsia="ar-SA"/>
        </w:rPr>
        <w:t>.</w:t>
      </w:r>
      <w:r w:rsidR="009F72C1" w:rsidRPr="00700256">
        <w:rPr>
          <w:color w:val="000000" w:themeColor="text1"/>
          <w:szCs w:val="24"/>
          <w:shd w:val="clear" w:color="auto" w:fill="FFFFFF"/>
        </w:rPr>
        <w:t xml:space="preserve"> Pavesti Pagėgių savivaldybės merą </w:t>
      </w:r>
      <w:r w:rsidR="009F72C1" w:rsidRPr="00700256">
        <w:rPr>
          <w:color w:val="000000" w:themeColor="text1"/>
          <w:szCs w:val="24"/>
        </w:rPr>
        <w:t>pasirašyti notarinės formos sutartį dėl naudojimosi šio sprendimo 1 punkte nurodytu žemės sklypu tvarkos nustatymo.</w:t>
      </w:r>
    </w:p>
    <w:p w:rsidR="009F72C1" w:rsidRPr="00700256" w:rsidRDefault="0082380E" w:rsidP="008E6713">
      <w:pPr>
        <w:pStyle w:val="Betarp"/>
        <w:ind w:firstLine="709"/>
        <w:rPr>
          <w:rFonts w:ascii="Times New Roman" w:hAnsi="Times New Roman" w:cs="Times New Roman"/>
          <w:color w:val="000000" w:themeColor="text1"/>
          <w:sz w:val="24"/>
          <w:szCs w:val="24"/>
          <w:lang w:val="lt-LT"/>
        </w:rPr>
      </w:pPr>
      <w:r w:rsidRPr="00700256">
        <w:rPr>
          <w:rFonts w:ascii="Times New Roman" w:hAnsi="Times New Roman" w:cs="Times New Roman"/>
          <w:color w:val="000000" w:themeColor="text1"/>
          <w:sz w:val="24"/>
          <w:szCs w:val="24"/>
          <w:lang w:val="lt-LT"/>
        </w:rPr>
        <w:t xml:space="preserve">          4</w:t>
      </w:r>
      <w:r w:rsidR="009F72C1" w:rsidRPr="00700256">
        <w:rPr>
          <w:rFonts w:ascii="Times New Roman" w:hAnsi="Times New Roman" w:cs="Times New Roman"/>
          <w:color w:val="000000" w:themeColor="text1"/>
          <w:sz w:val="24"/>
          <w:szCs w:val="24"/>
          <w:lang w:val="lt-LT"/>
        </w:rPr>
        <w:t>. Sprendimą paskelbti Pagėgių savivaldybės interneto svetainėje  www.pagegiai.lt.</w:t>
      </w:r>
    </w:p>
    <w:p w:rsidR="009F72C1" w:rsidRPr="00700256" w:rsidRDefault="009F72C1" w:rsidP="008E6713">
      <w:pPr>
        <w:tabs>
          <w:tab w:val="left" w:pos="851"/>
          <w:tab w:val="left" w:pos="900"/>
        </w:tabs>
        <w:suppressAutoHyphens/>
        <w:ind w:right="-85"/>
        <w:jc w:val="both"/>
        <w:rPr>
          <w:color w:val="000000" w:themeColor="text1"/>
          <w:szCs w:val="24"/>
          <w:lang w:eastAsia="ar-SA"/>
        </w:rPr>
      </w:pPr>
      <w:r w:rsidRPr="00700256">
        <w:rPr>
          <w:color w:val="000000" w:themeColor="text1"/>
          <w:szCs w:val="24"/>
          <w:lang w:eastAsia="ar-SA"/>
        </w:rPr>
        <w:t xml:space="preserve">            </w:t>
      </w:r>
      <w:r w:rsidR="0033110C">
        <w:rPr>
          <w:color w:val="000000" w:themeColor="text1"/>
          <w:szCs w:val="24"/>
          <w:lang w:eastAsia="ar-SA"/>
        </w:rPr>
        <w:t xml:space="preserve">          </w:t>
      </w:r>
      <w:r w:rsidRPr="00700256">
        <w:rPr>
          <w:color w:val="000000" w:themeColor="text1"/>
          <w:szCs w:val="24"/>
          <w:lang w:eastAsia="ar-SA"/>
        </w:rPr>
        <w:t xml:space="preserve">Šis sprendimas gali būti skundžiamas </w:t>
      </w:r>
      <w:r w:rsidRPr="00700256">
        <w:rPr>
          <w:color w:val="000000" w:themeColor="text1"/>
          <w:szCs w:val="24"/>
        </w:rPr>
        <w:t xml:space="preserve">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9F72C1" w:rsidRDefault="009F72C1" w:rsidP="008E6713">
      <w:pPr>
        <w:jc w:val="both"/>
        <w:rPr>
          <w:szCs w:val="24"/>
          <w:lang w:eastAsia="ar-SA"/>
        </w:rPr>
      </w:pPr>
    </w:p>
    <w:p w:rsidR="0041126A" w:rsidRDefault="0041126A" w:rsidP="009F72C1">
      <w:pPr>
        <w:spacing w:line="276" w:lineRule="auto"/>
        <w:jc w:val="both"/>
      </w:pPr>
    </w:p>
    <w:p w:rsidR="0041126A" w:rsidRDefault="0041126A" w:rsidP="009F72C1">
      <w:pPr>
        <w:rPr>
          <w:szCs w:val="24"/>
        </w:rPr>
      </w:pPr>
    </w:p>
    <w:p w:rsidR="009F72C1" w:rsidRPr="00E37FBF" w:rsidRDefault="009F72C1" w:rsidP="009F72C1">
      <w:pPr>
        <w:rPr>
          <w:szCs w:val="24"/>
        </w:rPr>
      </w:pPr>
      <w:r>
        <w:rPr>
          <w:szCs w:val="24"/>
        </w:rPr>
        <w:t>S</w:t>
      </w:r>
      <w:r w:rsidRPr="00E37FBF">
        <w:rPr>
          <w:szCs w:val="24"/>
        </w:rPr>
        <w:t xml:space="preserve">avivaldybės </w:t>
      </w:r>
      <w:r>
        <w:rPr>
          <w:szCs w:val="24"/>
        </w:rPr>
        <w:t>meras</w:t>
      </w:r>
      <w:r>
        <w:rPr>
          <w:szCs w:val="24"/>
        </w:rPr>
        <w:tab/>
      </w:r>
      <w:r>
        <w:rPr>
          <w:szCs w:val="24"/>
        </w:rPr>
        <w:tab/>
      </w:r>
      <w:r>
        <w:rPr>
          <w:szCs w:val="24"/>
        </w:rPr>
        <w:tab/>
      </w:r>
      <w:r>
        <w:rPr>
          <w:szCs w:val="24"/>
        </w:rPr>
        <w:tab/>
        <w:t xml:space="preserve">                  Vaidas </w:t>
      </w:r>
      <w:proofErr w:type="spellStart"/>
      <w:r>
        <w:rPr>
          <w:szCs w:val="24"/>
        </w:rPr>
        <w:t>Bendaravičius</w:t>
      </w:r>
      <w:proofErr w:type="spellEnd"/>
    </w:p>
    <w:p w:rsidR="009F72C1" w:rsidRPr="00E37FBF" w:rsidRDefault="009F72C1" w:rsidP="009F72C1">
      <w:pPr>
        <w:rPr>
          <w:szCs w:val="24"/>
        </w:rPr>
      </w:pPr>
    </w:p>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41126A" w:rsidRDefault="0041126A" w:rsidP="009F72C1"/>
    <w:p w:rsidR="0082380E" w:rsidRDefault="0082380E" w:rsidP="0041126A">
      <w:pPr>
        <w:ind w:left="5184" w:firstLine="1296"/>
      </w:pPr>
    </w:p>
    <w:p w:rsidR="0082380E" w:rsidRDefault="0082380E" w:rsidP="0041126A">
      <w:pPr>
        <w:ind w:left="5184" w:firstLine="1296"/>
      </w:pPr>
    </w:p>
    <w:p w:rsidR="0082380E" w:rsidRDefault="0082380E" w:rsidP="0041126A">
      <w:pPr>
        <w:ind w:left="5184" w:firstLine="1296"/>
      </w:pPr>
    </w:p>
    <w:p w:rsidR="0082380E" w:rsidRDefault="0082380E" w:rsidP="0041126A">
      <w:pPr>
        <w:ind w:left="5184" w:firstLine="1296"/>
      </w:pPr>
    </w:p>
    <w:p w:rsidR="0082380E" w:rsidRDefault="0082380E" w:rsidP="0041126A">
      <w:pPr>
        <w:ind w:left="5184" w:firstLine="1296"/>
      </w:pPr>
    </w:p>
    <w:sectPr w:rsidR="0082380E" w:rsidSect="008E6713">
      <w:headerReference w:type="even" r:id="rId7"/>
      <w:headerReference w:type="default" r:id="rId8"/>
      <w:footerReference w:type="even" r:id="rId9"/>
      <w:footerReference w:type="default" r:id="rId10"/>
      <w:headerReference w:type="first" r:id="rId11"/>
      <w:footerReference w:type="first" r:id="rId12"/>
      <w:pgSz w:w="11906" w:h="16838"/>
      <w:pgMar w:top="567" w:right="510" w:bottom="567" w:left="1588" w:header="567" w:footer="0" w:gutter="0"/>
      <w:cols w:space="1296"/>
      <w:formProt w:val="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7B8" w:rsidRDefault="004177B8">
      <w:r>
        <w:separator/>
      </w:r>
    </w:p>
  </w:endnote>
  <w:endnote w:type="continuationSeparator" w:id="0">
    <w:p w:rsidR="004177B8" w:rsidRDefault="0041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4177B8">
    <w:pPr>
      <w:tabs>
        <w:tab w:val="center" w:pos="4153"/>
        <w:tab w:val="right" w:pos="8306"/>
      </w:tabs>
      <w:suppressAutoHyphens/>
      <w:rPr>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4177B8">
    <w:pPr>
      <w:tabs>
        <w:tab w:val="center" w:pos="4153"/>
        <w:tab w:val="right" w:pos="8306"/>
      </w:tabs>
      <w:suppressAutoHyphens/>
      <w:rPr>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4177B8">
    <w:pPr>
      <w:tabs>
        <w:tab w:val="center" w:pos="4153"/>
        <w:tab w:val="right" w:pos="8306"/>
      </w:tabs>
      <w:suppressAutoHyphens/>
      <w:rPr>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7B8" w:rsidRDefault="004177B8">
      <w:r>
        <w:separator/>
      </w:r>
    </w:p>
  </w:footnote>
  <w:footnote w:type="continuationSeparator" w:id="0">
    <w:p w:rsidR="004177B8" w:rsidRDefault="00417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4177B8">
    <w:pPr>
      <w:suppressLineNumbers/>
      <w:tabs>
        <w:tab w:val="center" w:pos="5385"/>
        <w:tab w:val="right" w:pos="10771"/>
      </w:tabs>
      <w:suppressAutoHyphens/>
      <w:rPr>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9F72C1">
    <w:pPr>
      <w:suppressLineNumbers/>
      <w:tabs>
        <w:tab w:val="center" w:pos="5385"/>
        <w:tab w:val="right" w:pos="10771"/>
      </w:tabs>
      <w:suppressAutoHyphens/>
      <w:jc w:val="center"/>
      <w:rPr>
        <w:lang w:eastAsia="ar-SA"/>
      </w:rPr>
    </w:pPr>
    <w:r>
      <w:rPr>
        <w:lang w:eastAsia="ar-SA"/>
      </w:rPr>
      <w:fldChar w:fldCharType="begin"/>
    </w:r>
    <w:r>
      <w:rPr>
        <w:lang w:eastAsia="ar-SA"/>
      </w:rPr>
      <w:instrText>PAGE</w:instrText>
    </w:r>
    <w:r>
      <w:rPr>
        <w:lang w:eastAsia="ar-SA"/>
      </w:rPr>
      <w:fldChar w:fldCharType="separate"/>
    </w:r>
    <w:r w:rsidR="008E6713">
      <w:rPr>
        <w:noProof/>
        <w:lang w:eastAsia="ar-SA"/>
      </w:rPr>
      <w:t>2</w:t>
    </w:r>
    <w:r>
      <w:rPr>
        <w:lang w:eastAsia="ar-SA"/>
      </w:rPr>
      <w:fldChar w:fldCharType="end"/>
    </w:r>
  </w:p>
  <w:p w:rsidR="00E37FBF" w:rsidRDefault="004177B8">
    <w:pPr>
      <w:tabs>
        <w:tab w:val="center" w:pos="4819"/>
      </w:tabs>
      <w:suppressAutoHyphens/>
      <w:rPr>
        <w:b/>
        <w:bCs/>
        <w:shd w:val="clear" w:color="auto" w:fill="FFFFFF"/>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BF" w:rsidRDefault="004177B8">
    <w:pPr>
      <w:suppressLineNumbers/>
      <w:tabs>
        <w:tab w:val="center" w:pos="5385"/>
        <w:tab w:val="right" w:pos="10771"/>
      </w:tabs>
      <w:suppressAutoHyphens/>
      <w:rPr>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B3"/>
    <w:rsid w:val="00015B65"/>
    <w:rsid w:val="000164E9"/>
    <w:rsid w:val="000D451B"/>
    <w:rsid w:val="000F15A5"/>
    <w:rsid w:val="00171886"/>
    <w:rsid w:val="001E7103"/>
    <w:rsid w:val="00235839"/>
    <w:rsid w:val="00272961"/>
    <w:rsid w:val="00272C89"/>
    <w:rsid w:val="00275EB7"/>
    <w:rsid w:val="003271CE"/>
    <w:rsid w:val="0033110C"/>
    <w:rsid w:val="003E7CA5"/>
    <w:rsid w:val="0041126A"/>
    <w:rsid w:val="004177B8"/>
    <w:rsid w:val="004737B3"/>
    <w:rsid w:val="004F503C"/>
    <w:rsid w:val="005050EB"/>
    <w:rsid w:val="00526FAC"/>
    <w:rsid w:val="00532FF2"/>
    <w:rsid w:val="00592191"/>
    <w:rsid w:val="005E05C8"/>
    <w:rsid w:val="0062307E"/>
    <w:rsid w:val="006909FE"/>
    <w:rsid w:val="006F3D39"/>
    <w:rsid w:val="00700256"/>
    <w:rsid w:val="007110CF"/>
    <w:rsid w:val="00737A55"/>
    <w:rsid w:val="007E7571"/>
    <w:rsid w:val="0082380E"/>
    <w:rsid w:val="008E002B"/>
    <w:rsid w:val="008E6713"/>
    <w:rsid w:val="008F5FE5"/>
    <w:rsid w:val="00903ACE"/>
    <w:rsid w:val="009300C9"/>
    <w:rsid w:val="00983912"/>
    <w:rsid w:val="009F72C1"/>
    <w:rsid w:val="00A56C33"/>
    <w:rsid w:val="00BB0C20"/>
    <w:rsid w:val="00C31A55"/>
    <w:rsid w:val="00C91559"/>
    <w:rsid w:val="00D73887"/>
    <w:rsid w:val="00DE2C09"/>
    <w:rsid w:val="00DE39EE"/>
    <w:rsid w:val="00F26131"/>
    <w:rsid w:val="00FB4E92"/>
    <w:rsid w:val="00FF28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DFFFE-CDA3-4631-B762-BCCF2F55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2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9F72C1"/>
    <w:pPr>
      <w:ind w:firstLine="851"/>
      <w:jc w:val="both"/>
    </w:pPr>
    <w:rPr>
      <w:rFonts w:asciiTheme="minorHAnsi" w:eastAsiaTheme="minorHAnsi" w:hAnsiTheme="minorHAnsi" w:cstheme="minorBidi"/>
      <w:sz w:val="22"/>
      <w:szCs w:val="22"/>
      <w:lang w:val="en-US" w:bidi="en-US"/>
    </w:rPr>
  </w:style>
  <w:style w:type="paragraph" w:customStyle="1" w:styleId="Standard">
    <w:name w:val="Standard"/>
    <w:qFormat/>
    <w:rsid w:val="009F72C1"/>
    <w:pPr>
      <w:suppressAutoHyphens/>
      <w:spacing w:after="0" w:line="240" w:lineRule="auto"/>
      <w:jc w:val="center"/>
      <w:textAlignment w:val="baseline"/>
    </w:pPr>
    <w:rPr>
      <w:rFonts w:ascii="Times New Roman" w:eastAsia="Arial" w:hAnsi="Times New Roman" w:cs="Calibri"/>
      <w:kern w:val="2"/>
      <w:sz w:val="24"/>
      <w:szCs w:val="20"/>
      <w:lang w:val="en-GB" w:eastAsia="ar-SA"/>
    </w:rPr>
  </w:style>
  <w:style w:type="paragraph" w:styleId="Sraopastraipa">
    <w:name w:val="List Paragraph"/>
    <w:basedOn w:val="prastasis"/>
    <w:uiPriority w:val="34"/>
    <w:qFormat/>
    <w:rsid w:val="003271CE"/>
    <w:pPr>
      <w:ind w:left="720"/>
      <w:contextualSpacing/>
    </w:pPr>
  </w:style>
  <w:style w:type="paragraph" w:styleId="Debesliotekstas">
    <w:name w:val="Balloon Text"/>
    <w:basedOn w:val="prastasis"/>
    <w:link w:val="DebesliotekstasDiagrama"/>
    <w:uiPriority w:val="99"/>
    <w:semiHidden/>
    <w:unhideWhenUsed/>
    <w:rsid w:val="00F261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6131"/>
    <w:rPr>
      <w:rFonts w:ascii="Segoe UI" w:eastAsia="Times New Roman" w:hAnsi="Segoe UI" w:cs="Segoe UI"/>
      <w:sz w:val="18"/>
      <w:szCs w:val="18"/>
    </w:rPr>
  </w:style>
  <w:style w:type="character" w:styleId="Hipersaitas">
    <w:name w:val="Hyperlink"/>
    <w:basedOn w:val="Numatytasispastraiposriftas"/>
    <w:uiPriority w:val="99"/>
    <w:unhideWhenUsed/>
    <w:rsid w:val="00FF28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13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2039</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6</cp:revision>
  <cp:lastPrinted>2025-10-15T07:04:00Z</cp:lastPrinted>
  <dcterms:created xsi:type="dcterms:W3CDTF">2025-10-15T11:56:00Z</dcterms:created>
  <dcterms:modified xsi:type="dcterms:W3CDTF">2025-10-30T09:19:00Z</dcterms:modified>
</cp:coreProperties>
</file>