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6" w:type="dxa"/>
        <w:tblLayout w:type="fixed"/>
        <w:tblLook w:val="00A0" w:firstRow="1" w:lastRow="0" w:firstColumn="1" w:lastColumn="0" w:noHBand="0" w:noVBand="0"/>
      </w:tblPr>
      <w:tblGrid>
        <w:gridCol w:w="9639"/>
      </w:tblGrid>
      <w:tr w:rsidR="008620B0" w:rsidRPr="00BA7DD5" w:rsidTr="00322A43">
        <w:trPr>
          <w:trHeight w:val="853"/>
        </w:trPr>
        <w:tc>
          <w:tcPr>
            <w:tcW w:w="9639" w:type="dxa"/>
          </w:tcPr>
          <w:p w:rsidR="008620B0" w:rsidRPr="00BA7DD5" w:rsidRDefault="008620B0" w:rsidP="0013423C">
            <w:pPr>
              <w:overflowPunct w:val="0"/>
              <w:autoSpaceDE w:val="0"/>
              <w:autoSpaceDN w:val="0"/>
              <w:adjustRightInd w:val="0"/>
              <w:spacing w:after="0" w:line="240" w:lineRule="atLeast"/>
              <w:jc w:val="center"/>
              <w:rPr>
                <w:rFonts w:ascii="Times New Roman" w:hAnsi="Times New Roman"/>
                <w:color w:val="000000"/>
                <w:sz w:val="24"/>
                <w:szCs w:val="24"/>
              </w:rPr>
            </w:pPr>
            <w:r>
              <w:rPr>
                <w:rFonts w:ascii="Times New Roman" w:hAnsi="Times New Roman"/>
                <w:noProof/>
                <w:sz w:val="24"/>
                <w:szCs w:val="24"/>
              </w:rPr>
              <w:drawing>
                <wp:inline distT="0" distB="0" distL="0" distR="0">
                  <wp:extent cx="476885" cy="628015"/>
                  <wp:effectExtent l="19050" t="0" r="0" b="0"/>
                  <wp:docPr id="1" name="Paveikslėlis 1" descr="Pageg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gegiu"/>
                          <pic:cNvPicPr>
                            <a:picLocks noChangeAspect="1" noChangeArrowheads="1"/>
                          </pic:cNvPicPr>
                        </pic:nvPicPr>
                        <pic:blipFill>
                          <a:blip r:embed="rId5"/>
                          <a:srcRect/>
                          <a:stretch>
                            <a:fillRect/>
                          </a:stretch>
                        </pic:blipFill>
                        <pic:spPr bwMode="auto">
                          <a:xfrm>
                            <a:off x="0" y="0"/>
                            <a:ext cx="476885" cy="628015"/>
                          </a:xfrm>
                          <a:prstGeom prst="rect">
                            <a:avLst/>
                          </a:prstGeom>
                          <a:noFill/>
                          <a:ln w="9525">
                            <a:noFill/>
                            <a:miter lim="800000"/>
                            <a:headEnd/>
                            <a:tailEnd/>
                          </a:ln>
                        </pic:spPr>
                      </pic:pic>
                    </a:graphicData>
                  </a:graphic>
                </wp:inline>
              </w:drawing>
            </w:r>
            <w:r w:rsidR="00510A2F">
              <w:rPr>
                <w:rFonts w:ascii="Calibri" w:hAnsi="Calibri"/>
                <w:noProof/>
              </w:rPr>
              <mc:AlternateContent>
                <mc:Choice Requires="wps">
                  <w:drawing>
                    <wp:anchor distT="0" distB="0" distL="114300" distR="114300" simplePos="0" relativeHeight="251660288" behindDoc="0" locked="0" layoutInCell="1" allowOverlap="1">
                      <wp:simplePos x="0" y="0"/>
                      <wp:positionH relativeFrom="column">
                        <wp:posOffset>4554855</wp:posOffset>
                      </wp:positionH>
                      <wp:positionV relativeFrom="paragraph">
                        <wp:posOffset>-224155</wp:posOffset>
                      </wp:positionV>
                      <wp:extent cx="1524000" cy="304800"/>
                      <wp:effectExtent l="0" t="0" r="444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20B0" w:rsidRDefault="008620B0" w:rsidP="008620B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58.65pt;margin-top:-17.65pt;width:120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" filled="f" stroked="f">
                      <v:textbox>
                        <w:txbxContent>
                          <w:p w:rsidR="008620B0" w:rsidRDefault="008620B0" w:rsidP="008620B0"/>
                        </w:txbxContent>
                      </v:textbox>
                    </v:shape>
                  </w:pict>
                </mc:Fallback>
              </mc:AlternateContent>
            </w:r>
          </w:p>
        </w:tc>
      </w:tr>
      <w:tr w:rsidR="008620B0" w:rsidRPr="00BA7DD5" w:rsidTr="0096747C">
        <w:trPr>
          <w:trHeight w:val="1844"/>
        </w:trPr>
        <w:tc>
          <w:tcPr>
            <w:tcW w:w="9639" w:type="dxa"/>
          </w:tcPr>
          <w:p w:rsidR="008620B0" w:rsidRDefault="008620B0" w:rsidP="0013423C">
            <w:pPr>
              <w:pStyle w:val="Antrat2"/>
              <w:spacing w:line="276" w:lineRule="auto"/>
              <w:rPr>
                <w:rFonts w:ascii="Times New Roman" w:hAnsi="Times New Roman"/>
              </w:rPr>
            </w:pPr>
            <w:r>
              <w:rPr>
                <w:rFonts w:ascii="Times New Roman" w:hAnsi="Times New Roman"/>
              </w:rPr>
              <w:t>Pagėgių savivaldybės taryba</w:t>
            </w:r>
          </w:p>
          <w:p w:rsidR="008620B0" w:rsidRPr="00BA7DD5" w:rsidRDefault="008620B0" w:rsidP="0013423C">
            <w:pPr>
              <w:overflowPunct w:val="0"/>
              <w:autoSpaceDE w:val="0"/>
              <w:autoSpaceDN w:val="0"/>
              <w:adjustRightInd w:val="0"/>
              <w:spacing w:before="120"/>
              <w:jc w:val="center"/>
              <w:rPr>
                <w:rFonts w:ascii="Times New Roman" w:hAnsi="Times New Roman"/>
                <w:b/>
                <w:bCs/>
                <w:caps/>
                <w:color w:val="000000"/>
                <w:sz w:val="24"/>
                <w:szCs w:val="24"/>
              </w:rPr>
            </w:pPr>
            <w:r w:rsidRPr="00BA7DD5">
              <w:rPr>
                <w:rFonts w:ascii="Times New Roman" w:hAnsi="Times New Roman"/>
                <w:b/>
                <w:bCs/>
                <w:caps/>
                <w:color w:val="000000"/>
                <w:sz w:val="24"/>
                <w:szCs w:val="24"/>
              </w:rPr>
              <w:t>sprendimas</w:t>
            </w:r>
          </w:p>
          <w:p w:rsidR="008620B0" w:rsidRPr="00BA7DD5" w:rsidRDefault="008620B0" w:rsidP="00EA3866">
            <w:pPr>
              <w:overflowPunct w:val="0"/>
              <w:autoSpaceDE w:val="0"/>
              <w:autoSpaceDN w:val="0"/>
              <w:adjustRightInd w:val="0"/>
              <w:spacing w:before="120"/>
              <w:jc w:val="center"/>
              <w:rPr>
                <w:rFonts w:ascii="Times New Roman" w:hAnsi="Times New Roman"/>
                <w:b/>
                <w:bCs/>
                <w:caps/>
                <w:color w:val="000000"/>
                <w:sz w:val="24"/>
                <w:szCs w:val="24"/>
              </w:rPr>
            </w:pPr>
            <w:bookmarkStart w:id="0" w:name="_GoBack"/>
            <w:r w:rsidRPr="00BA7DD5">
              <w:rPr>
                <w:rFonts w:ascii="Times New Roman" w:hAnsi="Times New Roman"/>
                <w:b/>
                <w:bCs/>
                <w:caps/>
                <w:color w:val="000000"/>
                <w:sz w:val="24"/>
                <w:szCs w:val="24"/>
              </w:rPr>
              <w:t xml:space="preserve">dėl ilgalaikio </w:t>
            </w:r>
            <w:r>
              <w:rPr>
                <w:rFonts w:ascii="Times New Roman" w:hAnsi="Times New Roman"/>
                <w:b/>
                <w:bCs/>
                <w:caps/>
                <w:color w:val="000000"/>
                <w:sz w:val="24"/>
                <w:szCs w:val="24"/>
              </w:rPr>
              <w:t xml:space="preserve">IR TRUMPALAIKIO </w:t>
            </w:r>
            <w:r w:rsidRPr="00BA7DD5">
              <w:rPr>
                <w:rFonts w:ascii="Times New Roman" w:hAnsi="Times New Roman"/>
                <w:b/>
                <w:bCs/>
                <w:caps/>
                <w:color w:val="000000"/>
                <w:sz w:val="24"/>
                <w:szCs w:val="24"/>
              </w:rPr>
              <w:t xml:space="preserve">materialiojo TURTO PERDAVIMO VALDYTI </w:t>
            </w:r>
            <w:r>
              <w:rPr>
                <w:rFonts w:ascii="Times New Roman" w:hAnsi="Times New Roman"/>
                <w:b/>
                <w:bCs/>
                <w:caps/>
                <w:color w:val="000000"/>
                <w:sz w:val="24"/>
                <w:szCs w:val="24"/>
              </w:rPr>
              <w:t xml:space="preserve">pagal </w:t>
            </w:r>
            <w:r w:rsidRPr="00BA7DD5">
              <w:rPr>
                <w:rFonts w:ascii="Times New Roman" w:hAnsi="Times New Roman"/>
                <w:b/>
                <w:bCs/>
                <w:caps/>
                <w:color w:val="000000"/>
                <w:sz w:val="24"/>
                <w:szCs w:val="24"/>
              </w:rPr>
              <w:t xml:space="preserve">PATIKĖJIMO </w:t>
            </w:r>
            <w:r>
              <w:rPr>
                <w:rFonts w:ascii="Times New Roman" w:hAnsi="Times New Roman"/>
                <w:b/>
                <w:bCs/>
                <w:caps/>
                <w:color w:val="000000"/>
                <w:sz w:val="24"/>
                <w:szCs w:val="24"/>
              </w:rPr>
              <w:t>SUTARTĮ</w:t>
            </w:r>
            <w:r w:rsidRPr="00BA7DD5">
              <w:rPr>
                <w:rFonts w:ascii="Times New Roman" w:hAnsi="Times New Roman"/>
                <w:b/>
                <w:bCs/>
                <w:caps/>
                <w:color w:val="000000"/>
                <w:sz w:val="24"/>
                <w:szCs w:val="24"/>
              </w:rPr>
              <w:t xml:space="preserve"> PAGĖGIŲ</w:t>
            </w:r>
            <w:r>
              <w:rPr>
                <w:rFonts w:ascii="Times New Roman" w:hAnsi="Times New Roman"/>
                <w:b/>
                <w:bCs/>
                <w:caps/>
                <w:color w:val="000000"/>
                <w:sz w:val="24"/>
                <w:szCs w:val="24"/>
              </w:rPr>
              <w:t xml:space="preserve"> </w:t>
            </w:r>
            <w:r w:rsidR="0096747C">
              <w:rPr>
                <w:rFonts w:ascii="Times New Roman" w:hAnsi="Times New Roman"/>
                <w:b/>
                <w:bCs/>
                <w:caps/>
                <w:color w:val="000000"/>
                <w:sz w:val="24"/>
                <w:szCs w:val="24"/>
              </w:rPr>
              <w:t>SAVIVALDYBĖS VIEŠAJAI ĮSTAIGAI „</w:t>
            </w:r>
            <w:r>
              <w:rPr>
                <w:rFonts w:ascii="Times New Roman" w:hAnsi="Times New Roman"/>
                <w:b/>
                <w:bCs/>
                <w:caps/>
                <w:color w:val="000000"/>
                <w:sz w:val="24"/>
                <w:szCs w:val="24"/>
              </w:rPr>
              <w:t>PAGĖGIŲ PIRMIN</w:t>
            </w:r>
            <w:r w:rsidR="00EA3866">
              <w:rPr>
                <w:rFonts w:ascii="Times New Roman" w:hAnsi="Times New Roman"/>
                <w:b/>
                <w:bCs/>
                <w:caps/>
                <w:color w:val="000000"/>
                <w:sz w:val="24"/>
                <w:szCs w:val="24"/>
              </w:rPr>
              <w:t>ĖS SVEIKATOS PRIEŽIŪROS CENTRAS</w:t>
            </w:r>
            <w:r w:rsidR="0096747C">
              <w:rPr>
                <w:rFonts w:ascii="Times New Roman" w:hAnsi="Times New Roman"/>
                <w:b/>
                <w:bCs/>
                <w:caps/>
                <w:color w:val="000000"/>
                <w:sz w:val="24"/>
                <w:szCs w:val="24"/>
              </w:rPr>
              <w:t>“</w:t>
            </w:r>
            <w:r w:rsidRPr="00BA7DD5">
              <w:rPr>
                <w:rFonts w:ascii="Times New Roman" w:hAnsi="Times New Roman"/>
                <w:b/>
                <w:bCs/>
                <w:caps/>
                <w:color w:val="000000"/>
                <w:sz w:val="24"/>
                <w:szCs w:val="24"/>
              </w:rPr>
              <w:t xml:space="preserve"> </w:t>
            </w:r>
            <w:bookmarkEnd w:id="0"/>
          </w:p>
        </w:tc>
      </w:tr>
      <w:tr w:rsidR="008620B0" w:rsidRPr="00BA7DD5" w:rsidTr="0013423C">
        <w:trPr>
          <w:trHeight w:val="1114"/>
        </w:trPr>
        <w:tc>
          <w:tcPr>
            <w:tcW w:w="9639" w:type="dxa"/>
          </w:tcPr>
          <w:p w:rsidR="008620B0" w:rsidRDefault="008620B0" w:rsidP="0096747C">
            <w:pPr>
              <w:pStyle w:val="Antrat2"/>
              <w:rPr>
                <w:rFonts w:ascii="Times New Roman" w:hAnsi="Times New Roman"/>
                <w:b w:val="0"/>
                <w:bCs w:val="0"/>
                <w:caps w:val="0"/>
              </w:rPr>
            </w:pPr>
            <w:r>
              <w:rPr>
                <w:rFonts w:ascii="Times New Roman" w:hAnsi="Times New Roman"/>
                <w:b w:val="0"/>
                <w:bCs w:val="0"/>
                <w:caps w:val="0"/>
              </w:rPr>
              <w:t xml:space="preserve">2025 m. spalio </w:t>
            </w:r>
            <w:r w:rsidR="00C2559D">
              <w:rPr>
                <w:rFonts w:ascii="Times New Roman" w:hAnsi="Times New Roman"/>
                <w:b w:val="0"/>
                <w:bCs w:val="0"/>
                <w:caps w:val="0"/>
              </w:rPr>
              <w:t>29 d. Nr. T-139</w:t>
            </w:r>
          </w:p>
          <w:p w:rsidR="00C2559D" w:rsidRDefault="008620B0" w:rsidP="00C2559D">
            <w:pPr>
              <w:overflowPunct w:val="0"/>
              <w:autoSpaceDE w:val="0"/>
              <w:autoSpaceDN w:val="0"/>
              <w:adjustRightInd w:val="0"/>
              <w:spacing w:line="240" w:lineRule="auto"/>
              <w:jc w:val="center"/>
              <w:rPr>
                <w:rFonts w:ascii="Times New Roman" w:hAnsi="Times New Roman"/>
                <w:sz w:val="24"/>
                <w:szCs w:val="24"/>
              </w:rPr>
            </w:pPr>
            <w:r w:rsidRPr="00BA7DD5">
              <w:rPr>
                <w:rFonts w:ascii="Times New Roman" w:hAnsi="Times New Roman"/>
                <w:sz w:val="24"/>
                <w:szCs w:val="24"/>
              </w:rPr>
              <w:t>Pagėgiai</w:t>
            </w:r>
          </w:p>
          <w:p w:rsidR="00C90354" w:rsidRDefault="00C90354" w:rsidP="00A90670">
            <w:pPr>
              <w:pStyle w:val="Betarp"/>
              <w:jc w:val="both"/>
              <w:rPr>
                <w:rFonts w:ascii="Times New Roman" w:hAnsi="Times New Roman"/>
                <w:sz w:val="24"/>
                <w:szCs w:val="24"/>
              </w:rPr>
            </w:pPr>
            <w:r>
              <w:rPr>
                <w:rFonts w:ascii="Times New Roman" w:hAnsi="Times New Roman"/>
                <w:sz w:val="24"/>
                <w:szCs w:val="24"/>
              </w:rPr>
              <w:t xml:space="preserve">                         </w:t>
            </w:r>
            <w:r w:rsidRPr="004225D3">
              <w:rPr>
                <w:rFonts w:ascii="Times New Roman" w:hAnsi="Times New Roman"/>
                <w:sz w:val="24"/>
                <w:szCs w:val="24"/>
              </w:rPr>
              <w:t xml:space="preserve">Vadovaudamasi Lietuvos Respublikos vietos savivaldos įstatymo 15 straipsnio 2 dalies 19 punktu, Lietuvos Respublikos valstybės ir savivaldybių turto valdymo, naudojimo ir disponavimo juo įstatymo 17 straipsnio 2 dalimi, </w:t>
            </w:r>
            <w:r w:rsidRPr="00A70A7C">
              <w:rPr>
                <w:rFonts w:ascii="Times New Roman" w:hAnsi="Times New Roman"/>
                <w:sz w:val="24"/>
                <w:szCs w:val="24"/>
              </w:rPr>
              <w:t xml:space="preserve">Lietuvos Respublikos </w:t>
            </w:r>
            <w:r w:rsidRPr="00A70A7C">
              <w:rPr>
                <w:rFonts w:ascii="Times New Roman" w:hAnsi="Times New Roman"/>
                <w:bCs/>
                <w:sz w:val="24"/>
                <w:szCs w:val="24"/>
              </w:rPr>
              <w:t>sveikatos priežiūros įstaigų įstatymo</w:t>
            </w:r>
            <w:r>
              <w:rPr>
                <w:rFonts w:ascii="Times New Roman" w:hAnsi="Times New Roman"/>
                <w:sz w:val="24"/>
                <w:szCs w:val="24"/>
              </w:rPr>
              <w:t xml:space="preserve"> 36 straipsnio</w:t>
            </w:r>
            <w:r w:rsidRPr="00A70A7C">
              <w:rPr>
                <w:rFonts w:ascii="Times New Roman" w:hAnsi="Times New Roman"/>
                <w:sz w:val="24"/>
                <w:szCs w:val="24"/>
              </w:rPr>
              <w:t xml:space="preserve"> 3 ir 4 d</w:t>
            </w:r>
            <w:r>
              <w:rPr>
                <w:rFonts w:ascii="Times New Roman" w:hAnsi="Times New Roman"/>
                <w:sz w:val="24"/>
                <w:szCs w:val="24"/>
              </w:rPr>
              <w:t xml:space="preserve">alimis, </w:t>
            </w:r>
            <w:r w:rsidRPr="004225D3">
              <w:rPr>
                <w:rFonts w:ascii="Times New Roman" w:hAnsi="Times New Roman"/>
                <w:sz w:val="24"/>
                <w:szCs w:val="24"/>
              </w:rPr>
              <w:t>Pagėgių savivaldybės turto ir valstybės turto valdymo, naudojimo ir disponavimo juo tvarkos aprašo, patvirtinto Pagėgių savivaldybės tarybos 2021 m. kovo 25 d. sprendimu Nr. T-59 „Dėl Pagėgių savivaldybės turto ir valstybės turto valdymo, naudojimo ir disponavimo juo tvarkos aprašo patvirtinimo“ 9 ir 10 punktais, 202</w:t>
            </w:r>
            <w:r>
              <w:rPr>
                <w:rFonts w:ascii="Times New Roman" w:hAnsi="Times New Roman"/>
                <w:sz w:val="24"/>
                <w:szCs w:val="24"/>
              </w:rPr>
              <w:t>5</w:t>
            </w:r>
            <w:r w:rsidRPr="004225D3">
              <w:rPr>
                <w:rFonts w:ascii="Times New Roman" w:hAnsi="Times New Roman"/>
                <w:sz w:val="24"/>
                <w:szCs w:val="24"/>
              </w:rPr>
              <w:t xml:space="preserve"> m. </w:t>
            </w:r>
            <w:r>
              <w:rPr>
                <w:rFonts w:ascii="Times New Roman" w:hAnsi="Times New Roman"/>
                <w:sz w:val="24"/>
                <w:szCs w:val="24"/>
              </w:rPr>
              <w:t>vasario</w:t>
            </w:r>
            <w:r w:rsidRPr="004225D3">
              <w:rPr>
                <w:rFonts w:ascii="Times New Roman" w:hAnsi="Times New Roman"/>
                <w:sz w:val="24"/>
                <w:szCs w:val="24"/>
              </w:rPr>
              <w:t xml:space="preserve"> </w:t>
            </w:r>
            <w:r>
              <w:rPr>
                <w:rFonts w:ascii="Times New Roman" w:hAnsi="Times New Roman"/>
                <w:sz w:val="24"/>
                <w:szCs w:val="24"/>
              </w:rPr>
              <w:t>21</w:t>
            </w:r>
            <w:r w:rsidR="00A90670">
              <w:rPr>
                <w:rFonts w:ascii="Times New Roman" w:hAnsi="Times New Roman"/>
                <w:sz w:val="24"/>
                <w:szCs w:val="24"/>
              </w:rPr>
              <w:t xml:space="preserve"> d. finansavimo sutarties „Projekto „</w:t>
            </w:r>
            <w:r>
              <w:rPr>
                <w:rFonts w:ascii="Times New Roman" w:hAnsi="Times New Roman"/>
                <w:sz w:val="24"/>
                <w:szCs w:val="24"/>
              </w:rPr>
              <w:t>Ilgalaikės priežiūros paslaugų plėtra Pagėgių savivaldybėje</w:t>
            </w:r>
            <w:r w:rsidR="00A90670">
              <w:rPr>
                <w:rFonts w:ascii="Times New Roman" w:hAnsi="Times New Roman"/>
                <w:sz w:val="24"/>
                <w:szCs w:val="24"/>
              </w:rPr>
              <w:t>“</w:t>
            </w:r>
            <w:r w:rsidRPr="004225D3">
              <w:rPr>
                <w:rFonts w:ascii="Times New Roman" w:hAnsi="Times New Roman"/>
                <w:sz w:val="24"/>
                <w:szCs w:val="24"/>
              </w:rPr>
              <w:t xml:space="preserve"> </w:t>
            </w:r>
            <w:r>
              <w:rPr>
                <w:rFonts w:ascii="Times New Roman" w:hAnsi="Times New Roman"/>
                <w:sz w:val="24"/>
                <w:szCs w:val="24"/>
              </w:rPr>
              <w:t>Nr. 27</w:t>
            </w:r>
            <w:r w:rsidRPr="004225D3">
              <w:rPr>
                <w:rFonts w:ascii="Times New Roman" w:hAnsi="Times New Roman"/>
                <w:sz w:val="24"/>
                <w:szCs w:val="24"/>
              </w:rPr>
              <w:t>-</w:t>
            </w:r>
            <w:r>
              <w:rPr>
                <w:rFonts w:ascii="Times New Roman" w:hAnsi="Times New Roman"/>
                <w:sz w:val="24"/>
                <w:szCs w:val="24"/>
              </w:rPr>
              <w:t>537</w:t>
            </w:r>
            <w:r w:rsidRPr="004225D3">
              <w:rPr>
                <w:rFonts w:ascii="Times New Roman" w:hAnsi="Times New Roman"/>
                <w:sz w:val="24"/>
                <w:szCs w:val="24"/>
              </w:rPr>
              <w:t>-P-000</w:t>
            </w:r>
            <w:r>
              <w:rPr>
                <w:rFonts w:ascii="Times New Roman" w:hAnsi="Times New Roman"/>
                <w:sz w:val="24"/>
                <w:szCs w:val="24"/>
              </w:rPr>
              <w:t>2 sutartis</w:t>
            </w:r>
            <w:r w:rsidR="00A90670">
              <w:rPr>
                <w:rFonts w:ascii="Times New Roman" w:hAnsi="Times New Roman"/>
                <w:sz w:val="24"/>
                <w:szCs w:val="24"/>
              </w:rPr>
              <w:t>“</w:t>
            </w:r>
            <w:r w:rsidRPr="004225D3">
              <w:rPr>
                <w:rFonts w:ascii="Times New Roman" w:hAnsi="Times New Roman"/>
                <w:sz w:val="24"/>
                <w:szCs w:val="24"/>
              </w:rPr>
              <w:t xml:space="preserve"> 9.3 papunkčiu, Pagėgių savivaldybės taryba </w:t>
            </w:r>
          </w:p>
          <w:p w:rsidR="008620B0" w:rsidRDefault="00C90354" w:rsidP="00A90670">
            <w:pPr>
              <w:pStyle w:val="Betarp"/>
              <w:jc w:val="both"/>
              <w:rPr>
                <w:rFonts w:ascii="Times New Roman" w:hAnsi="Times New Roman"/>
                <w:sz w:val="24"/>
                <w:szCs w:val="24"/>
              </w:rPr>
            </w:pPr>
            <w:r w:rsidRPr="004225D3">
              <w:rPr>
                <w:rFonts w:ascii="Times New Roman" w:hAnsi="Times New Roman"/>
                <w:sz w:val="24"/>
                <w:szCs w:val="24"/>
              </w:rPr>
              <w:t>n u s p r e n d ž i a:</w:t>
            </w:r>
          </w:p>
          <w:p w:rsidR="00C90354" w:rsidRDefault="00C90354" w:rsidP="00A90670">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Pr="004225D3">
              <w:rPr>
                <w:rFonts w:ascii="Times New Roman" w:hAnsi="Times New Roman" w:cs="Times New Roman"/>
                <w:sz w:val="24"/>
                <w:szCs w:val="24"/>
              </w:rPr>
              <w:t xml:space="preserve">1. </w:t>
            </w:r>
            <w:r w:rsidR="0096747C">
              <w:rPr>
                <w:rFonts w:ascii="Times New Roman" w:hAnsi="Times New Roman"/>
                <w:sz w:val="24"/>
                <w:szCs w:val="24"/>
              </w:rPr>
              <w:t>Perduot</w:t>
            </w:r>
            <w:r w:rsidRPr="004225D3">
              <w:rPr>
                <w:rFonts w:ascii="Times New Roman" w:hAnsi="Times New Roman"/>
                <w:sz w:val="24"/>
                <w:szCs w:val="24"/>
              </w:rPr>
              <w:t xml:space="preserve">i Pagėgių savivaldybės </w:t>
            </w:r>
            <w:r w:rsidR="00A90670">
              <w:rPr>
                <w:rFonts w:ascii="Times New Roman" w:hAnsi="Times New Roman"/>
                <w:sz w:val="24"/>
                <w:szCs w:val="24"/>
              </w:rPr>
              <w:t>viešajai įstaigai „</w:t>
            </w:r>
            <w:r>
              <w:rPr>
                <w:rFonts w:ascii="Times New Roman" w:hAnsi="Times New Roman"/>
                <w:sz w:val="24"/>
                <w:szCs w:val="24"/>
              </w:rPr>
              <w:t>Pagėgių pirmin</w:t>
            </w:r>
            <w:r w:rsidR="00A90670">
              <w:rPr>
                <w:rFonts w:ascii="Times New Roman" w:hAnsi="Times New Roman"/>
                <w:sz w:val="24"/>
                <w:szCs w:val="24"/>
              </w:rPr>
              <w:t>ės sveikatos priežiūros centras“</w:t>
            </w:r>
            <w:r>
              <w:rPr>
                <w:rFonts w:ascii="Times New Roman" w:hAnsi="Times New Roman"/>
                <w:sz w:val="24"/>
                <w:szCs w:val="24"/>
              </w:rPr>
              <w:t xml:space="preserve"> </w:t>
            </w:r>
            <w:r w:rsidRPr="004225D3">
              <w:rPr>
                <w:rFonts w:ascii="Times New Roman" w:hAnsi="Times New Roman"/>
                <w:sz w:val="24"/>
                <w:szCs w:val="24"/>
              </w:rPr>
              <w:t xml:space="preserve">valdyti </w:t>
            </w:r>
            <w:r>
              <w:rPr>
                <w:rFonts w:ascii="Times New Roman" w:hAnsi="Times New Roman"/>
                <w:sz w:val="24"/>
                <w:szCs w:val="24"/>
              </w:rPr>
              <w:t>pagal patikėjimo sutartį</w:t>
            </w:r>
            <w:r w:rsidRPr="004225D3">
              <w:rPr>
                <w:rFonts w:ascii="Times New Roman" w:hAnsi="Times New Roman"/>
                <w:sz w:val="24"/>
                <w:szCs w:val="24"/>
              </w:rPr>
              <w:t xml:space="preserve"> Pagėgių savivaldybei nuosavybės teise priklausantį ilgalaikį </w:t>
            </w:r>
            <w:r>
              <w:rPr>
                <w:rFonts w:ascii="Times New Roman" w:hAnsi="Times New Roman"/>
                <w:sz w:val="24"/>
                <w:szCs w:val="24"/>
              </w:rPr>
              <w:t xml:space="preserve">ir trumpalaikį </w:t>
            </w:r>
            <w:r w:rsidRPr="004225D3">
              <w:rPr>
                <w:rFonts w:ascii="Times New Roman" w:hAnsi="Times New Roman"/>
                <w:sz w:val="24"/>
                <w:szCs w:val="24"/>
              </w:rPr>
              <w:t>materialųjį turtą</w:t>
            </w:r>
            <w:r>
              <w:rPr>
                <w:rFonts w:ascii="Times New Roman" w:hAnsi="Times New Roman"/>
                <w:sz w:val="24"/>
                <w:szCs w:val="24"/>
              </w:rPr>
              <w:t xml:space="preserve"> (priedas).</w:t>
            </w:r>
          </w:p>
          <w:p w:rsidR="00C90354" w:rsidRDefault="0096747C" w:rsidP="00A90670">
            <w:pPr>
              <w:spacing w:after="0" w:line="240" w:lineRule="auto"/>
              <w:jc w:val="both"/>
              <w:rPr>
                <w:rFonts w:ascii="Times New Roman" w:hAnsi="Times New Roman"/>
                <w:sz w:val="24"/>
                <w:szCs w:val="24"/>
              </w:rPr>
            </w:pPr>
            <w:r>
              <w:rPr>
                <w:rFonts w:ascii="Times New Roman" w:hAnsi="Times New Roman"/>
                <w:sz w:val="24"/>
                <w:szCs w:val="24"/>
              </w:rPr>
              <w:tab/>
              <w:t>2. Įgaliot</w:t>
            </w:r>
            <w:r w:rsidR="00C90354">
              <w:rPr>
                <w:rFonts w:ascii="Times New Roman" w:hAnsi="Times New Roman"/>
                <w:sz w:val="24"/>
                <w:szCs w:val="24"/>
              </w:rPr>
              <w:t>i Pagėgių savivaldybės administracijos Strateginio planavimo skyriaus vedėjo pavaduotoją, laikinai einančią skyriaus vedėjo pareigas Godą Kazakevičienę ir Pagėgių savivaldybės viešosios įstaigos „Pagėgių pirminės sveikatos centras“ direktorę Laimą Lukošienę pasirašyti perduodamo turto, nurodyto priede, patikėjimo sutartį bei perdavimo − priėmimo aktą.</w:t>
            </w:r>
          </w:p>
          <w:p w:rsidR="00C90354" w:rsidRDefault="00C90354" w:rsidP="00A90670">
            <w:pPr>
              <w:spacing w:after="0" w:line="240" w:lineRule="auto"/>
              <w:ind w:firstLine="720"/>
              <w:jc w:val="both"/>
              <w:rPr>
                <w:rFonts w:ascii="Times New Roman" w:hAnsi="Times New Roman"/>
                <w:sz w:val="24"/>
                <w:szCs w:val="24"/>
              </w:rPr>
            </w:pPr>
            <w:r>
              <w:rPr>
                <w:rFonts w:ascii="Times New Roman" w:hAnsi="Times New Roman"/>
                <w:sz w:val="24"/>
                <w:szCs w:val="24"/>
              </w:rPr>
              <w:tab/>
              <w:t xml:space="preserve">3. Sprendimą paskelbti Pagėgių savivaldybės interneto svetainėje </w:t>
            </w:r>
            <w:hyperlink r:id="rId6" w:history="1">
              <w:r w:rsidR="00EA3866" w:rsidRPr="00F01678">
                <w:rPr>
                  <w:rStyle w:val="Hipersaitas"/>
                  <w:rFonts w:ascii="Times New Roman" w:hAnsi="Times New Roman" w:cstheme="minorBidi"/>
                  <w:sz w:val="24"/>
                  <w:szCs w:val="24"/>
                </w:rPr>
                <w:t>www.pagegiai.lt</w:t>
              </w:r>
            </w:hyperlink>
            <w:r w:rsidR="00EA3866">
              <w:rPr>
                <w:rFonts w:ascii="Times New Roman" w:hAnsi="Times New Roman"/>
                <w:sz w:val="24"/>
                <w:szCs w:val="24"/>
              </w:rPr>
              <w:t xml:space="preserve"> </w:t>
            </w:r>
          </w:p>
          <w:p w:rsidR="00C90354" w:rsidRDefault="00C90354" w:rsidP="00A90670">
            <w:pPr>
              <w:spacing w:after="0" w:line="240" w:lineRule="auto"/>
              <w:jc w:val="both"/>
              <w:rPr>
                <w:rFonts w:ascii="Times New Roman" w:hAnsi="Times New Roman"/>
                <w:sz w:val="24"/>
                <w:szCs w:val="24"/>
              </w:rPr>
            </w:pPr>
            <w:r>
              <w:rPr>
                <w:rFonts w:ascii="Times New Roman" w:hAnsi="Times New Roman"/>
                <w:sz w:val="24"/>
                <w:szCs w:val="24"/>
              </w:rPr>
              <w:tab/>
              <w:t xml:space="preserve">Šis sprendimas per vieną mėnesį nuo jo paskelbimo arba įteikimo dienos gali būti skundžiamas Lietuvos administracinių ginčų komisijos Klaipėdos apygardos skyriui (J. Janonio g. </w:t>
            </w:r>
            <w:r w:rsidRPr="00A1088A">
              <w:rPr>
                <w:rFonts w:ascii="Times New Roman" w:hAnsi="Times New Roman"/>
                <w:sz w:val="24"/>
                <w:szCs w:val="24"/>
              </w:rPr>
              <w:t>24, 92251 Klaipėda) Lietuvos Respublikos ikiteisminio administracinių ginčų nagrinėjimo tvarkos</w:t>
            </w:r>
            <w:r>
              <w:rPr>
                <w:rFonts w:ascii="Times New Roman" w:hAnsi="Times New Roman"/>
                <w:sz w:val="24"/>
                <w:szCs w:val="24"/>
              </w:rPr>
              <w:t xml:space="preserve">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r w:rsidRPr="006B39D8">
              <w:rPr>
                <w:rFonts w:ascii="Times New Roman" w:hAnsi="Times New Roman"/>
                <w:sz w:val="24"/>
                <w:szCs w:val="24"/>
              </w:rPr>
              <w:t>(</w:t>
            </w:r>
            <w:hyperlink r:id="rId7" w:history="1">
              <w:r w:rsidRPr="006B39D8">
                <w:rPr>
                  <w:rStyle w:val="Hipersaitas"/>
                  <w:rFonts w:ascii="Times New Roman" w:hAnsi="Times New Roman"/>
                  <w:sz w:val="24"/>
                  <w:szCs w:val="24"/>
                </w:rPr>
                <w:t>https://e.teismas.lt</w:t>
              </w:r>
            </w:hyperlink>
            <w:r w:rsidRPr="006B39D8">
              <w:rPr>
                <w:rFonts w:ascii="Times New Roman" w:hAnsi="Times New Roman"/>
                <w:sz w:val="24"/>
                <w:szCs w:val="24"/>
              </w:rPr>
              <w:t>)</w:t>
            </w:r>
            <w:r>
              <w:rPr>
                <w:rFonts w:ascii="Times New Roman" w:hAnsi="Times New Roman"/>
                <w:sz w:val="24"/>
                <w:szCs w:val="24"/>
              </w:rPr>
              <w:t xml:space="preserve"> Lietuvos Respublikos administracinių bylų teisenos įstatymo nustatyta tvarka.</w:t>
            </w:r>
          </w:p>
          <w:p w:rsidR="00C2559D" w:rsidRDefault="00C2559D" w:rsidP="00A90670">
            <w:pPr>
              <w:spacing w:after="0" w:line="240" w:lineRule="auto"/>
              <w:jc w:val="both"/>
              <w:rPr>
                <w:rFonts w:ascii="Times New Roman" w:hAnsi="Times New Roman"/>
                <w:sz w:val="24"/>
                <w:szCs w:val="24"/>
              </w:rPr>
            </w:pPr>
          </w:p>
          <w:p w:rsidR="00C2559D" w:rsidRDefault="00C2559D" w:rsidP="00A90670">
            <w:pPr>
              <w:spacing w:after="0" w:line="240" w:lineRule="auto"/>
              <w:jc w:val="both"/>
              <w:rPr>
                <w:rFonts w:ascii="Times New Roman" w:hAnsi="Times New Roman"/>
                <w:sz w:val="24"/>
                <w:szCs w:val="24"/>
              </w:rPr>
            </w:pPr>
          </w:p>
          <w:p w:rsidR="00C90354" w:rsidRDefault="00C90354" w:rsidP="00A90670">
            <w:pPr>
              <w:spacing w:after="0" w:line="240" w:lineRule="auto"/>
              <w:jc w:val="both"/>
              <w:rPr>
                <w:rFonts w:ascii="Times New Roman" w:hAnsi="Times New Roman"/>
                <w:sz w:val="24"/>
                <w:szCs w:val="24"/>
              </w:rPr>
            </w:pPr>
            <w:r>
              <w:rPr>
                <w:rFonts w:ascii="Times New Roman" w:hAnsi="Times New Roman"/>
                <w:sz w:val="24"/>
                <w:szCs w:val="24"/>
              </w:rPr>
              <w:t xml:space="preserve">Savivaldybės meras                                                                                        Vaidas </w:t>
            </w:r>
            <w:proofErr w:type="spellStart"/>
            <w:r>
              <w:rPr>
                <w:rFonts w:ascii="Times New Roman" w:hAnsi="Times New Roman"/>
                <w:sz w:val="24"/>
                <w:szCs w:val="24"/>
              </w:rPr>
              <w:t>Bendaravičius</w:t>
            </w:r>
            <w:proofErr w:type="spellEnd"/>
          </w:p>
          <w:p w:rsidR="00C90354" w:rsidRPr="00BA7DD5" w:rsidRDefault="00C90354" w:rsidP="00A90670">
            <w:pPr>
              <w:pStyle w:val="Betarp"/>
              <w:jc w:val="both"/>
              <w:rPr>
                <w:rFonts w:ascii="Times New Roman" w:hAnsi="Times New Roman"/>
                <w:sz w:val="24"/>
                <w:szCs w:val="24"/>
              </w:rPr>
            </w:pPr>
          </w:p>
        </w:tc>
      </w:tr>
      <w:tr w:rsidR="00C90354" w:rsidRPr="00BA7DD5" w:rsidTr="0096747C">
        <w:trPr>
          <w:trHeight w:val="80"/>
        </w:trPr>
        <w:tc>
          <w:tcPr>
            <w:tcW w:w="9639" w:type="dxa"/>
          </w:tcPr>
          <w:p w:rsidR="00C90354" w:rsidRPr="00EA3866" w:rsidRDefault="00C90354" w:rsidP="00EA3866">
            <w:pPr>
              <w:spacing w:after="0" w:line="240" w:lineRule="auto"/>
              <w:jc w:val="both"/>
              <w:rPr>
                <w:rFonts w:ascii="Times New Roman" w:hAnsi="Times New Roman"/>
                <w:sz w:val="24"/>
                <w:szCs w:val="24"/>
              </w:rPr>
            </w:pPr>
          </w:p>
        </w:tc>
      </w:tr>
      <w:tr w:rsidR="00C90354" w:rsidRPr="00BA7DD5" w:rsidTr="0096747C">
        <w:trPr>
          <w:trHeight w:val="80"/>
        </w:trPr>
        <w:tc>
          <w:tcPr>
            <w:tcW w:w="9639" w:type="dxa"/>
          </w:tcPr>
          <w:p w:rsidR="00C90354" w:rsidRDefault="00C90354" w:rsidP="00A90670">
            <w:pPr>
              <w:pStyle w:val="Antrat2"/>
              <w:rPr>
                <w:rFonts w:ascii="Times New Roman" w:hAnsi="Times New Roman"/>
                <w:b w:val="0"/>
                <w:bCs w:val="0"/>
                <w:caps w:val="0"/>
              </w:rPr>
            </w:pPr>
          </w:p>
        </w:tc>
      </w:tr>
    </w:tbl>
    <w:p w:rsidR="00602DD9" w:rsidRDefault="00322A43" w:rsidP="00C2559D">
      <w:pPr>
        <w:spacing w:after="0"/>
        <w:jc w:val="both"/>
      </w:pPr>
      <w:r w:rsidRPr="00324E89">
        <w:rPr>
          <w:rFonts w:ascii="Times New Roman" w:hAnsi="Times New Roman"/>
          <w:color w:val="000000"/>
        </w:rPr>
        <w:t xml:space="preserve"> </w:t>
      </w:r>
    </w:p>
    <w:sectPr w:rsidR="00602DD9" w:rsidSect="0096747C">
      <w:pgSz w:w="11906" w:h="16838"/>
      <w:pgMar w:top="737" w:right="567" w:bottom="79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0B0"/>
    <w:rsid w:val="00322A43"/>
    <w:rsid w:val="00510A2F"/>
    <w:rsid w:val="00602DD9"/>
    <w:rsid w:val="006129DB"/>
    <w:rsid w:val="008620B0"/>
    <w:rsid w:val="0096747C"/>
    <w:rsid w:val="00A90670"/>
    <w:rsid w:val="00B20AD8"/>
    <w:rsid w:val="00C2559D"/>
    <w:rsid w:val="00C90354"/>
    <w:rsid w:val="00E815F8"/>
    <w:rsid w:val="00EA38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70EB92-8294-421F-A0DA-CF0C7B4B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9"/>
    <w:qFormat/>
    <w:rsid w:val="008620B0"/>
    <w:pPr>
      <w:keepNext/>
      <w:overflowPunct w:val="0"/>
      <w:autoSpaceDE w:val="0"/>
      <w:autoSpaceDN w:val="0"/>
      <w:adjustRightInd w:val="0"/>
      <w:spacing w:before="120" w:after="0" w:line="240" w:lineRule="auto"/>
      <w:jc w:val="center"/>
      <w:outlineLvl w:val="1"/>
    </w:pPr>
    <w:rPr>
      <w:rFonts w:ascii="Calibri" w:eastAsia="Times New Roman" w:hAnsi="Calibri" w:cs="Times New Roman"/>
      <w:b/>
      <w:bCs/>
      <w:caps/>
      <w:color w:val="000000"/>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8620B0"/>
    <w:rPr>
      <w:rFonts w:ascii="Calibri" w:eastAsia="Times New Roman" w:hAnsi="Calibri" w:cs="Times New Roman"/>
      <w:b/>
      <w:bCs/>
      <w:caps/>
      <w:color w:val="000000"/>
      <w:sz w:val="24"/>
      <w:szCs w:val="24"/>
      <w:lang w:eastAsia="en-US"/>
    </w:rPr>
  </w:style>
  <w:style w:type="paragraph" w:styleId="Debesliotekstas">
    <w:name w:val="Balloon Text"/>
    <w:basedOn w:val="prastasis"/>
    <w:link w:val="DebesliotekstasDiagrama"/>
    <w:uiPriority w:val="99"/>
    <w:semiHidden/>
    <w:unhideWhenUsed/>
    <w:rsid w:val="008620B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20B0"/>
    <w:rPr>
      <w:rFonts w:ascii="Tahoma" w:hAnsi="Tahoma" w:cs="Tahoma"/>
      <w:sz w:val="16"/>
      <w:szCs w:val="16"/>
    </w:rPr>
  </w:style>
  <w:style w:type="paragraph" w:styleId="Betarp">
    <w:name w:val="No Spacing"/>
    <w:uiPriority w:val="1"/>
    <w:qFormat/>
    <w:rsid w:val="00C90354"/>
    <w:pPr>
      <w:spacing w:after="0" w:line="240" w:lineRule="auto"/>
    </w:pPr>
    <w:rPr>
      <w:rFonts w:ascii="Calibri" w:eastAsia="Times New Roman" w:hAnsi="Calibri" w:cs="Times New Roman"/>
    </w:rPr>
  </w:style>
  <w:style w:type="character" w:styleId="Hipersaitas">
    <w:name w:val="Hyperlink"/>
    <w:basedOn w:val="Numatytasispastraiposriftas"/>
    <w:uiPriority w:val="99"/>
    <w:rsid w:val="00C9035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teismas.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gegiai.lt"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93B31-95B5-41FB-A540-64F0C55B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1751</Words>
  <Characters>999</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dc:creator>
  <cp:keywords/>
  <dc:description/>
  <cp:lastModifiedBy>Comp</cp:lastModifiedBy>
  <cp:revision>8</cp:revision>
  <cp:lastPrinted>2025-10-30T08:21:00Z</cp:lastPrinted>
  <dcterms:created xsi:type="dcterms:W3CDTF">2025-10-14T12:42:00Z</dcterms:created>
  <dcterms:modified xsi:type="dcterms:W3CDTF">2025-10-30T08:21:00Z</dcterms:modified>
</cp:coreProperties>
</file>