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20" w:rsidRPr="009A3ECC" w:rsidRDefault="004C5E20" w:rsidP="00246B8D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C5E20" w:rsidRDefault="004C5E20" w:rsidP="00246B8D">
      <w:pPr>
        <w:jc w:val="both"/>
        <w:rPr>
          <w:lang w:val="lt-LT"/>
        </w:rPr>
      </w:pPr>
    </w:p>
    <w:p w:rsidR="004C5E20" w:rsidRDefault="004C5E20" w:rsidP="009E5784">
      <w:pPr>
        <w:pStyle w:val="Pagrindiniotekstotrauka"/>
        <w:tabs>
          <w:tab w:val="left" w:pos="1260"/>
        </w:tabs>
        <w:spacing w:line="300" w:lineRule="auto"/>
        <w:ind w:firstLine="0"/>
        <w:rPr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4C5E20" w:rsidRPr="00BD5ADC" w:rsidTr="00434DED">
        <w:trPr>
          <w:trHeight w:val="797"/>
        </w:trPr>
        <w:tc>
          <w:tcPr>
            <w:tcW w:w="9639" w:type="dxa"/>
          </w:tcPr>
          <w:p w:rsidR="004C5E20" w:rsidRPr="00BD5ADC" w:rsidRDefault="00824030" w:rsidP="00BD5ADC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14350" cy="666750"/>
                  <wp:effectExtent l="0" t="0" r="0" b="0"/>
                  <wp:docPr id="1" name="Paveikslėlis 1" descr="Pageg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Pageg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4554855</wp:posOffset>
                      </wp:positionH>
                      <wp:positionV relativeFrom="paragraph">
                        <wp:posOffset>-224155</wp:posOffset>
                      </wp:positionV>
                      <wp:extent cx="1524000" cy="304800"/>
                      <wp:effectExtent l="0" t="0" r="190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5E20" w:rsidRDefault="004C5E20" w:rsidP="00BD5A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8.65pt;margin-top:-17.65pt;width:120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8dtg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" filled="f" stroked="f">
                      <v:textbox>
                        <w:txbxContent>
                          <w:p w:rsidR="004C5E20" w:rsidRDefault="004C5E20" w:rsidP="00BD5AD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5E20" w:rsidRPr="00BD5ADC" w:rsidTr="00BD5ADC">
        <w:trPr>
          <w:trHeight w:val="1311"/>
        </w:trPr>
        <w:tc>
          <w:tcPr>
            <w:tcW w:w="9639" w:type="dxa"/>
          </w:tcPr>
          <w:p w:rsidR="004C5E20" w:rsidRPr="00BD5ADC" w:rsidRDefault="004C5E20" w:rsidP="00BD5ADC">
            <w:pPr>
              <w:keepNext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outlineLvl w:val="1"/>
              <w:rPr>
                <w:b/>
                <w:bCs/>
                <w:caps/>
                <w:lang w:val="lt-LT"/>
              </w:rPr>
            </w:pPr>
            <w:r w:rsidRPr="00BD5ADC">
              <w:rPr>
                <w:b/>
                <w:bCs/>
                <w:caps/>
                <w:lang w:val="lt-LT"/>
              </w:rPr>
              <w:t>Pagėgių savivaldybės taryba</w:t>
            </w:r>
          </w:p>
          <w:p w:rsidR="004C5E20" w:rsidRPr="00BD5ADC" w:rsidRDefault="004C5E20" w:rsidP="00BD5ADC">
            <w:pPr>
              <w:rPr>
                <w:lang w:val="lt-LT"/>
              </w:rPr>
            </w:pPr>
          </w:p>
          <w:p w:rsidR="004C5E20" w:rsidRPr="00BD5ADC" w:rsidRDefault="004C5E20" w:rsidP="00BD5ADC">
            <w:pPr>
              <w:jc w:val="center"/>
              <w:rPr>
                <w:b/>
                <w:bCs/>
                <w:caps/>
                <w:lang w:val="lt-LT"/>
              </w:rPr>
            </w:pPr>
            <w:r w:rsidRPr="00BD5ADC">
              <w:rPr>
                <w:b/>
                <w:bCs/>
                <w:caps/>
                <w:lang w:val="lt-LT"/>
              </w:rPr>
              <w:t>sprendimas</w:t>
            </w:r>
          </w:p>
          <w:p w:rsidR="004C5E20" w:rsidRPr="00BD5ADC" w:rsidRDefault="004C5E20" w:rsidP="007D2EBD">
            <w:pPr>
              <w:tabs>
                <w:tab w:val="center" w:pos="4153"/>
                <w:tab w:val="right" w:pos="8306"/>
              </w:tabs>
              <w:ind w:right="-69"/>
              <w:jc w:val="center"/>
              <w:rPr>
                <w:lang w:val="lt-LT"/>
              </w:rPr>
            </w:pPr>
            <w:r w:rsidRPr="00237B09">
              <w:rPr>
                <w:b/>
                <w:bCs/>
                <w:color w:val="000000"/>
                <w:lang w:val="lt-LT"/>
              </w:rPr>
              <w:t xml:space="preserve">DĖL </w:t>
            </w:r>
            <w:r>
              <w:rPr>
                <w:b/>
                <w:bCs/>
                <w:color w:val="000000"/>
                <w:lang w:val="lt-LT"/>
              </w:rPr>
              <w:t xml:space="preserve">PAGĖGIŲ SAVIVALDYBĖS TARYBOS 2023 M. RUGPJŪČIO 21 D. SPRENDIMO NR. T-149 „DĖL </w:t>
            </w:r>
            <w:r w:rsidRPr="00237B09">
              <w:rPr>
                <w:b/>
                <w:bCs/>
                <w:color w:val="000000"/>
                <w:lang w:val="lt-LT"/>
              </w:rPr>
              <w:t xml:space="preserve">PAGĖGIŲ SAVIVALDYBĖS </w:t>
            </w:r>
            <w:r>
              <w:rPr>
                <w:b/>
                <w:bCs/>
                <w:color w:val="000000"/>
                <w:lang w:val="lt-LT"/>
              </w:rPr>
              <w:t>JAUNIMO REIKALŲ TARYBOS SUDARYMO“ PAKEITIMO</w:t>
            </w:r>
          </w:p>
        </w:tc>
      </w:tr>
      <w:tr w:rsidR="004C5E20" w:rsidRPr="003952D5" w:rsidTr="00434DED">
        <w:trPr>
          <w:trHeight w:val="703"/>
        </w:trPr>
        <w:tc>
          <w:tcPr>
            <w:tcW w:w="9639" w:type="dxa"/>
          </w:tcPr>
          <w:p w:rsidR="004C5E20" w:rsidRPr="003952D5" w:rsidRDefault="00384394" w:rsidP="00BD5ADC">
            <w:pPr>
              <w:keepNext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outlineLvl w:val="1"/>
              <w:rPr>
                <w:lang w:val="lt-LT"/>
              </w:rPr>
            </w:pPr>
            <w:r>
              <w:rPr>
                <w:lang w:val="lt-LT"/>
              </w:rPr>
              <w:t>2026</w:t>
            </w:r>
            <w:r w:rsidR="004C5E20" w:rsidRPr="003952D5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vasario</w:t>
            </w:r>
            <w:r w:rsidR="008034CA">
              <w:rPr>
                <w:lang w:val="lt-LT"/>
              </w:rPr>
              <w:t xml:space="preserve"> </w:t>
            </w:r>
            <w:r w:rsidR="00930F92">
              <w:rPr>
                <w:lang w:val="lt-LT"/>
              </w:rPr>
              <w:t>18 d. Nr. T-13</w:t>
            </w:r>
          </w:p>
          <w:p w:rsidR="004C5E20" w:rsidRPr="003952D5" w:rsidRDefault="004C5E20" w:rsidP="00BD5ADC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3952D5">
              <w:rPr>
                <w:lang w:val="lt-LT"/>
              </w:rPr>
              <w:t>Pagėgiai</w:t>
            </w:r>
          </w:p>
        </w:tc>
      </w:tr>
    </w:tbl>
    <w:p w:rsidR="004C5E20" w:rsidRPr="00480D31" w:rsidRDefault="004C5E20" w:rsidP="00480D31">
      <w:pPr>
        <w:ind w:firstLine="567"/>
        <w:jc w:val="both"/>
        <w:rPr>
          <w:sz w:val="22"/>
          <w:szCs w:val="22"/>
        </w:rPr>
      </w:pPr>
      <w:proofErr w:type="spellStart"/>
      <w:proofErr w:type="gramStart"/>
      <w:r w:rsidRPr="003952D5">
        <w:t>Vadovaudamasi</w:t>
      </w:r>
      <w:proofErr w:type="spellEnd"/>
      <w:r w:rsidRPr="003952D5">
        <w:t xml:space="preserve"> </w:t>
      </w:r>
      <w:proofErr w:type="spellStart"/>
      <w:r w:rsidRPr="003952D5">
        <w:t>Lietuvos</w:t>
      </w:r>
      <w:proofErr w:type="spellEnd"/>
      <w:r w:rsidRPr="003952D5">
        <w:t xml:space="preserve"> </w:t>
      </w:r>
      <w:proofErr w:type="spellStart"/>
      <w:r w:rsidRPr="003952D5">
        <w:t>Respublikos</w:t>
      </w:r>
      <w:proofErr w:type="spellEnd"/>
      <w:r w:rsidRPr="003952D5">
        <w:t xml:space="preserve"> </w:t>
      </w:r>
      <w:proofErr w:type="spellStart"/>
      <w:r w:rsidRPr="003952D5">
        <w:t>vietos</w:t>
      </w:r>
      <w:proofErr w:type="spellEnd"/>
      <w:r w:rsidRPr="003952D5">
        <w:t xml:space="preserve"> savivaldos įstatymo </w:t>
      </w:r>
      <w:r w:rsidRPr="006930AF">
        <w:t>7 straipsnio 19</w:t>
      </w:r>
      <w:r w:rsidRPr="003952D5">
        <w:t xml:space="preserve"> punktu, </w:t>
      </w:r>
      <w:r>
        <w:t xml:space="preserve">Lietuvos </w:t>
      </w:r>
      <w:r w:rsidRPr="001F70FA">
        <w:t>Respublikos jaunimo politiko</w:t>
      </w:r>
      <w:r>
        <w:t>s pagrindų įstatymo 5 straipsnio 1 ir 3 dalimis</w:t>
      </w:r>
      <w:r w:rsidRPr="001F70FA">
        <w:t xml:space="preserve"> bei Savivaldybių </w:t>
      </w:r>
      <w:r>
        <w:t>jaunimo reikalų tarybų pavyzdini</w:t>
      </w:r>
      <w:r w:rsidR="00F4630F">
        <w:t>ais</w:t>
      </w:r>
      <w:r>
        <w:t xml:space="preserve"> nuostat</w:t>
      </w:r>
      <w:r w:rsidR="00F4630F">
        <w:t>ais</w:t>
      </w:r>
      <w:r>
        <w:t>, patvirtint</w:t>
      </w:r>
      <w:r w:rsidR="00F4630F">
        <w:t>ais</w:t>
      </w:r>
      <w:r w:rsidRPr="001F70FA">
        <w:t xml:space="preserve"> Lietuvos Respublikos socialinės apsaugos ir darbo ministro </w:t>
      </w:r>
      <w:r w:rsidRPr="001F70FA">
        <w:rPr>
          <w:bCs/>
        </w:rPr>
        <w:t>2009 m. sausio 8 d. įsakymu Nr. A1-4</w:t>
      </w:r>
      <w:r>
        <w:rPr>
          <w:bCs/>
        </w:rPr>
        <w:t xml:space="preserve"> „</w:t>
      </w:r>
      <w:r>
        <w:t>Dėl Savivaldybių jaunimo reikalų tarybų pavyzdinių nuostatų patvirtinimo“</w:t>
      </w:r>
      <w:r w:rsidRPr="001F70FA">
        <w:t>,</w:t>
      </w:r>
      <w:r w:rsidR="009B2235">
        <w:t xml:space="preserve"> </w:t>
      </w:r>
      <w:r w:rsidRPr="00A839FC">
        <w:t>P</w:t>
      </w:r>
      <w:r w:rsidRPr="009A3ECC">
        <w:rPr>
          <w:shd w:val="clear" w:color="auto" w:fill="FFFFFF"/>
        </w:rPr>
        <w:t>agėgių savivaldybės j</w:t>
      </w:r>
      <w:r>
        <w:rPr>
          <w:shd w:val="clear" w:color="auto" w:fill="FFFFFF"/>
        </w:rPr>
        <w:t>aunimo reikalų tarybos nuostatų, patvirtintų</w:t>
      </w:r>
      <w:r w:rsidRPr="009A3ECC">
        <w:rPr>
          <w:shd w:val="clear" w:color="auto" w:fill="FFFFFF"/>
        </w:rPr>
        <w:t xml:space="preserve"> Pagėgių savivaldybės tarybos 2019 m. spalio 31 d. sprendimu Nr. T-181 „</w:t>
      </w:r>
      <w:r>
        <w:t>Dėl Pagėgių savivaldybės jaunimo reikalų tarybos nuostatų patvirtinimo“</w:t>
      </w:r>
      <w:r w:rsidR="00480D31">
        <w:rPr>
          <w:shd w:val="clear" w:color="auto" w:fill="FFFFFF"/>
        </w:rPr>
        <w:t xml:space="preserve"> ir atsižvelgdama į Pagėgių savivaldybės mero 2026 m. </w:t>
      </w:r>
      <w:proofErr w:type="spellStart"/>
      <w:r w:rsidR="00480D31">
        <w:rPr>
          <w:shd w:val="clear" w:color="auto" w:fill="FFFFFF"/>
        </w:rPr>
        <w:t>vasario</w:t>
      </w:r>
      <w:proofErr w:type="spellEnd"/>
      <w:r w:rsidR="00480D31">
        <w:rPr>
          <w:shd w:val="clear" w:color="auto" w:fill="FFFFFF"/>
        </w:rPr>
        <w:t xml:space="preserve"> </w:t>
      </w:r>
      <w:r w:rsidR="00E40BA0" w:rsidRPr="00E40BA0">
        <w:rPr>
          <w:color w:val="000000" w:themeColor="text1"/>
          <w:shd w:val="clear" w:color="auto" w:fill="FFFFFF"/>
        </w:rPr>
        <w:t>5 d. raštą Nr. R2-165</w:t>
      </w:r>
      <w:r w:rsidR="00480D31" w:rsidRPr="00E40BA0">
        <w:rPr>
          <w:color w:val="000000" w:themeColor="text1"/>
          <w:shd w:val="clear" w:color="auto" w:fill="FFFFFF"/>
        </w:rPr>
        <w:t xml:space="preserve"> </w:t>
      </w:r>
      <w:r w:rsidR="00480D31">
        <w:rPr>
          <w:sz w:val="22"/>
          <w:szCs w:val="22"/>
        </w:rPr>
        <w:t>“</w:t>
      </w:r>
      <w:proofErr w:type="spellStart"/>
      <w:r w:rsidR="00480D31" w:rsidRPr="00677DF5">
        <w:rPr>
          <w:sz w:val="22"/>
          <w:szCs w:val="22"/>
        </w:rPr>
        <w:t>Dėl</w:t>
      </w:r>
      <w:proofErr w:type="spellEnd"/>
      <w:r w:rsidR="00480D31" w:rsidRPr="00677DF5">
        <w:rPr>
          <w:sz w:val="22"/>
          <w:szCs w:val="22"/>
        </w:rPr>
        <w:t xml:space="preserve"> </w:t>
      </w:r>
      <w:proofErr w:type="spellStart"/>
      <w:r w:rsidR="00480D31" w:rsidRPr="00677DF5">
        <w:rPr>
          <w:sz w:val="22"/>
          <w:szCs w:val="22"/>
        </w:rPr>
        <w:t>atstovo</w:t>
      </w:r>
      <w:proofErr w:type="spellEnd"/>
      <w:r w:rsidR="00480D31" w:rsidRPr="00677DF5">
        <w:rPr>
          <w:sz w:val="22"/>
          <w:szCs w:val="22"/>
        </w:rPr>
        <w:t xml:space="preserve"> </w:t>
      </w:r>
      <w:proofErr w:type="spellStart"/>
      <w:r w:rsidR="00480D31" w:rsidRPr="00677DF5">
        <w:rPr>
          <w:sz w:val="22"/>
          <w:szCs w:val="22"/>
        </w:rPr>
        <w:t>delegavimo</w:t>
      </w:r>
      <w:proofErr w:type="spellEnd"/>
      <w:r w:rsidR="00480D31" w:rsidRPr="00677DF5">
        <w:rPr>
          <w:sz w:val="22"/>
          <w:szCs w:val="22"/>
        </w:rPr>
        <w:t xml:space="preserve"> į </w:t>
      </w:r>
      <w:proofErr w:type="spellStart"/>
      <w:r w:rsidR="00480D31" w:rsidRPr="00677DF5">
        <w:rPr>
          <w:sz w:val="22"/>
          <w:szCs w:val="22"/>
        </w:rPr>
        <w:t>Pagėgių</w:t>
      </w:r>
      <w:proofErr w:type="spellEnd"/>
      <w:r w:rsidR="00480D31" w:rsidRPr="00677DF5">
        <w:rPr>
          <w:sz w:val="22"/>
          <w:szCs w:val="22"/>
        </w:rPr>
        <w:t xml:space="preserve"> </w:t>
      </w:r>
      <w:r w:rsidR="00480D31">
        <w:rPr>
          <w:sz w:val="22"/>
          <w:szCs w:val="22"/>
        </w:rPr>
        <w:t xml:space="preserve"> </w:t>
      </w:r>
      <w:proofErr w:type="spellStart"/>
      <w:r w:rsidR="00480D31" w:rsidRPr="00677DF5">
        <w:rPr>
          <w:sz w:val="22"/>
          <w:szCs w:val="22"/>
        </w:rPr>
        <w:t>s</w:t>
      </w:r>
      <w:r w:rsidR="00480D31">
        <w:rPr>
          <w:sz w:val="22"/>
          <w:szCs w:val="22"/>
        </w:rPr>
        <w:t>a</w:t>
      </w:r>
      <w:r w:rsidR="00480D31" w:rsidRPr="00677DF5">
        <w:rPr>
          <w:sz w:val="22"/>
          <w:szCs w:val="22"/>
        </w:rPr>
        <w:t>viva</w:t>
      </w:r>
      <w:r w:rsidR="00480D31">
        <w:rPr>
          <w:sz w:val="22"/>
          <w:szCs w:val="22"/>
        </w:rPr>
        <w:t>ldybės</w:t>
      </w:r>
      <w:proofErr w:type="spellEnd"/>
      <w:r w:rsidR="00480D31">
        <w:rPr>
          <w:sz w:val="22"/>
          <w:szCs w:val="22"/>
        </w:rPr>
        <w:t xml:space="preserve"> </w:t>
      </w:r>
      <w:proofErr w:type="spellStart"/>
      <w:r w:rsidR="00480D31">
        <w:rPr>
          <w:sz w:val="22"/>
          <w:szCs w:val="22"/>
        </w:rPr>
        <w:t>jaunimo</w:t>
      </w:r>
      <w:proofErr w:type="spellEnd"/>
      <w:r w:rsidR="00480D31">
        <w:rPr>
          <w:sz w:val="22"/>
          <w:szCs w:val="22"/>
        </w:rPr>
        <w:t xml:space="preserve"> </w:t>
      </w:r>
      <w:proofErr w:type="spellStart"/>
      <w:r w:rsidR="00480D31">
        <w:rPr>
          <w:sz w:val="22"/>
          <w:szCs w:val="22"/>
        </w:rPr>
        <w:t>reikalų</w:t>
      </w:r>
      <w:proofErr w:type="spellEnd"/>
      <w:r w:rsidR="00480D31">
        <w:rPr>
          <w:sz w:val="22"/>
          <w:szCs w:val="22"/>
        </w:rPr>
        <w:t xml:space="preserve"> </w:t>
      </w:r>
      <w:proofErr w:type="spellStart"/>
      <w:r w:rsidR="00480D31">
        <w:rPr>
          <w:sz w:val="22"/>
          <w:szCs w:val="22"/>
        </w:rPr>
        <w:t>tarybą</w:t>
      </w:r>
      <w:proofErr w:type="spellEnd"/>
      <w:r w:rsidR="00480D31">
        <w:rPr>
          <w:sz w:val="22"/>
          <w:szCs w:val="22"/>
        </w:rPr>
        <w:t xml:space="preserve">”, </w:t>
      </w:r>
      <w:proofErr w:type="spellStart"/>
      <w:r w:rsidRPr="007F28DC">
        <w:t>Pagėgių</w:t>
      </w:r>
      <w:proofErr w:type="spellEnd"/>
      <w:r w:rsidRPr="007F28DC">
        <w:t xml:space="preserve"> </w:t>
      </w:r>
      <w:proofErr w:type="spellStart"/>
      <w:r w:rsidRPr="007F28DC">
        <w:t>savivaldybės</w:t>
      </w:r>
      <w:proofErr w:type="spellEnd"/>
      <w:r w:rsidRPr="007F28DC">
        <w:t xml:space="preserve"> </w:t>
      </w:r>
      <w:proofErr w:type="spellStart"/>
      <w:r w:rsidRPr="007F28DC">
        <w:t>taryba</w:t>
      </w:r>
      <w:proofErr w:type="spellEnd"/>
      <w:r w:rsidRPr="007F28DC">
        <w:t xml:space="preserve"> n u s p r e n d ž i a:</w:t>
      </w:r>
      <w:proofErr w:type="gramEnd"/>
    </w:p>
    <w:p w:rsidR="004C5E20" w:rsidRPr="007F28DC" w:rsidRDefault="004C5E20" w:rsidP="00480D31">
      <w:pPr>
        <w:numPr>
          <w:ilvl w:val="0"/>
          <w:numId w:val="6"/>
        </w:numPr>
        <w:tabs>
          <w:tab w:val="clear" w:pos="2864"/>
          <w:tab w:val="num" w:pos="284"/>
          <w:tab w:val="left" w:pos="567"/>
          <w:tab w:val="num" w:pos="1134"/>
        </w:tabs>
        <w:suppressAutoHyphens/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Cs w:val="20"/>
          <w:lang w:val="lt-LT"/>
        </w:rPr>
      </w:pPr>
      <w:r w:rsidRPr="007F28DC">
        <w:rPr>
          <w:szCs w:val="20"/>
          <w:lang w:val="lt-LT"/>
        </w:rPr>
        <w:t xml:space="preserve">Pakeisti </w:t>
      </w:r>
      <w:r w:rsidRPr="007F28DC">
        <w:rPr>
          <w:bCs/>
          <w:color w:val="000000"/>
          <w:szCs w:val="20"/>
          <w:lang w:val="lt-LT"/>
        </w:rPr>
        <w:t>Pagėgių savivaldybės tarybos 2</w:t>
      </w:r>
      <w:r w:rsidRPr="007F28DC">
        <w:rPr>
          <w:szCs w:val="20"/>
          <w:lang w:val="lt-LT"/>
        </w:rPr>
        <w:t xml:space="preserve">023 m. </w:t>
      </w:r>
      <w:r>
        <w:rPr>
          <w:szCs w:val="20"/>
          <w:lang w:val="lt-LT"/>
        </w:rPr>
        <w:t>rugpjūčio 21 d. sprendimą</w:t>
      </w:r>
      <w:r w:rsidRPr="007F28DC">
        <w:rPr>
          <w:szCs w:val="20"/>
          <w:lang w:val="lt-LT"/>
        </w:rPr>
        <w:t xml:space="preserve"> Nr. T-</w:t>
      </w:r>
      <w:r>
        <w:rPr>
          <w:szCs w:val="20"/>
          <w:lang w:val="lt-LT"/>
        </w:rPr>
        <w:t>149</w:t>
      </w:r>
      <w:r w:rsidRPr="007F28DC">
        <w:rPr>
          <w:szCs w:val="20"/>
          <w:lang w:val="lt-LT"/>
        </w:rPr>
        <w:t xml:space="preserve"> „Dėl Pagėgių savivaldybės </w:t>
      </w:r>
      <w:r>
        <w:rPr>
          <w:szCs w:val="20"/>
          <w:lang w:val="lt-LT"/>
        </w:rPr>
        <w:t>jaunimo reikalų tarybos sudarymo“</w:t>
      </w:r>
      <w:r w:rsidRPr="007F28DC">
        <w:rPr>
          <w:bCs/>
          <w:color w:val="000000"/>
          <w:szCs w:val="20"/>
          <w:lang w:val="lt-LT"/>
        </w:rPr>
        <w:t>:</w:t>
      </w:r>
    </w:p>
    <w:p w:rsidR="004C5E20" w:rsidRDefault="004C5E20" w:rsidP="00480D31">
      <w:pPr>
        <w:tabs>
          <w:tab w:val="num" w:pos="284"/>
          <w:tab w:val="left" w:pos="840"/>
        </w:tabs>
        <w:suppressAutoHyphens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color w:val="000000"/>
          <w:szCs w:val="20"/>
          <w:lang w:val="lt-LT"/>
        </w:rPr>
      </w:pPr>
      <w:r>
        <w:rPr>
          <w:bCs/>
          <w:color w:val="000000"/>
          <w:szCs w:val="20"/>
          <w:lang w:val="lt-LT"/>
        </w:rPr>
        <w:t>1.1</w:t>
      </w:r>
      <w:r w:rsidR="006678E5">
        <w:rPr>
          <w:bCs/>
          <w:color w:val="000000"/>
          <w:szCs w:val="20"/>
          <w:lang w:val="lt-LT"/>
        </w:rPr>
        <w:t>. Pakeisti 1.3</w:t>
      </w:r>
      <w:r>
        <w:rPr>
          <w:bCs/>
          <w:color w:val="000000"/>
          <w:szCs w:val="20"/>
          <w:lang w:val="lt-LT"/>
        </w:rPr>
        <w:t xml:space="preserve"> papunktį ir jį išdėstyti taip:</w:t>
      </w:r>
    </w:p>
    <w:p w:rsidR="004C5E20" w:rsidRDefault="004C5E20" w:rsidP="00480D31">
      <w:pPr>
        <w:tabs>
          <w:tab w:val="num" w:pos="284"/>
          <w:tab w:val="left" w:pos="840"/>
        </w:tabs>
        <w:suppressAutoHyphens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Cs/>
          <w:color w:val="000000"/>
          <w:szCs w:val="20"/>
          <w:lang w:val="lt-LT"/>
        </w:rPr>
      </w:pPr>
      <w:r w:rsidRPr="00F55F70">
        <w:rPr>
          <w:bCs/>
          <w:color w:val="000000"/>
          <w:szCs w:val="20"/>
          <w:lang w:val="lt-LT"/>
        </w:rPr>
        <w:t>„1.</w:t>
      </w:r>
      <w:r w:rsidR="006678E5">
        <w:rPr>
          <w:bCs/>
          <w:color w:val="000000"/>
          <w:szCs w:val="20"/>
          <w:lang w:val="lt-LT"/>
        </w:rPr>
        <w:t>3</w:t>
      </w:r>
      <w:r w:rsidRPr="00F55F70">
        <w:rPr>
          <w:bCs/>
          <w:color w:val="000000"/>
          <w:szCs w:val="20"/>
          <w:lang w:val="lt-LT"/>
        </w:rPr>
        <w:t xml:space="preserve">. </w:t>
      </w:r>
      <w:r w:rsidR="000D2271">
        <w:rPr>
          <w:bCs/>
          <w:color w:val="000000"/>
          <w:szCs w:val="20"/>
          <w:lang w:val="lt-LT"/>
        </w:rPr>
        <w:t>Greta Bušniauskai</w:t>
      </w:r>
      <w:r w:rsidR="00384394">
        <w:rPr>
          <w:bCs/>
          <w:color w:val="000000"/>
          <w:szCs w:val="20"/>
          <w:lang w:val="lt-LT"/>
        </w:rPr>
        <w:t>tė</w:t>
      </w:r>
      <w:r w:rsidRPr="00F55F70">
        <w:rPr>
          <w:bCs/>
          <w:color w:val="000000"/>
          <w:szCs w:val="20"/>
          <w:lang w:val="lt-LT"/>
        </w:rPr>
        <w:t xml:space="preserve">, </w:t>
      </w:r>
      <w:r w:rsidR="00384394">
        <w:rPr>
          <w:bCs/>
          <w:color w:val="000000"/>
          <w:szCs w:val="20"/>
          <w:lang w:val="lt-LT"/>
        </w:rPr>
        <w:t>Pagėgių s</w:t>
      </w:r>
      <w:r w:rsidR="006678E5">
        <w:rPr>
          <w:bCs/>
          <w:color w:val="000000"/>
          <w:szCs w:val="20"/>
          <w:lang w:val="lt-LT"/>
        </w:rPr>
        <w:t>aviva</w:t>
      </w:r>
      <w:r w:rsidR="00384394">
        <w:rPr>
          <w:bCs/>
          <w:color w:val="000000"/>
          <w:szCs w:val="20"/>
          <w:lang w:val="lt-LT"/>
        </w:rPr>
        <w:t>ldybės vicemerė</w:t>
      </w:r>
      <w:r w:rsidR="003B3700">
        <w:rPr>
          <w:bCs/>
          <w:color w:val="000000"/>
          <w:szCs w:val="20"/>
          <w:lang w:val="lt-LT"/>
        </w:rPr>
        <w:t>“.</w:t>
      </w:r>
    </w:p>
    <w:p w:rsidR="004C5E20" w:rsidRDefault="004C5E20" w:rsidP="00480D31">
      <w:pPr>
        <w:tabs>
          <w:tab w:val="left" w:pos="0"/>
        </w:tabs>
        <w:ind w:firstLine="851"/>
        <w:jc w:val="both"/>
        <w:rPr>
          <w:lang w:val="lt-LT"/>
        </w:rPr>
      </w:pPr>
      <w:r>
        <w:rPr>
          <w:lang w:val="lt-LT"/>
        </w:rPr>
        <w:t>2. Sprendimą paskelbti Pagėgių savivaldybės interneto svetainėje www.pagegiai.lt.</w:t>
      </w:r>
    </w:p>
    <w:p w:rsidR="004C5E20" w:rsidRDefault="004C5E20" w:rsidP="00480D31">
      <w:pPr>
        <w:ind w:firstLine="851"/>
        <w:jc w:val="both"/>
      </w:pPr>
      <w:proofErr w:type="spellStart"/>
      <w:r w:rsidRPr="008F3BA1">
        <w:t>Šis</w:t>
      </w:r>
      <w:proofErr w:type="spellEnd"/>
      <w:r w:rsidR="00E2297E">
        <w:t xml:space="preserve"> </w:t>
      </w:r>
      <w:proofErr w:type="spellStart"/>
      <w:r>
        <w:t>sprendimas</w:t>
      </w:r>
      <w:proofErr w:type="spellEnd"/>
      <w:r w:rsidRPr="008F3BA1">
        <w:t xml:space="preserve"> per </w:t>
      </w:r>
      <w:proofErr w:type="spellStart"/>
      <w:r w:rsidRPr="008F3BA1">
        <w:t>vieną</w:t>
      </w:r>
      <w:proofErr w:type="spellEnd"/>
      <w:r w:rsidR="00E2297E">
        <w:t xml:space="preserve"> </w:t>
      </w:r>
      <w:proofErr w:type="spellStart"/>
      <w:r w:rsidRPr="008F3BA1">
        <w:t>mėnesį</w:t>
      </w:r>
      <w:proofErr w:type="spellEnd"/>
      <w:r w:rsidR="00E2297E">
        <w:t xml:space="preserve"> </w:t>
      </w:r>
      <w:proofErr w:type="spellStart"/>
      <w:r w:rsidRPr="008F3BA1">
        <w:t>nuo</w:t>
      </w:r>
      <w:proofErr w:type="spellEnd"/>
      <w:r w:rsidRPr="008F3BA1">
        <w:t xml:space="preserve"> </w:t>
      </w:r>
      <w:proofErr w:type="spellStart"/>
      <w:proofErr w:type="gramStart"/>
      <w:r w:rsidRPr="008F3BA1">
        <w:t>jo</w:t>
      </w:r>
      <w:proofErr w:type="spellEnd"/>
      <w:proofErr w:type="gramEnd"/>
      <w:r w:rsidRPr="008F3BA1">
        <w:t xml:space="preserve"> </w:t>
      </w:r>
      <w:proofErr w:type="spellStart"/>
      <w:r w:rsidRPr="008F3BA1">
        <w:t>paskelbimo</w:t>
      </w:r>
      <w:proofErr w:type="spellEnd"/>
      <w:r w:rsidR="00E2297E">
        <w:t xml:space="preserve"> </w:t>
      </w:r>
      <w:proofErr w:type="spellStart"/>
      <w:r w:rsidRPr="008F3BA1">
        <w:t>arba</w:t>
      </w:r>
      <w:proofErr w:type="spellEnd"/>
      <w:r w:rsidR="00E2297E">
        <w:t xml:space="preserve"> </w:t>
      </w:r>
      <w:proofErr w:type="spellStart"/>
      <w:r w:rsidRPr="008F3BA1">
        <w:t>įteikimo</w:t>
      </w:r>
      <w:proofErr w:type="spellEnd"/>
      <w:r w:rsidR="00E2297E">
        <w:t xml:space="preserve"> </w:t>
      </w:r>
      <w:proofErr w:type="spellStart"/>
      <w:r w:rsidRPr="008F3BA1">
        <w:t>dienos</w:t>
      </w:r>
      <w:proofErr w:type="spellEnd"/>
      <w:r w:rsidR="00E2297E">
        <w:t xml:space="preserve"> </w:t>
      </w:r>
      <w:proofErr w:type="spellStart"/>
      <w:r w:rsidRPr="008F3BA1">
        <w:t>gali</w:t>
      </w:r>
      <w:proofErr w:type="spellEnd"/>
      <w:r w:rsidR="00E2297E">
        <w:t xml:space="preserve"> </w:t>
      </w:r>
      <w:proofErr w:type="spellStart"/>
      <w:r w:rsidRPr="008F3BA1">
        <w:t>būti</w:t>
      </w:r>
      <w:proofErr w:type="spellEnd"/>
      <w:r w:rsidR="00E2297E">
        <w:t xml:space="preserve"> </w:t>
      </w:r>
      <w:proofErr w:type="spellStart"/>
      <w:r w:rsidRPr="008F3BA1">
        <w:t>skundžiamas</w:t>
      </w:r>
      <w:proofErr w:type="spellEnd"/>
      <w:r w:rsidR="00E2297E">
        <w:t xml:space="preserve"> </w:t>
      </w:r>
      <w:proofErr w:type="spellStart"/>
      <w:r w:rsidRPr="008F3BA1">
        <w:t>Lietuvos</w:t>
      </w:r>
      <w:proofErr w:type="spellEnd"/>
      <w:r w:rsidR="00E2297E">
        <w:t xml:space="preserve"> </w:t>
      </w:r>
      <w:r w:rsidRPr="00F4630F">
        <w:rPr>
          <w:lang w:val="lt-LT"/>
        </w:rPr>
        <w:t>administracinių</w:t>
      </w:r>
      <w:r w:rsidR="00E2297E">
        <w:rPr>
          <w:lang w:val="lt-LT"/>
        </w:rPr>
        <w:t xml:space="preserve"> </w:t>
      </w:r>
      <w:proofErr w:type="spellStart"/>
      <w:r w:rsidRPr="008F3BA1">
        <w:t>ginčų</w:t>
      </w:r>
      <w:proofErr w:type="spellEnd"/>
      <w:r w:rsidR="00E2297E">
        <w:t xml:space="preserve"> </w:t>
      </w:r>
      <w:proofErr w:type="spellStart"/>
      <w:r w:rsidRPr="008F3BA1">
        <w:t>komisijos</w:t>
      </w:r>
      <w:proofErr w:type="spellEnd"/>
      <w:r w:rsidR="00E2297E">
        <w:t xml:space="preserve"> </w:t>
      </w:r>
      <w:proofErr w:type="spellStart"/>
      <w:r w:rsidRPr="008F3BA1">
        <w:t>Klaipėdos</w:t>
      </w:r>
      <w:proofErr w:type="spellEnd"/>
      <w:r w:rsidR="00E2297E">
        <w:t xml:space="preserve"> </w:t>
      </w:r>
      <w:proofErr w:type="spellStart"/>
      <w:r w:rsidRPr="008F3BA1">
        <w:t>apygardos</w:t>
      </w:r>
      <w:proofErr w:type="spellEnd"/>
      <w:r w:rsidR="00E2297E">
        <w:t xml:space="preserve"> </w:t>
      </w:r>
      <w:proofErr w:type="spellStart"/>
      <w:r w:rsidRPr="008F3BA1">
        <w:t>skyriui</w:t>
      </w:r>
      <w:proofErr w:type="spellEnd"/>
      <w:r w:rsidRPr="008F3BA1">
        <w:t xml:space="preserve"> (H. </w:t>
      </w:r>
      <w:proofErr w:type="spellStart"/>
      <w:r w:rsidRPr="008F3BA1">
        <w:t>Manto</w:t>
      </w:r>
      <w:proofErr w:type="spellEnd"/>
      <w:r w:rsidRPr="008F3BA1">
        <w:t xml:space="preserve"> g. 37, 92236 </w:t>
      </w:r>
      <w:proofErr w:type="spellStart"/>
      <w:r w:rsidRPr="008F3BA1">
        <w:t>Klaipėda</w:t>
      </w:r>
      <w:proofErr w:type="spellEnd"/>
      <w:r w:rsidRPr="008F3BA1">
        <w:t>)</w:t>
      </w:r>
      <w:r w:rsidR="00E2297E">
        <w:t>.</w:t>
      </w:r>
      <w:r w:rsidRPr="008F3BA1">
        <w:t xml:space="preserve"> </w:t>
      </w:r>
      <w:proofErr w:type="spellStart"/>
      <w:r w:rsidR="00E2297E">
        <w:t>L</w:t>
      </w:r>
      <w:r w:rsidRPr="008F3BA1">
        <w:t>ietuvos</w:t>
      </w:r>
      <w:proofErr w:type="spellEnd"/>
      <w:r w:rsidR="00E2297E">
        <w:t xml:space="preserve"> </w:t>
      </w:r>
      <w:proofErr w:type="spellStart"/>
      <w:r w:rsidRPr="008F3BA1">
        <w:t>Respublikos</w:t>
      </w:r>
      <w:proofErr w:type="spellEnd"/>
      <w:r w:rsidR="00E2297E">
        <w:t xml:space="preserve"> </w:t>
      </w:r>
      <w:proofErr w:type="spellStart"/>
      <w:r w:rsidRPr="008F3BA1">
        <w:t>ikiteisminio</w:t>
      </w:r>
      <w:proofErr w:type="spellEnd"/>
      <w:r w:rsidR="00E2297E">
        <w:t xml:space="preserve"> </w:t>
      </w:r>
      <w:proofErr w:type="spellStart"/>
      <w:r w:rsidRPr="008F3BA1">
        <w:t>administracinių</w:t>
      </w:r>
      <w:proofErr w:type="spellEnd"/>
      <w:r w:rsidR="00E2297E">
        <w:t xml:space="preserve"> </w:t>
      </w:r>
      <w:proofErr w:type="spellStart"/>
      <w:r w:rsidRPr="008F3BA1">
        <w:t>ginčų</w:t>
      </w:r>
      <w:proofErr w:type="spellEnd"/>
      <w:r w:rsidR="00E2297E">
        <w:t xml:space="preserve"> </w:t>
      </w:r>
      <w:proofErr w:type="spellStart"/>
      <w:r w:rsidRPr="008F3BA1">
        <w:t>nagrinėjimo</w:t>
      </w:r>
      <w:proofErr w:type="spellEnd"/>
      <w:r w:rsidR="00E2297E">
        <w:t xml:space="preserve"> </w:t>
      </w:r>
      <w:proofErr w:type="spellStart"/>
      <w:r w:rsidRPr="008F3BA1">
        <w:t>tvarkos</w:t>
      </w:r>
      <w:proofErr w:type="spellEnd"/>
      <w:r w:rsidR="00E2297E">
        <w:t xml:space="preserve"> </w:t>
      </w:r>
      <w:proofErr w:type="spellStart"/>
      <w:r w:rsidRPr="008F3BA1">
        <w:t>įstatymo</w:t>
      </w:r>
      <w:proofErr w:type="spellEnd"/>
      <w:r w:rsidR="00E2297E">
        <w:t xml:space="preserve"> </w:t>
      </w:r>
      <w:proofErr w:type="spellStart"/>
      <w:r w:rsidRPr="008F3BA1">
        <w:t>nustatyta</w:t>
      </w:r>
      <w:proofErr w:type="spellEnd"/>
      <w:r w:rsidR="00E2297E">
        <w:t xml:space="preserve"> </w:t>
      </w:r>
      <w:proofErr w:type="spellStart"/>
      <w:r w:rsidRPr="008F3BA1">
        <w:t>tvarka</w:t>
      </w:r>
      <w:proofErr w:type="spellEnd"/>
      <w:r w:rsidR="00E2297E">
        <w:t xml:space="preserve"> </w:t>
      </w:r>
      <w:proofErr w:type="spellStart"/>
      <w:r w:rsidRPr="008F3BA1">
        <w:t>arba</w:t>
      </w:r>
      <w:proofErr w:type="spellEnd"/>
      <w:r w:rsidR="00E2297E">
        <w:t xml:space="preserve"> </w:t>
      </w:r>
      <w:proofErr w:type="spellStart"/>
      <w:r w:rsidRPr="008F3BA1">
        <w:t>Regionų</w:t>
      </w:r>
      <w:proofErr w:type="spellEnd"/>
      <w:r w:rsidR="00E2297E">
        <w:t xml:space="preserve"> </w:t>
      </w:r>
      <w:proofErr w:type="spellStart"/>
      <w:r w:rsidR="00E2297E">
        <w:t>administraciniam</w:t>
      </w:r>
      <w:proofErr w:type="spellEnd"/>
      <w:r w:rsidR="00E2297E">
        <w:t xml:space="preserve"> </w:t>
      </w:r>
      <w:proofErr w:type="spellStart"/>
      <w:r w:rsidR="00E2297E">
        <w:t>t</w:t>
      </w:r>
      <w:r w:rsidRPr="008F3BA1">
        <w:t>eismui</w:t>
      </w:r>
      <w:proofErr w:type="spellEnd"/>
      <w:r w:rsidRPr="008F3BA1">
        <w:t xml:space="preserve">, </w:t>
      </w:r>
      <w:proofErr w:type="spellStart"/>
      <w:r w:rsidRPr="008F3BA1">
        <w:t>skundą</w:t>
      </w:r>
      <w:proofErr w:type="spellEnd"/>
      <w:r w:rsidRPr="008F3BA1">
        <w:t xml:space="preserve"> (</w:t>
      </w:r>
      <w:proofErr w:type="spellStart"/>
      <w:r w:rsidRPr="008F3BA1">
        <w:t>prašymą</w:t>
      </w:r>
      <w:proofErr w:type="spellEnd"/>
      <w:r w:rsidRPr="008F3BA1">
        <w:t xml:space="preserve">, </w:t>
      </w:r>
      <w:proofErr w:type="spellStart"/>
      <w:r w:rsidRPr="008F3BA1">
        <w:t>pareiškimą</w:t>
      </w:r>
      <w:proofErr w:type="spellEnd"/>
      <w:r w:rsidRPr="008F3BA1">
        <w:t xml:space="preserve">) </w:t>
      </w:r>
      <w:proofErr w:type="spellStart"/>
      <w:r w:rsidRPr="008F3BA1">
        <w:t>paduodant</w:t>
      </w:r>
      <w:proofErr w:type="spellEnd"/>
      <w:r w:rsidRPr="008F3BA1">
        <w:t xml:space="preserve"> bet </w:t>
      </w:r>
      <w:proofErr w:type="spellStart"/>
      <w:r w:rsidRPr="008F3BA1">
        <w:t>kuriuose</w:t>
      </w:r>
      <w:proofErr w:type="spellEnd"/>
      <w:r w:rsidR="00E2297E">
        <w:t xml:space="preserve"> </w:t>
      </w:r>
      <w:proofErr w:type="spellStart"/>
      <w:r w:rsidRPr="008F3BA1">
        <w:t>teismo</w:t>
      </w:r>
      <w:proofErr w:type="spellEnd"/>
      <w:r w:rsidR="00E2297E">
        <w:t xml:space="preserve"> </w:t>
      </w:r>
      <w:proofErr w:type="spellStart"/>
      <w:r w:rsidRPr="008F3BA1">
        <w:t>rūmuose</w:t>
      </w:r>
      <w:proofErr w:type="spellEnd"/>
      <w:r w:rsidRPr="008F3BA1">
        <w:t xml:space="preserve"> (A. </w:t>
      </w:r>
      <w:proofErr w:type="spellStart"/>
      <w:r w:rsidRPr="008F3BA1">
        <w:t>Mickevičiaus</w:t>
      </w:r>
      <w:proofErr w:type="spellEnd"/>
      <w:r w:rsidRPr="008F3BA1">
        <w:t xml:space="preserve"> g. 8A, Kaunas, </w:t>
      </w:r>
      <w:proofErr w:type="spellStart"/>
      <w:r w:rsidRPr="008F3BA1">
        <w:t>Žygimantų</w:t>
      </w:r>
      <w:proofErr w:type="spellEnd"/>
      <w:r w:rsidRPr="008F3BA1">
        <w:t xml:space="preserve"> g. 2, Vilnius, </w:t>
      </w:r>
      <w:proofErr w:type="spellStart"/>
      <w:r w:rsidRPr="008F3BA1">
        <w:t>Galinio</w:t>
      </w:r>
      <w:proofErr w:type="spellEnd"/>
      <w:r w:rsidR="00E2297E">
        <w:t xml:space="preserve"> </w:t>
      </w:r>
      <w:proofErr w:type="spellStart"/>
      <w:r w:rsidRPr="008F3BA1">
        <w:t>Pylimo</w:t>
      </w:r>
      <w:proofErr w:type="spellEnd"/>
      <w:r w:rsidRPr="008F3BA1">
        <w:t xml:space="preserve"> g. 9, </w:t>
      </w:r>
      <w:proofErr w:type="spellStart"/>
      <w:r w:rsidRPr="008F3BA1">
        <w:t>Klaipėda</w:t>
      </w:r>
      <w:proofErr w:type="spellEnd"/>
      <w:r w:rsidRPr="008F3BA1">
        <w:t xml:space="preserve">, </w:t>
      </w:r>
      <w:proofErr w:type="spellStart"/>
      <w:r w:rsidRPr="008F3BA1">
        <w:t>Dvaro</w:t>
      </w:r>
      <w:proofErr w:type="spellEnd"/>
      <w:r w:rsidRPr="008F3BA1">
        <w:t xml:space="preserve"> g. 80, </w:t>
      </w:r>
      <w:proofErr w:type="spellStart"/>
      <w:r w:rsidRPr="008F3BA1">
        <w:t>Šiauliai</w:t>
      </w:r>
      <w:proofErr w:type="spellEnd"/>
      <w:r w:rsidRPr="008F3BA1">
        <w:t xml:space="preserve">, </w:t>
      </w:r>
      <w:proofErr w:type="spellStart"/>
      <w:r w:rsidRPr="008F3BA1">
        <w:t>Respublikos</w:t>
      </w:r>
      <w:proofErr w:type="spellEnd"/>
      <w:r w:rsidRPr="008F3BA1">
        <w:t xml:space="preserve"> g. 62, </w:t>
      </w:r>
      <w:proofErr w:type="spellStart"/>
      <w:r w:rsidRPr="008F3BA1">
        <w:t>Panevėžys</w:t>
      </w:r>
      <w:proofErr w:type="spellEnd"/>
      <w:r w:rsidRPr="008F3BA1">
        <w:t xml:space="preserve">) </w:t>
      </w:r>
      <w:proofErr w:type="spellStart"/>
      <w:r w:rsidRPr="008F3BA1">
        <w:t>Lietuvos</w:t>
      </w:r>
      <w:proofErr w:type="spellEnd"/>
      <w:r w:rsidR="00E2297E">
        <w:t xml:space="preserve"> </w:t>
      </w:r>
      <w:proofErr w:type="spellStart"/>
      <w:r w:rsidRPr="008F3BA1">
        <w:t>Respubliko</w:t>
      </w:r>
      <w:proofErr w:type="spellEnd"/>
      <w:r w:rsidR="00E2297E">
        <w:t xml:space="preserve"> </w:t>
      </w:r>
      <w:proofErr w:type="spellStart"/>
      <w:r w:rsidRPr="008F3BA1">
        <w:t>sadministracinių</w:t>
      </w:r>
      <w:proofErr w:type="spellEnd"/>
      <w:r w:rsidR="00E2297E">
        <w:t xml:space="preserve"> </w:t>
      </w:r>
      <w:proofErr w:type="spellStart"/>
      <w:r w:rsidRPr="008F3BA1">
        <w:t>bylų</w:t>
      </w:r>
      <w:proofErr w:type="spellEnd"/>
      <w:r w:rsidR="00E2297E">
        <w:t xml:space="preserve"> </w:t>
      </w:r>
      <w:proofErr w:type="spellStart"/>
      <w:r w:rsidRPr="008F3BA1">
        <w:t>teisenos</w:t>
      </w:r>
      <w:proofErr w:type="spellEnd"/>
      <w:r w:rsidR="00E2297E">
        <w:t xml:space="preserve"> </w:t>
      </w:r>
      <w:proofErr w:type="spellStart"/>
      <w:r w:rsidRPr="008F3BA1">
        <w:t>įstatymo</w:t>
      </w:r>
      <w:proofErr w:type="spellEnd"/>
      <w:r w:rsidR="00E2297E">
        <w:t xml:space="preserve"> </w:t>
      </w:r>
      <w:proofErr w:type="spellStart"/>
      <w:r w:rsidRPr="008F3BA1">
        <w:t>nustatyta</w:t>
      </w:r>
      <w:proofErr w:type="spellEnd"/>
      <w:r w:rsidR="00E2297E">
        <w:t xml:space="preserve"> </w:t>
      </w:r>
      <w:proofErr w:type="spellStart"/>
      <w:r w:rsidRPr="008F3BA1">
        <w:t>tvarka</w:t>
      </w:r>
      <w:proofErr w:type="spellEnd"/>
      <w:r w:rsidRPr="008F3BA1">
        <w:t>.</w:t>
      </w:r>
    </w:p>
    <w:p w:rsidR="004C5E20" w:rsidRDefault="004C5E20" w:rsidP="00480D31">
      <w:pPr>
        <w:ind w:firstLine="851"/>
        <w:jc w:val="both"/>
        <w:rPr>
          <w:lang w:val="lt-LT"/>
        </w:rPr>
      </w:pPr>
    </w:p>
    <w:p w:rsidR="004C5E20" w:rsidRDefault="004C5E20" w:rsidP="00221CB0">
      <w:pPr>
        <w:rPr>
          <w:lang w:val="lt-LT"/>
        </w:rPr>
      </w:pPr>
    </w:p>
    <w:p w:rsidR="00930F92" w:rsidRDefault="00930F92" w:rsidP="00221CB0">
      <w:pPr>
        <w:rPr>
          <w:lang w:val="lt-LT"/>
        </w:rPr>
      </w:pPr>
    </w:p>
    <w:p w:rsidR="00E2297E" w:rsidRDefault="004C5E20" w:rsidP="000F495F">
      <w:proofErr w:type="spellStart"/>
      <w:r>
        <w:t>S</w:t>
      </w:r>
      <w:r w:rsidRPr="004809C8">
        <w:t>avivaldybė</w:t>
      </w:r>
      <w:r w:rsidR="006678E5">
        <w:t>s</w:t>
      </w:r>
      <w:proofErr w:type="spellEnd"/>
      <w:r w:rsidR="006678E5">
        <w:t xml:space="preserve"> </w:t>
      </w:r>
      <w:proofErr w:type="spellStart"/>
      <w:r w:rsidR="006678E5">
        <w:t>meras</w:t>
      </w:r>
      <w:proofErr w:type="spellEnd"/>
      <w:r w:rsidR="00E2297E">
        <w:t xml:space="preserve">   </w:t>
      </w:r>
      <w:r w:rsidR="00E2297E">
        <w:tab/>
      </w:r>
      <w:r w:rsidR="00E2297E">
        <w:tab/>
      </w:r>
      <w:r w:rsidR="00E2297E">
        <w:tab/>
      </w:r>
      <w:r w:rsidR="00E2297E">
        <w:tab/>
      </w:r>
      <w:r w:rsidR="00480D31">
        <w:t xml:space="preserve">              </w:t>
      </w:r>
      <w:proofErr w:type="spellStart"/>
      <w:r w:rsidRPr="004809C8">
        <w:t>Vaidas</w:t>
      </w:r>
      <w:proofErr w:type="spellEnd"/>
      <w:r w:rsidRPr="004809C8">
        <w:t xml:space="preserve"> </w:t>
      </w:r>
      <w:proofErr w:type="spellStart"/>
      <w:r w:rsidRPr="004809C8">
        <w:t>Bendaravičius</w:t>
      </w:r>
      <w:proofErr w:type="spellEnd"/>
    </w:p>
    <w:p w:rsidR="004C5E20" w:rsidRPr="004809C8" w:rsidRDefault="004C5E20" w:rsidP="000F495F">
      <w:r w:rsidRPr="004809C8">
        <w:tab/>
      </w:r>
      <w:bookmarkStart w:id="0" w:name="_GoBack"/>
      <w:bookmarkEnd w:id="0"/>
    </w:p>
    <w:sectPr w:rsidR="004C5E20" w:rsidRPr="004809C8" w:rsidSect="00DA110E">
      <w:pgSz w:w="11906" w:h="16838"/>
      <w:pgMar w:top="851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F5486"/>
    <w:multiLevelType w:val="hybridMultilevel"/>
    <w:tmpl w:val="778CD224"/>
    <w:lvl w:ilvl="0" w:tplc="5BE60DA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A7B70FF"/>
    <w:multiLevelType w:val="multilevel"/>
    <w:tmpl w:val="D5D613A6"/>
    <w:lvl w:ilvl="0">
      <w:start w:val="1"/>
      <w:numFmt w:val="decimal"/>
      <w:lvlText w:val="%1."/>
      <w:lvlJc w:val="left"/>
      <w:pPr>
        <w:tabs>
          <w:tab w:val="num" w:pos="2864"/>
        </w:tabs>
        <w:ind w:left="2864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56"/>
        </w:tabs>
        <w:ind w:left="20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2"/>
        </w:tabs>
        <w:ind w:left="20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8"/>
        </w:tabs>
        <w:ind w:left="24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4"/>
        </w:tabs>
        <w:ind w:left="24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0"/>
        </w:tabs>
        <w:ind w:left="2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2"/>
        </w:tabs>
        <w:ind w:left="3232" w:hanging="1800"/>
      </w:pPr>
      <w:rPr>
        <w:rFonts w:cs="Times New Roman" w:hint="default"/>
      </w:rPr>
    </w:lvl>
  </w:abstractNum>
  <w:abstractNum w:abstractNumId="2">
    <w:nsid w:val="2DCF1D0D"/>
    <w:multiLevelType w:val="hybridMultilevel"/>
    <w:tmpl w:val="FC54C7D8"/>
    <w:lvl w:ilvl="0" w:tplc="B892537A">
      <w:start w:val="3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5A151BAD"/>
    <w:multiLevelType w:val="hybridMultilevel"/>
    <w:tmpl w:val="75862A7C"/>
    <w:lvl w:ilvl="0" w:tplc="51BCF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B34544"/>
    <w:multiLevelType w:val="multilevel"/>
    <w:tmpl w:val="F9DE566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049"/>
        </w:tabs>
        <w:ind w:left="3049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98"/>
        </w:tabs>
        <w:ind w:left="3098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47"/>
        </w:tabs>
        <w:ind w:left="3147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6"/>
        </w:tabs>
        <w:ind w:left="3196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5"/>
        </w:tabs>
        <w:ind w:left="3245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94"/>
        </w:tabs>
        <w:ind w:left="3294" w:hanging="17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43"/>
        </w:tabs>
        <w:ind w:left="3343" w:hanging="17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52"/>
        </w:tabs>
        <w:ind w:left="3452" w:hanging="1800"/>
      </w:pPr>
      <w:rPr>
        <w:rFonts w:cs="Times New Roman" w:hint="default"/>
      </w:rPr>
    </w:lvl>
  </w:abstractNum>
  <w:abstractNum w:abstractNumId="5">
    <w:nsid w:val="71CA1D4E"/>
    <w:multiLevelType w:val="hybridMultilevel"/>
    <w:tmpl w:val="1F265072"/>
    <w:lvl w:ilvl="0" w:tplc="3A5A084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8D"/>
    <w:rsid w:val="0000339E"/>
    <w:rsid w:val="000455E6"/>
    <w:rsid w:val="0006111C"/>
    <w:rsid w:val="00076867"/>
    <w:rsid w:val="000D0EA4"/>
    <w:rsid w:val="000D2271"/>
    <w:rsid w:val="000D7B95"/>
    <w:rsid w:val="000F495F"/>
    <w:rsid w:val="001062CF"/>
    <w:rsid w:val="0011293D"/>
    <w:rsid w:val="0011505B"/>
    <w:rsid w:val="001356FE"/>
    <w:rsid w:val="0016635C"/>
    <w:rsid w:val="00181180"/>
    <w:rsid w:val="001A4E4B"/>
    <w:rsid w:val="001C2BA5"/>
    <w:rsid w:val="001E5DA2"/>
    <w:rsid w:val="001E761D"/>
    <w:rsid w:val="001E79DD"/>
    <w:rsid w:val="001F70FA"/>
    <w:rsid w:val="002018B3"/>
    <w:rsid w:val="00221253"/>
    <w:rsid w:val="00221CB0"/>
    <w:rsid w:val="00237B09"/>
    <w:rsid w:val="00246B8D"/>
    <w:rsid w:val="00250715"/>
    <w:rsid w:val="00251709"/>
    <w:rsid w:val="0025236D"/>
    <w:rsid w:val="00264819"/>
    <w:rsid w:val="002A7C8F"/>
    <w:rsid w:val="002B5EA6"/>
    <w:rsid w:val="002D7D2F"/>
    <w:rsid w:val="002E2291"/>
    <w:rsid w:val="00312E3F"/>
    <w:rsid w:val="00324AE1"/>
    <w:rsid w:val="003459CB"/>
    <w:rsid w:val="00361CA8"/>
    <w:rsid w:val="00384394"/>
    <w:rsid w:val="003952D5"/>
    <w:rsid w:val="003A09E8"/>
    <w:rsid w:val="003A5507"/>
    <w:rsid w:val="003B3700"/>
    <w:rsid w:val="003B67D3"/>
    <w:rsid w:val="003D2D1F"/>
    <w:rsid w:val="003E6B2F"/>
    <w:rsid w:val="004155D8"/>
    <w:rsid w:val="00434DED"/>
    <w:rsid w:val="0047065C"/>
    <w:rsid w:val="00474BC2"/>
    <w:rsid w:val="004809C8"/>
    <w:rsid w:val="00480D31"/>
    <w:rsid w:val="00482349"/>
    <w:rsid w:val="004B2462"/>
    <w:rsid w:val="004C5E20"/>
    <w:rsid w:val="004F0380"/>
    <w:rsid w:val="00514616"/>
    <w:rsid w:val="005403D0"/>
    <w:rsid w:val="00540E54"/>
    <w:rsid w:val="00544125"/>
    <w:rsid w:val="0057508F"/>
    <w:rsid w:val="00576511"/>
    <w:rsid w:val="00580328"/>
    <w:rsid w:val="00581051"/>
    <w:rsid w:val="00587DFD"/>
    <w:rsid w:val="0059365B"/>
    <w:rsid w:val="005B2F05"/>
    <w:rsid w:val="005E5D61"/>
    <w:rsid w:val="00633FF3"/>
    <w:rsid w:val="006347D1"/>
    <w:rsid w:val="00663E37"/>
    <w:rsid w:val="006678E5"/>
    <w:rsid w:val="00671828"/>
    <w:rsid w:val="006751A3"/>
    <w:rsid w:val="00677DF5"/>
    <w:rsid w:val="006930AF"/>
    <w:rsid w:val="006B6386"/>
    <w:rsid w:val="006E74F2"/>
    <w:rsid w:val="006F4268"/>
    <w:rsid w:val="007431EC"/>
    <w:rsid w:val="007465D7"/>
    <w:rsid w:val="00747384"/>
    <w:rsid w:val="00753B4A"/>
    <w:rsid w:val="007D2EBD"/>
    <w:rsid w:val="007D657D"/>
    <w:rsid w:val="007D67A1"/>
    <w:rsid w:val="007F28DC"/>
    <w:rsid w:val="007F2C18"/>
    <w:rsid w:val="008034CA"/>
    <w:rsid w:val="00824030"/>
    <w:rsid w:val="00831A72"/>
    <w:rsid w:val="0087639F"/>
    <w:rsid w:val="008769B5"/>
    <w:rsid w:val="00883464"/>
    <w:rsid w:val="008A179C"/>
    <w:rsid w:val="008B57D3"/>
    <w:rsid w:val="008B66EC"/>
    <w:rsid w:val="008C0DD4"/>
    <w:rsid w:val="008E1B5A"/>
    <w:rsid w:val="008E2174"/>
    <w:rsid w:val="008F176D"/>
    <w:rsid w:val="008F3BA1"/>
    <w:rsid w:val="008F50D1"/>
    <w:rsid w:val="008F73B0"/>
    <w:rsid w:val="00914D9F"/>
    <w:rsid w:val="00921065"/>
    <w:rsid w:val="0092442C"/>
    <w:rsid w:val="00930F92"/>
    <w:rsid w:val="009506D3"/>
    <w:rsid w:val="009610BF"/>
    <w:rsid w:val="00982AC6"/>
    <w:rsid w:val="009904A4"/>
    <w:rsid w:val="009A3ECC"/>
    <w:rsid w:val="009B2235"/>
    <w:rsid w:val="009E45A7"/>
    <w:rsid w:val="009E5784"/>
    <w:rsid w:val="009F48AE"/>
    <w:rsid w:val="00A07787"/>
    <w:rsid w:val="00A16F67"/>
    <w:rsid w:val="00A502D0"/>
    <w:rsid w:val="00A52285"/>
    <w:rsid w:val="00A53EA2"/>
    <w:rsid w:val="00A61D69"/>
    <w:rsid w:val="00A65D27"/>
    <w:rsid w:val="00A76A36"/>
    <w:rsid w:val="00A839FC"/>
    <w:rsid w:val="00A8421E"/>
    <w:rsid w:val="00A85E73"/>
    <w:rsid w:val="00A87E58"/>
    <w:rsid w:val="00AB1F75"/>
    <w:rsid w:val="00AE5495"/>
    <w:rsid w:val="00AE6B6E"/>
    <w:rsid w:val="00AF2B10"/>
    <w:rsid w:val="00AF5EC6"/>
    <w:rsid w:val="00B22EC1"/>
    <w:rsid w:val="00B236B4"/>
    <w:rsid w:val="00B31164"/>
    <w:rsid w:val="00B3318F"/>
    <w:rsid w:val="00B41C30"/>
    <w:rsid w:val="00B5533A"/>
    <w:rsid w:val="00B77D47"/>
    <w:rsid w:val="00BA559D"/>
    <w:rsid w:val="00BC1874"/>
    <w:rsid w:val="00BC1C4E"/>
    <w:rsid w:val="00BC6AF7"/>
    <w:rsid w:val="00BD5ADC"/>
    <w:rsid w:val="00BD6809"/>
    <w:rsid w:val="00BE4493"/>
    <w:rsid w:val="00BE4F26"/>
    <w:rsid w:val="00C013D7"/>
    <w:rsid w:val="00C06B38"/>
    <w:rsid w:val="00C32D91"/>
    <w:rsid w:val="00C43AAA"/>
    <w:rsid w:val="00C4688A"/>
    <w:rsid w:val="00CB05CC"/>
    <w:rsid w:val="00CD02F1"/>
    <w:rsid w:val="00D21B09"/>
    <w:rsid w:val="00D461B4"/>
    <w:rsid w:val="00DA110E"/>
    <w:rsid w:val="00DB3DA2"/>
    <w:rsid w:val="00DE7169"/>
    <w:rsid w:val="00E00BA7"/>
    <w:rsid w:val="00E059CF"/>
    <w:rsid w:val="00E153BE"/>
    <w:rsid w:val="00E2297E"/>
    <w:rsid w:val="00E40BA0"/>
    <w:rsid w:val="00E41B49"/>
    <w:rsid w:val="00E6367A"/>
    <w:rsid w:val="00E81DCE"/>
    <w:rsid w:val="00E931B3"/>
    <w:rsid w:val="00EE4539"/>
    <w:rsid w:val="00EF2407"/>
    <w:rsid w:val="00EF55C2"/>
    <w:rsid w:val="00F45DB2"/>
    <w:rsid w:val="00F4630F"/>
    <w:rsid w:val="00F51158"/>
    <w:rsid w:val="00F5257F"/>
    <w:rsid w:val="00F55F70"/>
    <w:rsid w:val="00F77FB9"/>
    <w:rsid w:val="00F90803"/>
    <w:rsid w:val="00FA0BAB"/>
    <w:rsid w:val="00FA296B"/>
    <w:rsid w:val="00FC3178"/>
    <w:rsid w:val="00FE2676"/>
    <w:rsid w:val="00FF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80FE56-0ABC-4094-A5F4-C8C44BA5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110E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46B8D"/>
    <w:pPr>
      <w:keepNext/>
      <w:overflowPunct w:val="0"/>
      <w:autoSpaceDE w:val="0"/>
      <w:autoSpaceDN w:val="0"/>
      <w:adjustRightInd w:val="0"/>
      <w:spacing w:before="120"/>
      <w:jc w:val="center"/>
      <w:outlineLvl w:val="1"/>
    </w:pPr>
    <w:rPr>
      <w:b/>
      <w:bCs/>
      <w:caps/>
      <w:color w:val="00000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246B8D"/>
    <w:rPr>
      <w:b/>
      <w:caps/>
      <w:color w:val="000000"/>
      <w:sz w:val="24"/>
      <w:lang w:val="lt-LT" w:eastAsia="en-US"/>
    </w:rPr>
  </w:style>
  <w:style w:type="character" w:customStyle="1" w:styleId="AntratsDiagrama">
    <w:name w:val="Antraštės Diagrama"/>
    <w:link w:val="Antrats"/>
    <w:uiPriority w:val="99"/>
    <w:locked/>
    <w:rsid w:val="00246B8D"/>
    <w:rPr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46B8D"/>
    <w:pPr>
      <w:spacing w:before="100" w:beforeAutospacing="1" w:after="100" w:afterAutospacing="1"/>
    </w:pPr>
    <w:rPr>
      <w:lang w:val="en-US"/>
    </w:rPr>
  </w:style>
  <w:style w:type="character" w:customStyle="1" w:styleId="HeaderChar1">
    <w:name w:val="Header Char1"/>
    <w:basedOn w:val="Numatytasispastraiposriftas"/>
    <w:uiPriority w:val="99"/>
    <w:semiHidden/>
    <w:rsid w:val="00FA1F16"/>
    <w:rPr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246B8D"/>
    <w:pPr>
      <w:overflowPunct w:val="0"/>
      <w:autoSpaceDE w:val="0"/>
      <w:autoSpaceDN w:val="0"/>
      <w:adjustRightInd w:val="0"/>
      <w:ind w:firstLine="1304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7F28DC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rsid w:val="00831A72"/>
    <w:rPr>
      <w:rFonts w:cs="Times New Roman"/>
      <w:color w:val="0000FF"/>
      <w:u w:val="single"/>
    </w:rPr>
  </w:style>
  <w:style w:type="paragraph" w:customStyle="1" w:styleId="Char1CharChar">
    <w:name w:val="Char1 Char Char"/>
    <w:basedOn w:val="prastasis"/>
    <w:uiPriority w:val="99"/>
    <w:rsid w:val="0016635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7F28D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7F28DC"/>
    <w:rPr>
      <w:sz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rsid w:val="008E1B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8E1B5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4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1D03-8537-46B6-B40D-7E997A47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14</cp:revision>
  <cp:lastPrinted>2026-02-09T08:17:00Z</cp:lastPrinted>
  <dcterms:created xsi:type="dcterms:W3CDTF">2026-02-05T14:45:00Z</dcterms:created>
  <dcterms:modified xsi:type="dcterms:W3CDTF">2026-02-19T08:29:00Z</dcterms:modified>
</cp:coreProperties>
</file>