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15D" w:rsidRDefault="00F81DAD" w:rsidP="00F81DAD">
      <w:pPr>
        <w:widowControl w:val="0"/>
        <w:tabs>
          <w:tab w:val="center" w:pos="0"/>
          <w:tab w:val="left" w:pos="1134"/>
          <w:tab w:val="center" w:pos="4153"/>
          <w:tab w:val="right" w:pos="8306"/>
        </w:tabs>
        <w:jc w:val="center"/>
        <w:rPr>
          <w:b/>
          <w:bCs/>
          <w:color w:val="000000"/>
          <w:szCs w:val="24"/>
          <w:shd w:val="clear" w:color="auto" w:fill="FFFFFF"/>
        </w:rPr>
      </w:pPr>
      <w:r>
        <w:rPr>
          <w:b/>
          <w:bCs/>
          <w:color w:val="000000"/>
          <w:szCs w:val="24"/>
          <w:shd w:val="clear" w:color="auto" w:fill="FFFFFF"/>
        </w:rPr>
        <w:tab/>
      </w:r>
    </w:p>
    <w:p w:rsidR="0077215D" w:rsidRDefault="0077215D" w:rsidP="00F81DAD">
      <w:pPr>
        <w:widowControl w:val="0"/>
        <w:tabs>
          <w:tab w:val="center" w:pos="0"/>
          <w:tab w:val="left" w:pos="1134"/>
          <w:tab w:val="center" w:pos="4153"/>
          <w:tab w:val="right" w:pos="8306"/>
        </w:tabs>
        <w:jc w:val="center"/>
        <w:rPr>
          <w:b/>
          <w:bCs/>
          <w:color w:val="000000"/>
          <w:szCs w:val="24"/>
          <w:shd w:val="clear" w:color="auto" w:fill="FFFFFF"/>
        </w:rPr>
      </w:pPr>
    </w:p>
    <w:p w:rsidR="0077215D" w:rsidRDefault="0077215D" w:rsidP="00F81DAD">
      <w:pPr>
        <w:widowControl w:val="0"/>
        <w:tabs>
          <w:tab w:val="center" w:pos="0"/>
          <w:tab w:val="left" w:pos="1134"/>
          <w:tab w:val="center" w:pos="4153"/>
          <w:tab w:val="right" w:pos="8306"/>
        </w:tabs>
        <w:jc w:val="center"/>
        <w:rPr>
          <w:b/>
          <w:bCs/>
          <w:color w:val="000000"/>
          <w:szCs w:val="24"/>
          <w:shd w:val="clear" w:color="auto" w:fill="FFFFFF"/>
        </w:rPr>
      </w:pPr>
    </w:p>
    <w:p w:rsidR="0077215D" w:rsidRDefault="0077215D" w:rsidP="00F81DAD">
      <w:pPr>
        <w:widowControl w:val="0"/>
        <w:tabs>
          <w:tab w:val="center" w:pos="0"/>
          <w:tab w:val="left" w:pos="1134"/>
          <w:tab w:val="center" w:pos="4153"/>
          <w:tab w:val="right" w:pos="8306"/>
        </w:tabs>
        <w:jc w:val="center"/>
        <w:rPr>
          <w:b/>
          <w:bCs/>
          <w:color w:val="000000"/>
          <w:szCs w:val="24"/>
          <w:shd w:val="clear" w:color="auto" w:fill="FFFFFF"/>
        </w:rPr>
      </w:pPr>
    </w:p>
    <w:p w:rsidR="005B2E1D" w:rsidRDefault="00F81DAD" w:rsidP="00F81DAD">
      <w:pPr>
        <w:widowControl w:val="0"/>
        <w:tabs>
          <w:tab w:val="center" w:pos="0"/>
          <w:tab w:val="left" w:pos="1134"/>
          <w:tab w:val="center" w:pos="4153"/>
          <w:tab w:val="right" w:pos="8306"/>
        </w:tabs>
        <w:jc w:val="center"/>
        <w:rPr>
          <w:b/>
          <w:bCs/>
          <w:color w:val="000000"/>
          <w:szCs w:val="24"/>
          <w:shd w:val="clear" w:color="auto" w:fill="FFFFFF"/>
        </w:rPr>
      </w:pPr>
      <w:bookmarkStart w:id="0" w:name="_GoBack"/>
      <w:bookmarkEnd w:id="0"/>
      <w:r>
        <w:rPr>
          <w:b/>
          <w:bCs/>
          <w:color w:val="000000"/>
          <w:szCs w:val="24"/>
          <w:shd w:val="clear" w:color="auto" w:fill="FFFFFF"/>
        </w:rPr>
        <w:tab/>
      </w:r>
    </w:p>
    <w:p w:rsidR="00F81DAD" w:rsidRDefault="006064CD" w:rsidP="00F81DAD">
      <w:pPr>
        <w:widowControl w:val="0"/>
        <w:tabs>
          <w:tab w:val="center" w:pos="0"/>
          <w:tab w:val="left" w:pos="1134"/>
          <w:tab w:val="center" w:pos="4153"/>
          <w:tab w:val="right" w:pos="8306"/>
        </w:tabs>
        <w:jc w:val="center"/>
        <w:rPr>
          <w:b/>
          <w:bCs/>
          <w:color w:val="000000"/>
          <w:szCs w:val="24"/>
          <w:shd w:val="clear" w:color="auto" w:fill="FFFFFF"/>
        </w:rPr>
      </w:pPr>
      <w:r>
        <w:rPr>
          <w:noProof/>
          <w:lang w:eastAsia="lt-LT"/>
        </w:rPr>
        <w:drawing>
          <wp:inline distT="0" distB="0" distL="0" distR="0" wp14:anchorId="08C9223A" wp14:editId="2732B076">
            <wp:extent cx="485775" cy="628650"/>
            <wp:effectExtent l="0" t="0" r="9525" b="0"/>
            <wp:docPr id="1" name="Paveikslėlis 1" descr="Pageg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5" descr="Pagegiu"/>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85775" cy="628650"/>
                    </a:xfrm>
                    <a:prstGeom prst="rect">
                      <a:avLst/>
                    </a:prstGeom>
                    <a:noFill/>
                    <a:ln>
                      <a:noFill/>
                    </a:ln>
                  </pic:spPr>
                </pic:pic>
              </a:graphicData>
            </a:graphic>
          </wp:inline>
        </w:drawing>
      </w:r>
    </w:p>
    <w:p w:rsidR="006064CD" w:rsidRDefault="006064CD" w:rsidP="006064CD">
      <w:pPr>
        <w:jc w:val="center"/>
        <w:rPr>
          <w:b/>
          <w:bCs/>
          <w:color w:val="000000"/>
          <w:szCs w:val="24"/>
          <w:shd w:val="clear" w:color="auto" w:fill="FFFFFF"/>
        </w:rPr>
      </w:pPr>
      <w:r>
        <w:rPr>
          <w:b/>
          <w:bCs/>
          <w:color w:val="000000"/>
          <w:szCs w:val="24"/>
          <w:shd w:val="clear" w:color="auto" w:fill="FFFFFF"/>
        </w:rPr>
        <w:t>PAGĖGIŲ</w:t>
      </w:r>
      <w:r w:rsidRPr="00757ED4">
        <w:rPr>
          <w:b/>
          <w:bCs/>
          <w:color w:val="000000"/>
          <w:szCs w:val="24"/>
          <w:shd w:val="clear" w:color="auto" w:fill="FFFFFF"/>
        </w:rPr>
        <w:t xml:space="preserve"> SAVIVALDYBĖS TARYBA</w:t>
      </w:r>
    </w:p>
    <w:p w:rsidR="006064CD" w:rsidRPr="00954B14" w:rsidRDefault="006064CD" w:rsidP="006064CD">
      <w:pPr>
        <w:jc w:val="center"/>
        <w:rPr>
          <w:b/>
          <w:szCs w:val="24"/>
        </w:rPr>
      </w:pPr>
      <w:r w:rsidRPr="00757ED4">
        <w:rPr>
          <w:color w:val="000000"/>
          <w:szCs w:val="24"/>
        </w:rPr>
        <w:br/>
      </w:r>
      <w:r w:rsidRPr="00954B14">
        <w:rPr>
          <w:b/>
          <w:color w:val="000000"/>
          <w:szCs w:val="24"/>
        </w:rPr>
        <w:t>SPRENDIMAS</w:t>
      </w:r>
      <w:r w:rsidRPr="00757ED4">
        <w:rPr>
          <w:color w:val="000000"/>
          <w:szCs w:val="24"/>
        </w:rPr>
        <w:br/>
      </w:r>
      <w:bookmarkStart w:id="1" w:name="_Hlk160451611"/>
      <w:r>
        <w:rPr>
          <w:b/>
          <w:szCs w:val="24"/>
        </w:rPr>
        <w:t>DĖL VALSTYBINĖS ŽEMĖS ŪKIO PASKIRTIES ŽEMĖS SK</w:t>
      </w:r>
      <w:r w:rsidR="0033522C">
        <w:rPr>
          <w:b/>
          <w:szCs w:val="24"/>
        </w:rPr>
        <w:t>LYPO (KADASTRO NR. 8887/0002:44</w:t>
      </w:r>
      <w:r>
        <w:rPr>
          <w:b/>
          <w:szCs w:val="24"/>
        </w:rPr>
        <w:t>, UNIKALUS NR. 4400-</w:t>
      </w:r>
      <w:r w:rsidR="0033522C">
        <w:rPr>
          <w:b/>
          <w:szCs w:val="24"/>
        </w:rPr>
        <w:t>3921-5848</w:t>
      </w:r>
      <w:r>
        <w:rPr>
          <w:b/>
          <w:szCs w:val="24"/>
        </w:rPr>
        <w:t>), ESANČIO PAGĖGIŲ SAVIVALDYBĖJE, VILKYŠKIUOSE, NUOMOS</w:t>
      </w:r>
      <w:r w:rsidRPr="00954B14">
        <w:rPr>
          <w:b/>
          <w:szCs w:val="24"/>
          <w:lang w:eastAsia="lt-LT"/>
        </w:rPr>
        <w:t xml:space="preserve"> </w:t>
      </w:r>
      <w:r>
        <w:rPr>
          <w:b/>
          <w:szCs w:val="24"/>
          <w:lang w:eastAsia="lt-LT"/>
        </w:rPr>
        <w:t>BE AUKCIONO</w:t>
      </w:r>
    </w:p>
    <w:bookmarkEnd w:id="1"/>
    <w:p w:rsidR="006064CD" w:rsidRDefault="006064CD" w:rsidP="006064CD">
      <w:pPr>
        <w:overflowPunct w:val="0"/>
        <w:autoSpaceDE w:val="0"/>
        <w:autoSpaceDN w:val="0"/>
        <w:adjustRightInd w:val="0"/>
        <w:jc w:val="center"/>
        <w:textAlignment w:val="baseline"/>
      </w:pPr>
      <w:r>
        <w:t xml:space="preserve"> </w:t>
      </w:r>
    </w:p>
    <w:p w:rsidR="006064CD" w:rsidRDefault="006064CD" w:rsidP="006064CD">
      <w:pPr>
        <w:widowControl w:val="0"/>
        <w:tabs>
          <w:tab w:val="center" w:pos="851"/>
          <w:tab w:val="left" w:pos="1134"/>
          <w:tab w:val="center" w:pos="4153"/>
          <w:tab w:val="right" w:pos="8306"/>
        </w:tabs>
        <w:jc w:val="center"/>
      </w:pPr>
      <w:r w:rsidRPr="00757ED4">
        <w:rPr>
          <w:color w:val="000000"/>
          <w:szCs w:val="24"/>
          <w:shd w:val="clear" w:color="auto" w:fill="FFFFFF"/>
        </w:rPr>
        <w:t>202</w:t>
      </w:r>
      <w:r>
        <w:rPr>
          <w:color w:val="000000"/>
          <w:szCs w:val="24"/>
          <w:shd w:val="clear" w:color="auto" w:fill="FFFFFF"/>
        </w:rPr>
        <w:t>6</w:t>
      </w:r>
      <w:r w:rsidRPr="00757ED4">
        <w:rPr>
          <w:color w:val="000000"/>
          <w:szCs w:val="24"/>
          <w:shd w:val="clear" w:color="auto" w:fill="FFFFFF"/>
        </w:rPr>
        <w:t xml:space="preserve"> m.</w:t>
      </w:r>
      <w:r>
        <w:rPr>
          <w:color w:val="000000"/>
          <w:szCs w:val="24"/>
          <w:shd w:val="clear" w:color="auto" w:fill="FFFFFF"/>
        </w:rPr>
        <w:t xml:space="preserve"> </w:t>
      </w:r>
      <w:r w:rsidR="008B055D">
        <w:rPr>
          <w:color w:val="000000"/>
          <w:szCs w:val="24"/>
          <w:shd w:val="clear" w:color="auto" w:fill="FFFFFF"/>
        </w:rPr>
        <w:t>vasario 18</w:t>
      </w:r>
      <w:r w:rsidR="00CF06FC">
        <w:rPr>
          <w:color w:val="000000"/>
          <w:szCs w:val="24"/>
          <w:shd w:val="clear" w:color="auto" w:fill="FFFFFF"/>
        </w:rPr>
        <w:t xml:space="preserve">  </w:t>
      </w:r>
      <w:r w:rsidRPr="00757ED4">
        <w:rPr>
          <w:color w:val="000000"/>
          <w:szCs w:val="24"/>
          <w:shd w:val="clear" w:color="auto" w:fill="FFFFFF"/>
        </w:rPr>
        <w:t>d. Nr.</w:t>
      </w:r>
      <w:r w:rsidR="008B055D">
        <w:rPr>
          <w:color w:val="000000"/>
          <w:szCs w:val="24"/>
          <w:shd w:val="clear" w:color="auto" w:fill="FFFFFF"/>
        </w:rPr>
        <w:t xml:space="preserve"> T-16</w:t>
      </w:r>
      <w:r w:rsidRPr="00757ED4">
        <w:rPr>
          <w:color w:val="000000"/>
          <w:szCs w:val="24"/>
        </w:rPr>
        <w:br/>
      </w:r>
      <w:r>
        <w:rPr>
          <w:color w:val="000000"/>
          <w:szCs w:val="24"/>
          <w:shd w:val="clear" w:color="auto" w:fill="FFFFFF"/>
        </w:rPr>
        <w:t>Pagėgiai</w:t>
      </w:r>
    </w:p>
    <w:p w:rsidR="006064CD" w:rsidRPr="00DC6C33" w:rsidRDefault="006064CD" w:rsidP="006064CD">
      <w:pPr>
        <w:spacing w:line="276" w:lineRule="auto"/>
        <w:ind w:firstLine="720"/>
        <w:jc w:val="both"/>
        <w:rPr>
          <w:color w:val="000000"/>
          <w:szCs w:val="24"/>
          <w:lang w:eastAsia="lt-LT"/>
        </w:rPr>
      </w:pPr>
      <w:bookmarkStart w:id="2" w:name="_Hlk161216198"/>
      <w:r w:rsidRPr="00DC6C33">
        <w:rPr>
          <w:szCs w:val="24"/>
        </w:rPr>
        <w:t>Vadovaudamasi Lietuvos Respublikos vietos savivaldos įstatymo 15 straipsnio 2 dalies 20 punktu, Lietuvos Respublikos žemės įstatymo 7 straipsnio 1 dalies 2 punktu, 9 straipsnio 1 dalies 1 punktu, 6 dalies 10 pun</w:t>
      </w:r>
      <w:r>
        <w:rPr>
          <w:szCs w:val="24"/>
        </w:rPr>
        <w:t>ktu, 8 dalies 1 punktu, 9 dalies</w:t>
      </w:r>
      <w:r w:rsidRPr="00DC6C33">
        <w:rPr>
          <w:szCs w:val="24"/>
        </w:rPr>
        <w:t xml:space="preserve"> </w:t>
      </w:r>
      <w:r w:rsidRPr="0036104E">
        <w:rPr>
          <w:color w:val="000000"/>
          <w:szCs w:val="24"/>
          <w:shd w:val="clear" w:color="auto" w:fill="FFFFFF"/>
        </w:rPr>
        <w:t>9</w:t>
      </w:r>
      <w:r w:rsidRPr="0036104E">
        <w:rPr>
          <w:color w:val="000000"/>
          <w:szCs w:val="24"/>
          <w:shd w:val="clear" w:color="auto" w:fill="FFFFFF"/>
          <w:vertAlign w:val="superscript"/>
        </w:rPr>
        <w:t>1</w:t>
      </w:r>
      <w:r>
        <w:rPr>
          <w:color w:val="000000"/>
          <w:szCs w:val="24"/>
          <w:shd w:val="clear" w:color="auto" w:fill="FFFFFF"/>
          <w:vertAlign w:val="superscript"/>
        </w:rPr>
        <w:t xml:space="preserve"> </w:t>
      </w:r>
      <w:r>
        <w:rPr>
          <w:szCs w:val="24"/>
        </w:rPr>
        <w:t>punktu, v</w:t>
      </w:r>
      <w:r w:rsidRPr="00DC6C33">
        <w:rPr>
          <w:szCs w:val="24"/>
        </w:rPr>
        <w:t xml:space="preserve">alstybinės žemės ūkio paskirties žemės sklypų nuomos taisyklių, patvirtintų Lietuvos Respublikos Vyriausybės 2003 m. vasario 18 d. nutarimu Nr. 236 „Dėl valstybinės žemės ūkio paskirties žemės sklypų pardavimo ir nuomos“ </w:t>
      </w:r>
      <w:r w:rsidRPr="00DC6C33">
        <w:rPr>
          <w:color w:val="000000"/>
          <w:szCs w:val="24"/>
          <w:lang w:eastAsia="lt-LT"/>
        </w:rPr>
        <w:t xml:space="preserve">(Lietuvos Respublikos Vyriausybės 2004 m. gruodžio 2d. nutarimo Nr. 1538 redakcija), </w:t>
      </w:r>
      <w:r>
        <w:rPr>
          <w:color w:val="000000"/>
          <w:szCs w:val="24"/>
          <w:lang w:eastAsia="lt-LT"/>
        </w:rPr>
        <w:t xml:space="preserve">6 dalies </w:t>
      </w:r>
      <w:r w:rsidRPr="00DC6C33">
        <w:rPr>
          <w:szCs w:val="24"/>
        </w:rPr>
        <w:t xml:space="preserve">6.1 papunkčiu, atsižvelgdama į </w:t>
      </w:r>
      <w:r>
        <w:rPr>
          <w:szCs w:val="24"/>
        </w:rPr>
        <w:t>Pagėgių savivaldybės mero 2025 m. gruodžio 9 d. potvarkį Nr. M1-299 „Dėl nuomotinų valstybinės žemės ūkio paskirties žemės sklypų Pagėgių savivaldybės Vilkyškių mieste</w:t>
      </w:r>
      <w:r w:rsidR="0033522C">
        <w:rPr>
          <w:szCs w:val="24"/>
        </w:rPr>
        <w:t>l</w:t>
      </w:r>
      <w:r w:rsidR="001F5C59">
        <w:rPr>
          <w:szCs w:val="24"/>
        </w:rPr>
        <w:t xml:space="preserve">yje sąrašo patvirtinimo“, J. P., </w:t>
      </w:r>
      <w:r w:rsidR="0033522C">
        <w:rPr>
          <w:szCs w:val="24"/>
        </w:rPr>
        <w:t>2025</w:t>
      </w:r>
      <w:r>
        <w:rPr>
          <w:szCs w:val="24"/>
        </w:rPr>
        <w:t xml:space="preserve"> m. </w:t>
      </w:r>
      <w:r w:rsidR="0033522C">
        <w:rPr>
          <w:szCs w:val="24"/>
        </w:rPr>
        <w:t>gruodžio 17 d. prašymą Nr. 25NUO-6191</w:t>
      </w:r>
      <w:r>
        <w:rPr>
          <w:szCs w:val="24"/>
        </w:rPr>
        <w:t xml:space="preserve">, pateiktą per Žemės informacinę sistemą (ŽIS), </w:t>
      </w:r>
      <w:r w:rsidRPr="00DC6C33">
        <w:rPr>
          <w:szCs w:val="24"/>
          <w:lang w:eastAsia="ar-SA"/>
        </w:rPr>
        <w:t xml:space="preserve"> Pagėgių savivaldybės taryba</w:t>
      </w:r>
      <w:r w:rsidRPr="00DC6C33">
        <w:rPr>
          <w:spacing w:val="40"/>
          <w:szCs w:val="24"/>
          <w:lang w:eastAsia="ar-SA"/>
        </w:rPr>
        <w:t xml:space="preserve"> nusprendžia</w:t>
      </w:r>
      <w:r w:rsidRPr="00DC6C33">
        <w:rPr>
          <w:szCs w:val="24"/>
          <w:lang w:eastAsia="ar-SA"/>
        </w:rPr>
        <w:t>:</w:t>
      </w:r>
    </w:p>
    <w:bookmarkEnd w:id="2"/>
    <w:p w:rsidR="006064CD" w:rsidRPr="00DC6C33" w:rsidRDefault="006064CD" w:rsidP="006064CD">
      <w:pPr>
        <w:tabs>
          <w:tab w:val="left" w:pos="709"/>
        </w:tabs>
        <w:suppressAutoHyphens/>
        <w:spacing w:line="276" w:lineRule="auto"/>
        <w:ind w:firstLine="720"/>
        <w:jc w:val="both"/>
        <w:rPr>
          <w:szCs w:val="24"/>
          <w:lang w:eastAsia="ar-SA"/>
        </w:rPr>
      </w:pPr>
      <w:r w:rsidRPr="00DC6C33">
        <w:rPr>
          <w:szCs w:val="24"/>
          <w:lang w:eastAsia="ar-SA"/>
        </w:rPr>
        <w:t xml:space="preserve">1. Išnuomoti be aukciono </w:t>
      </w:r>
      <w:r w:rsidR="0033522C">
        <w:rPr>
          <w:szCs w:val="24"/>
        </w:rPr>
        <w:t>J. P</w:t>
      </w:r>
      <w:r>
        <w:rPr>
          <w:szCs w:val="24"/>
        </w:rPr>
        <w:t>.</w:t>
      </w:r>
      <w:r w:rsidR="0033522C">
        <w:rPr>
          <w:szCs w:val="24"/>
        </w:rPr>
        <w:t xml:space="preserve"> 1,6518</w:t>
      </w:r>
      <w:r w:rsidRPr="00DC6C33">
        <w:rPr>
          <w:szCs w:val="24"/>
        </w:rPr>
        <w:t xml:space="preserve"> ha valstybinės žemės ūkio paskirties žemė</w:t>
      </w:r>
      <w:r>
        <w:rPr>
          <w:szCs w:val="24"/>
        </w:rPr>
        <w:t>s sklypą (kadastro Nr. 8887/0002</w:t>
      </w:r>
      <w:r w:rsidRPr="00DC6C33">
        <w:rPr>
          <w:szCs w:val="24"/>
        </w:rPr>
        <w:t>:</w:t>
      </w:r>
      <w:r w:rsidR="0033522C">
        <w:rPr>
          <w:szCs w:val="24"/>
        </w:rPr>
        <w:t>44</w:t>
      </w:r>
      <w:r w:rsidRPr="00DC6C33">
        <w:rPr>
          <w:szCs w:val="24"/>
        </w:rPr>
        <w:t>, unikalus Nr. 4400-</w:t>
      </w:r>
      <w:r w:rsidR="0033522C">
        <w:rPr>
          <w:szCs w:val="24"/>
        </w:rPr>
        <w:t>3921-5848</w:t>
      </w:r>
      <w:r w:rsidRPr="00DC6C33">
        <w:rPr>
          <w:szCs w:val="24"/>
        </w:rPr>
        <w:t>), esantį Pagėgių savivaldybėje, Vilkyškiuose.</w:t>
      </w:r>
    </w:p>
    <w:p w:rsidR="006064CD" w:rsidRPr="00DC6C33" w:rsidRDefault="006064CD" w:rsidP="006064CD">
      <w:pPr>
        <w:tabs>
          <w:tab w:val="left" w:pos="709"/>
        </w:tabs>
        <w:suppressAutoHyphens/>
        <w:spacing w:line="276" w:lineRule="auto"/>
        <w:ind w:firstLine="709"/>
        <w:jc w:val="both"/>
        <w:rPr>
          <w:szCs w:val="24"/>
          <w:lang w:eastAsia="ar-SA"/>
        </w:rPr>
      </w:pPr>
      <w:r w:rsidRPr="00DC6C33">
        <w:rPr>
          <w:szCs w:val="24"/>
          <w:lang w:eastAsia="ar-SA"/>
        </w:rPr>
        <w:t xml:space="preserve">2. </w:t>
      </w:r>
      <w:r w:rsidRPr="00DC6C33">
        <w:rPr>
          <w:szCs w:val="24"/>
        </w:rPr>
        <w:t>Nustatyti, kad žemės sklypas išnuomojamas 25 (dvidešimt penkerių) metų laikotarpiui, skaičiuojant nuo šios sutarties sudarymo dienos</w:t>
      </w:r>
      <w:r w:rsidRPr="00DC6C33">
        <w:rPr>
          <w:szCs w:val="24"/>
          <w:lang w:eastAsia="ar-SA"/>
        </w:rPr>
        <w:t>.</w:t>
      </w:r>
    </w:p>
    <w:p w:rsidR="006064CD" w:rsidRPr="00DC6C33" w:rsidRDefault="006064CD" w:rsidP="006064CD">
      <w:pPr>
        <w:tabs>
          <w:tab w:val="left" w:pos="709"/>
        </w:tabs>
        <w:suppressAutoHyphens/>
        <w:spacing w:line="276" w:lineRule="auto"/>
        <w:ind w:firstLine="709"/>
        <w:jc w:val="both"/>
        <w:rPr>
          <w:szCs w:val="24"/>
          <w:lang w:eastAsia="ar-SA"/>
        </w:rPr>
      </w:pPr>
      <w:r>
        <w:rPr>
          <w:szCs w:val="24"/>
          <w:lang w:eastAsia="ar-SA"/>
        </w:rPr>
        <w:t xml:space="preserve"> </w:t>
      </w:r>
      <w:r w:rsidRPr="00DC6C33">
        <w:rPr>
          <w:szCs w:val="24"/>
          <w:lang w:eastAsia="ar-SA"/>
        </w:rPr>
        <w:t>3.</w:t>
      </w:r>
      <w:r w:rsidRPr="00DC6C33">
        <w:rPr>
          <w:szCs w:val="24"/>
          <w:shd w:val="clear" w:color="auto" w:fill="FFFFFF"/>
        </w:rPr>
        <w:t xml:space="preserve"> Pavesti Pagėgių savivaldybės merui </w:t>
      </w:r>
      <w:r w:rsidRPr="00DC6C33">
        <w:rPr>
          <w:szCs w:val="24"/>
        </w:rPr>
        <w:t>pasirašyti valstybinės žemės sklypo nuomos sutartį.</w:t>
      </w:r>
    </w:p>
    <w:p w:rsidR="006064CD" w:rsidRPr="00DC6C33" w:rsidRDefault="006064CD" w:rsidP="006064CD">
      <w:pPr>
        <w:pStyle w:val="Betarp"/>
        <w:spacing w:line="276" w:lineRule="auto"/>
        <w:ind w:firstLine="709"/>
        <w:rPr>
          <w:rFonts w:ascii="Times New Roman" w:hAnsi="Times New Roman"/>
          <w:sz w:val="24"/>
          <w:szCs w:val="24"/>
          <w:lang w:val="lt-LT"/>
        </w:rPr>
      </w:pPr>
      <w:r w:rsidRPr="00DC6C33">
        <w:rPr>
          <w:rFonts w:ascii="Times New Roman" w:hAnsi="Times New Roman"/>
          <w:sz w:val="24"/>
          <w:szCs w:val="24"/>
          <w:lang w:val="lt-LT"/>
        </w:rPr>
        <w:t xml:space="preserve"> 4. Sprendimą paskelbti Pagėgių savivaldybės interneto svetainėje  </w:t>
      </w:r>
      <w:hyperlink r:id="rId5" w:history="1">
        <w:r w:rsidRPr="00DC6C33">
          <w:rPr>
            <w:rStyle w:val="Hipersaitas"/>
            <w:rFonts w:ascii="Times New Roman" w:hAnsi="Times New Roman"/>
            <w:sz w:val="24"/>
            <w:szCs w:val="24"/>
          </w:rPr>
          <w:t>www.pagegiai.lt</w:t>
        </w:r>
      </w:hyperlink>
      <w:r w:rsidRPr="00DC6C33">
        <w:rPr>
          <w:rFonts w:ascii="Times New Roman" w:hAnsi="Times New Roman"/>
          <w:sz w:val="24"/>
          <w:szCs w:val="24"/>
          <w:lang w:val="lt-LT"/>
        </w:rPr>
        <w:t>.</w:t>
      </w:r>
    </w:p>
    <w:p w:rsidR="006064CD" w:rsidRPr="00DC6C33" w:rsidRDefault="006064CD" w:rsidP="006064CD">
      <w:pPr>
        <w:spacing w:line="276" w:lineRule="auto"/>
        <w:jc w:val="both"/>
        <w:rPr>
          <w:szCs w:val="24"/>
        </w:rPr>
      </w:pPr>
      <w:r w:rsidRPr="00DC6C33">
        <w:rPr>
          <w:szCs w:val="24"/>
        </w:rPr>
        <w:t xml:space="preserve">             Šis sprendimas gali būti skundžiamas Lietuvos administracinių ginčų komisijos Klaipėdos apygardos skyriui (J. Janonio g. 24, 92251 Klaipėda)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(https://e.teismas.lt) Lietuvos Respublikos administracinių bylų teisenos įstatymo nustatyta tvarka.  </w:t>
      </w:r>
    </w:p>
    <w:p w:rsidR="00F81DAD" w:rsidRDefault="00F81DAD" w:rsidP="006064CD">
      <w:pPr>
        <w:spacing w:line="276" w:lineRule="auto"/>
        <w:jc w:val="both"/>
        <w:rPr>
          <w:szCs w:val="24"/>
        </w:rPr>
      </w:pPr>
    </w:p>
    <w:p w:rsidR="008B055D" w:rsidRDefault="008B055D" w:rsidP="006064CD">
      <w:pPr>
        <w:rPr>
          <w:szCs w:val="24"/>
        </w:rPr>
      </w:pPr>
    </w:p>
    <w:p w:rsidR="008B055D" w:rsidRDefault="008B055D" w:rsidP="006064CD">
      <w:pPr>
        <w:rPr>
          <w:szCs w:val="24"/>
        </w:rPr>
      </w:pPr>
    </w:p>
    <w:p w:rsidR="006064CD" w:rsidRPr="00E37FBF" w:rsidRDefault="006064CD" w:rsidP="006064CD">
      <w:pPr>
        <w:rPr>
          <w:szCs w:val="24"/>
        </w:rPr>
      </w:pPr>
      <w:r>
        <w:rPr>
          <w:szCs w:val="24"/>
        </w:rPr>
        <w:t>S</w:t>
      </w:r>
      <w:r w:rsidRPr="00E37FBF">
        <w:rPr>
          <w:szCs w:val="24"/>
        </w:rPr>
        <w:t xml:space="preserve">avivaldybės </w:t>
      </w:r>
      <w:r>
        <w:rPr>
          <w:szCs w:val="24"/>
        </w:rPr>
        <w:t>meras</w:t>
      </w:r>
      <w:r>
        <w:rPr>
          <w:szCs w:val="24"/>
        </w:rPr>
        <w:tab/>
      </w:r>
      <w:r>
        <w:rPr>
          <w:szCs w:val="24"/>
        </w:rPr>
        <w:tab/>
      </w:r>
      <w:r>
        <w:rPr>
          <w:szCs w:val="24"/>
        </w:rPr>
        <w:tab/>
        <w:t xml:space="preserve">              </w:t>
      </w:r>
      <w:r>
        <w:rPr>
          <w:szCs w:val="24"/>
        </w:rPr>
        <w:tab/>
        <w:t xml:space="preserve">                 Vaidas </w:t>
      </w:r>
      <w:proofErr w:type="spellStart"/>
      <w:r>
        <w:rPr>
          <w:szCs w:val="24"/>
        </w:rPr>
        <w:t>Bendaravičius</w:t>
      </w:r>
      <w:proofErr w:type="spellEnd"/>
    </w:p>
    <w:p w:rsidR="006064CD" w:rsidRPr="00E37FBF" w:rsidRDefault="006064CD" w:rsidP="006064CD">
      <w:pPr>
        <w:rPr>
          <w:szCs w:val="24"/>
        </w:rPr>
      </w:pPr>
    </w:p>
    <w:sectPr w:rsidR="006064CD" w:rsidRPr="00E37FBF" w:rsidSect="00C85886">
      <w:pgSz w:w="11906" w:h="16838"/>
      <w:pgMar w:top="340" w:right="567" w:bottom="340"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E16"/>
    <w:rsid w:val="001F5C59"/>
    <w:rsid w:val="0033522C"/>
    <w:rsid w:val="00443C60"/>
    <w:rsid w:val="005B2E1D"/>
    <w:rsid w:val="006064CD"/>
    <w:rsid w:val="0077215D"/>
    <w:rsid w:val="007B19DA"/>
    <w:rsid w:val="008B055D"/>
    <w:rsid w:val="00A77E16"/>
    <w:rsid w:val="00B9025A"/>
    <w:rsid w:val="00C27F06"/>
    <w:rsid w:val="00CF06FC"/>
    <w:rsid w:val="00F81DAD"/>
    <w:rsid w:val="00FD6D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88EE19-DB64-4D2E-977E-3E7122B1B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064CD"/>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uiPriority w:val="99"/>
    <w:rsid w:val="006064CD"/>
    <w:pPr>
      <w:spacing w:after="120" w:line="480" w:lineRule="auto"/>
      <w:ind w:left="283"/>
    </w:pPr>
    <w:rPr>
      <w:szCs w:val="24"/>
    </w:rPr>
  </w:style>
  <w:style w:type="character" w:customStyle="1" w:styleId="Pagrindiniotekstotrauka2Diagrama">
    <w:name w:val="Pagrindinio teksto įtrauka 2 Diagrama"/>
    <w:basedOn w:val="Numatytasispastraiposriftas"/>
    <w:link w:val="Pagrindiniotekstotrauka2"/>
    <w:uiPriority w:val="99"/>
    <w:rsid w:val="006064CD"/>
    <w:rPr>
      <w:rFonts w:ascii="Times New Roman" w:eastAsia="Times New Roman" w:hAnsi="Times New Roman" w:cs="Times New Roman"/>
      <w:sz w:val="24"/>
      <w:szCs w:val="24"/>
    </w:rPr>
  </w:style>
  <w:style w:type="paragraph" w:styleId="Betarp">
    <w:name w:val="No Spacing"/>
    <w:basedOn w:val="prastasis"/>
    <w:uiPriority w:val="99"/>
    <w:qFormat/>
    <w:rsid w:val="006064CD"/>
    <w:pPr>
      <w:ind w:firstLine="851"/>
      <w:jc w:val="both"/>
    </w:pPr>
    <w:rPr>
      <w:rFonts w:ascii="Calibri" w:eastAsia="Calibri" w:hAnsi="Calibri"/>
      <w:sz w:val="22"/>
      <w:szCs w:val="22"/>
      <w:lang w:val="en-US"/>
    </w:rPr>
  </w:style>
  <w:style w:type="character" w:styleId="Hipersaitas">
    <w:name w:val="Hyperlink"/>
    <w:basedOn w:val="Numatytasispastraiposriftas"/>
    <w:uiPriority w:val="99"/>
    <w:rsid w:val="006064CD"/>
    <w:rPr>
      <w:rFonts w:cs="Times New Roman"/>
      <w:color w:val="0000FF"/>
      <w:u w:val="single"/>
    </w:rPr>
  </w:style>
  <w:style w:type="paragraph" w:styleId="Debesliotekstas">
    <w:name w:val="Balloon Text"/>
    <w:basedOn w:val="prastasis"/>
    <w:link w:val="DebesliotekstasDiagrama"/>
    <w:uiPriority w:val="99"/>
    <w:semiHidden/>
    <w:unhideWhenUsed/>
    <w:rsid w:val="005B2E1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B2E1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agegiai.lt" TargetMode="External"/><Relationship Id="rId4"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1582</Words>
  <Characters>902</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12</cp:revision>
  <cp:lastPrinted>2026-02-19T09:42:00Z</cp:lastPrinted>
  <dcterms:created xsi:type="dcterms:W3CDTF">2026-01-30T07:54:00Z</dcterms:created>
  <dcterms:modified xsi:type="dcterms:W3CDTF">2026-02-19T09:42:00Z</dcterms:modified>
</cp:coreProperties>
</file>