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01" w:rsidRDefault="003F5C01"/>
    <w:tbl>
      <w:tblPr>
        <w:tblW w:w="0" w:type="auto"/>
        <w:tblInd w:w="108" w:type="dxa"/>
        <w:tblLayout w:type="fixed"/>
        <w:tblLook w:val="0000" w:firstRow="0" w:lastRow="0" w:firstColumn="0" w:lastColumn="0" w:noHBand="0" w:noVBand="0"/>
      </w:tblPr>
      <w:tblGrid>
        <w:gridCol w:w="9639"/>
      </w:tblGrid>
      <w:tr w:rsidR="00134394" w:rsidRPr="00C85ED3" w:rsidTr="00F63172">
        <w:trPr>
          <w:trHeight w:val="1055"/>
        </w:trPr>
        <w:tc>
          <w:tcPr>
            <w:tcW w:w="9639" w:type="dxa"/>
          </w:tcPr>
          <w:p w:rsidR="00C27915" w:rsidRDefault="00C27915" w:rsidP="003F5C01">
            <w:pPr>
              <w:overflowPunct w:val="0"/>
              <w:autoSpaceDE w:val="0"/>
              <w:autoSpaceDN w:val="0"/>
              <w:adjustRightInd w:val="0"/>
              <w:spacing w:after="0" w:line="240" w:lineRule="atLeast"/>
              <w:jc w:val="center"/>
              <w:rPr>
                <w:rFonts w:ascii="Times New Roman" w:hAnsi="Times New Roman"/>
                <w:i/>
                <w:noProof/>
                <w:sz w:val="24"/>
                <w:szCs w:val="24"/>
              </w:rPr>
            </w:pPr>
          </w:p>
          <w:p w:rsidR="00134394" w:rsidRPr="00C85ED3" w:rsidRDefault="003F5C01" w:rsidP="003F5C01">
            <w:pPr>
              <w:overflowPunct w:val="0"/>
              <w:autoSpaceDE w:val="0"/>
              <w:autoSpaceDN w:val="0"/>
              <w:adjustRightInd w:val="0"/>
              <w:spacing w:after="0" w:line="240" w:lineRule="atLeast"/>
              <w:jc w:val="center"/>
              <w:rPr>
                <w:rFonts w:ascii="Times New Roman" w:hAnsi="Times New Roman"/>
                <w:i/>
                <w:noProof/>
                <w:sz w:val="24"/>
                <w:szCs w:val="24"/>
              </w:rPr>
            </w:pPr>
            <w:r>
              <w:rPr>
                <w:rFonts w:ascii="Times New Roman" w:hAnsi="Times New Roman"/>
                <w:i/>
                <w:noProof/>
                <w:sz w:val="24"/>
                <w:szCs w:val="24"/>
              </w:rPr>
              <w:t xml:space="preserve">                                                                                                                                  </w:t>
            </w:r>
          </w:p>
          <w:p w:rsidR="00134394" w:rsidRPr="00C85ED3" w:rsidRDefault="004D0780" w:rsidP="00AE0F3F">
            <w:pPr>
              <w:overflowPunct w:val="0"/>
              <w:autoSpaceDE w:val="0"/>
              <w:autoSpaceDN w:val="0"/>
              <w:adjustRightInd w:val="0"/>
              <w:spacing w:after="0" w:line="240" w:lineRule="atLeast"/>
              <w:jc w:val="center"/>
              <w:rPr>
                <w:rFonts w:ascii="Times New Roman" w:hAnsi="Times New Roman"/>
                <w:sz w:val="24"/>
                <w:szCs w:val="24"/>
              </w:rPr>
            </w:pPr>
            <w:r>
              <w:rPr>
                <w:rFonts w:ascii="Times New Roman" w:hAnsi="Times New Roman"/>
                <w:noProof/>
                <w:sz w:val="24"/>
                <w:szCs w:val="24"/>
              </w:rPr>
              <w:drawing>
                <wp:inline distT="0" distB="0" distL="0" distR="0">
                  <wp:extent cx="40005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533400"/>
                          </a:xfrm>
                          <a:prstGeom prst="rect">
                            <a:avLst/>
                          </a:prstGeom>
                          <a:noFill/>
                          <a:ln>
                            <a:noFill/>
                          </a:ln>
                        </pic:spPr>
                      </pic:pic>
                    </a:graphicData>
                  </a:graphic>
                </wp:inline>
              </w:drawing>
            </w:r>
          </w:p>
        </w:tc>
      </w:tr>
      <w:tr w:rsidR="00134394" w:rsidRPr="00455EC1" w:rsidTr="000336CF">
        <w:trPr>
          <w:trHeight w:val="1452"/>
        </w:trPr>
        <w:tc>
          <w:tcPr>
            <w:tcW w:w="9639" w:type="dxa"/>
          </w:tcPr>
          <w:p w:rsidR="00134394" w:rsidRPr="00C85ED3" w:rsidRDefault="00134394" w:rsidP="00E430D9">
            <w:pPr>
              <w:pStyle w:val="Antrat2"/>
              <w:spacing w:before="0"/>
              <w:rPr>
                <w:color w:val="auto"/>
              </w:rPr>
            </w:pPr>
            <w:r w:rsidRPr="00C85ED3">
              <w:rPr>
                <w:color w:val="auto"/>
              </w:rPr>
              <w:t>Pagėgių savivaldybės taryba</w:t>
            </w:r>
          </w:p>
          <w:p w:rsidR="00134394" w:rsidRPr="00C85ED3" w:rsidRDefault="00134394" w:rsidP="00E430D9">
            <w:pPr>
              <w:spacing w:after="0" w:line="240" w:lineRule="auto"/>
              <w:rPr>
                <w:lang w:eastAsia="en-US"/>
              </w:rPr>
            </w:pPr>
          </w:p>
          <w:p w:rsidR="00134394" w:rsidRPr="00C85ED3" w:rsidRDefault="00134394" w:rsidP="00E430D9">
            <w:pPr>
              <w:overflowPunct w:val="0"/>
              <w:autoSpaceDE w:val="0"/>
              <w:autoSpaceDN w:val="0"/>
              <w:adjustRightInd w:val="0"/>
              <w:spacing w:after="0" w:line="240" w:lineRule="auto"/>
              <w:jc w:val="center"/>
              <w:rPr>
                <w:rFonts w:ascii="Times New Roman" w:hAnsi="Times New Roman"/>
                <w:b/>
                <w:bCs/>
                <w:caps/>
                <w:sz w:val="24"/>
                <w:szCs w:val="24"/>
              </w:rPr>
            </w:pPr>
            <w:r w:rsidRPr="00C85ED3">
              <w:rPr>
                <w:rFonts w:ascii="Times New Roman" w:hAnsi="Times New Roman"/>
                <w:b/>
                <w:bCs/>
                <w:caps/>
                <w:sz w:val="24"/>
                <w:szCs w:val="24"/>
              </w:rPr>
              <w:t>sprendimas</w:t>
            </w:r>
          </w:p>
          <w:p w:rsidR="00134394" w:rsidRPr="00455EC1" w:rsidRDefault="00134394" w:rsidP="00E430D9">
            <w:pPr>
              <w:overflowPunct w:val="0"/>
              <w:autoSpaceDE w:val="0"/>
              <w:autoSpaceDN w:val="0"/>
              <w:adjustRightInd w:val="0"/>
              <w:spacing w:after="0" w:line="240" w:lineRule="auto"/>
              <w:jc w:val="center"/>
              <w:rPr>
                <w:rFonts w:ascii="Times New Roman" w:hAnsi="Times New Roman"/>
                <w:b/>
                <w:bCs/>
                <w:caps/>
                <w:color w:val="FF0000"/>
                <w:sz w:val="24"/>
                <w:szCs w:val="24"/>
              </w:rPr>
            </w:pPr>
            <w:r w:rsidRPr="00C85ED3">
              <w:rPr>
                <w:rFonts w:ascii="Times New Roman" w:hAnsi="Times New Roman"/>
                <w:b/>
                <w:bCs/>
                <w:caps/>
                <w:sz w:val="24"/>
                <w:szCs w:val="24"/>
              </w:rPr>
              <w:t xml:space="preserve">dėl </w:t>
            </w:r>
            <w:r w:rsidR="00C85ED3" w:rsidRPr="00C85ED3">
              <w:rPr>
                <w:rFonts w:ascii="Times New Roman" w:hAnsi="Times New Roman"/>
                <w:b/>
                <w:bCs/>
                <w:caps/>
                <w:sz w:val="24"/>
                <w:szCs w:val="24"/>
              </w:rPr>
              <w:t>HUMANITARINĖS PAGALBOS SUTEIKIMO</w:t>
            </w:r>
            <w:r w:rsidR="000336CF" w:rsidRPr="000336CF">
              <w:rPr>
                <w:rFonts w:ascii="Times New Roman" w:hAnsi="Times New Roman"/>
                <w:b/>
                <w:bCs/>
                <w:caps/>
                <w:color w:val="000000"/>
                <w:sz w:val="24"/>
                <w:szCs w:val="20"/>
                <w:lang w:eastAsia="en-US"/>
              </w:rPr>
              <w:t xml:space="preserve"> Ukrainos Ternopolio srities Zbaražo teritorinE</w:t>
            </w:r>
            <w:r w:rsidR="000336CF">
              <w:rPr>
                <w:rFonts w:ascii="Times New Roman" w:hAnsi="Times New Roman"/>
                <w:b/>
                <w:bCs/>
                <w:caps/>
                <w:color w:val="000000"/>
                <w:sz w:val="24"/>
                <w:szCs w:val="20"/>
                <w:lang w:eastAsia="en-US"/>
              </w:rPr>
              <w:t>I</w:t>
            </w:r>
            <w:r w:rsidR="000336CF" w:rsidRPr="000336CF">
              <w:rPr>
                <w:rFonts w:ascii="Times New Roman" w:hAnsi="Times New Roman"/>
                <w:b/>
                <w:bCs/>
                <w:caps/>
                <w:color w:val="000000"/>
                <w:sz w:val="24"/>
                <w:szCs w:val="20"/>
                <w:lang w:eastAsia="en-US"/>
              </w:rPr>
              <w:t xml:space="preserve"> bendruomenE</w:t>
            </w:r>
            <w:r w:rsidR="000336CF">
              <w:rPr>
                <w:rFonts w:ascii="Times New Roman" w:hAnsi="Times New Roman"/>
                <w:b/>
                <w:bCs/>
                <w:caps/>
                <w:color w:val="000000"/>
                <w:sz w:val="24"/>
                <w:szCs w:val="20"/>
                <w:lang w:eastAsia="en-US"/>
              </w:rPr>
              <w:t>I</w:t>
            </w:r>
          </w:p>
        </w:tc>
      </w:tr>
      <w:tr w:rsidR="00134394" w:rsidRPr="00455EC1" w:rsidTr="00F63172">
        <w:trPr>
          <w:trHeight w:val="703"/>
        </w:trPr>
        <w:tc>
          <w:tcPr>
            <w:tcW w:w="9639" w:type="dxa"/>
          </w:tcPr>
          <w:p w:rsidR="00134394" w:rsidRPr="00C85ED3" w:rsidRDefault="00134394" w:rsidP="000336CF">
            <w:pPr>
              <w:pStyle w:val="Antrat2"/>
              <w:spacing w:before="0"/>
              <w:rPr>
                <w:b w:val="0"/>
                <w:bCs w:val="0"/>
                <w:caps w:val="0"/>
                <w:color w:val="auto"/>
                <w:szCs w:val="24"/>
              </w:rPr>
            </w:pPr>
            <w:r w:rsidRPr="00C85ED3">
              <w:rPr>
                <w:b w:val="0"/>
                <w:bCs w:val="0"/>
                <w:caps w:val="0"/>
                <w:color w:val="auto"/>
                <w:szCs w:val="24"/>
              </w:rPr>
              <w:t>202</w:t>
            </w:r>
            <w:r w:rsidR="00C85ED3" w:rsidRPr="00C85ED3">
              <w:rPr>
                <w:b w:val="0"/>
                <w:bCs w:val="0"/>
                <w:caps w:val="0"/>
                <w:color w:val="auto"/>
                <w:szCs w:val="24"/>
              </w:rPr>
              <w:t>6</w:t>
            </w:r>
            <w:r w:rsidRPr="00C85ED3">
              <w:rPr>
                <w:b w:val="0"/>
                <w:bCs w:val="0"/>
                <w:caps w:val="0"/>
                <w:color w:val="auto"/>
                <w:szCs w:val="24"/>
              </w:rPr>
              <w:t xml:space="preserve"> m. vasario </w:t>
            </w:r>
            <w:r w:rsidR="00F87C4F">
              <w:rPr>
                <w:b w:val="0"/>
                <w:bCs w:val="0"/>
                <w:caps w:val="0"/>
                <w:color w:val="auto"/>
                <w:szCs w:val="24"/>
              </w:rPr>
              <w:t>18 d. Nr. T-5</w:t>
            </w:r>
          </w:p>
          <w:p w:rsidR="00134394" w:rsidRPr="00455EC1" w:rsidRDefault="00134394" w:rsidP="00E430D9">
            <w:pPr>
              <w:overflowPunct w:val="0"/>
              <w:autoSpaceDE w:val="0"/>
              <w:autoSpaceDN w:val="0"/>
              <w:adjustRightInd w:val="0"/>
              <w:spacing w:after="0" w:line="240" w:lineRule="auto"/>
              <w:jc w:val="center"/>
              <w:rPr>
                <w:rFonts w:ascii="Times New Roman" w:hAnsi="Times New Roman"/>
                <w:color w:val="FF0000"/>
                <w:sz w:val="24"/>
                <w:szCs w:val="24"/>
              </w:rPr>
            </w:pPr>
            <w:r w:rsidRPr="00C85ED3">
              <w:rPr>
                <w:rFonts w:ascii="Times New Roman" w:hAnsi="Times New Roman"/>
                <w:sz w:val="24"/>
                <w:szCs w:val="24"/>
              </w:rPr>
              <w:t>Pagėgiai</w:t>
            </w:r>
          </w:p>
        </w:tc>
      </w:tr>
    </w:tbl>
    <w:p w:rsidR="00BD52ED" w:rsidRDefault="00134394" w:rsidP="00BD52ED">
      <w:pPr>
        <w:spacing w:after="0" w:line="240" w:lineRule="auto"/>
        <w:jc w:val="both"/>
        <w:rPr>
          <w:rFonts w:ascii="Times New Roman" w:hAnsi="Times New Roman"/>
          <w:sz w:val="24"/>
          <w:szCs w:val="24"/>
        </w:rPr>
      </w:pPr>
      <w:r w:rsidRPr="00455EC1">
        <w:rPr>
          <w:rFonts w:ascii="Times New Roman" w:hAnsi="Times New Roman"/>
          <w:color w:val="FF0000"/>
          <w:sz w:val="24"/>
          <w:szCs w:val="24"/>
        </w:rPr>
        <w:tab/>
      </w:r>
      <w:r w:rsidRPr="00C85ED3">
        <w:rPr>
          <w:rFonts w:ascii="Times New Roman" w:hAnsi="Times New Roman"/>
          <w:sz w:val="24"/>
          <w:szCs w:val="24"/>
        </w:rPr>
        <w:t>Vadovaudamasi Lietuvos Respublikos vietos savivaldos įstatymo 6 straipsnio 3 punktu, Lietuvos Respublikos vystomojo bendradarbiavimo ir humanitarinės pagalbos įstatymo</w:t>
      </w:r>
      <w:r w:rsidR="000C65E7">
        <w:rPr>
          <w:rFonts w:ascii="Times New Roman" w:hAnsi="Times New Roman"/>
          <w:sz w:val="24"/>
          <w:szCs w:val="24"/>
        </w:rPr>
        <w:t xml:space="preserve"> </w:t>
      </w:r>
      <w:r w:rsidR="00C85ED3" w:rsidRPr="00C85ED3">
        <w:rPr>
          <w:rFonts w:ascii="Times New Roman" w:hAnsi="Times New Roman"/>
          <w:sz w:val="24"/>
          <w:szCs w:val="24"/>
        </w:rPr>
        <w:t>10 straipsniu,</w:t>
      </w:r>
      <w:r w:rsidRPr="00C85ED3">
        <w:rPr>
          <w:rFonts w:ascii="Times New Roman" w:hAnsi="Times New Roman"/>
          <w:sz w:val="24"/>
          <w:szCs w:val="24"/>
        </w:rPr>
        <w:t xml:space="preserve"> 11 straipsnio 2 </w:t>
      </w:r>
      <w:r w:rsidRPr="00D64A0D">
        <w:rPr>
          <w:rFonts w:ascii="Times New Roman" w:hAnsi="Times New Roman"/>
          <w:sz w:val="24"/>
          <w:szCs w:val="24"/>
        </w:rPr>
        <w:t>dalimi,</w:t>
      </w:r>
      <w:r w:rsidR="00C85ED3" w:rsidRPr="00D64A0D">
        <w:rPr>
          <w:rFonts w:ascii="Times New Roman" w:hAnsi="Times New Roman"/>
          <w:sz w:val="24"/>
          <w:szCs w:val="24"/>
        </w:rPr>
        <w:t xml:space="preserve"> </w:t>
      </w:r>
      <w:r w:rsidRPr="00D64A0D">
        <w:rPr>
          <w:rFonts w:ascii="Times New Roman" w:hAnsi="Times New Roman"/>
          <w:sz w:val="24"/>
          <w:szCs w:val="24"/>
        </w:rPr>
        <w:t xml:space="preserve">Lietuvos </w:t>
      </w:r>
      <w:r w:rsidRPr="00872CA5">
        <w:rPr>
          <w:rFonts w:ascii="Times New Roman" w:hAnsi="Times New Roman"/>
          <w:sz w:val="24"/>
          <w:szCs w:val="24"/>
        </w:rPr>
        <w:t>Respublikos valstybės ir savivaldybių turto valdymo, naudojimo ir disponavimo juo įstatymo 20 straipsnio 2 dalies 5</w:t>
      </w:r>
      <w:r w:rsidR="000C65E7" w:rsidRPr="00872CA5">
        <w:rPr>
          <w:rFonts w:ascii="Times New Roman" w:hAnsi="Times New Roman"/>
          <w:sz w:val="24"/>
          <w:szCs w:val="24"/>
        </w:rPr>
        <w:t xml:space="preserve"> </w:t>
      </w:r>
      <w:r w:rsidRPr="00872CA5">
        <w:rPr>
          <w:rFonts w:ascii="Times New Roman" w:hAnsi="Times New Roman"/>
          <w:sz w:val="24"/>
          <w:szCs w:val="24"/>
        </w:rPr>
        <w:t>punktu ir 7 dalimi,</w:t>
      </w:r>
      <w:r w:rsidR="00C85ED3">
        <w:rPr>
          <w:rFonts w:ascii="Times New Roman" w:hAnsi="Times New Roman"/>
          <w:color w:val="FF0000"/>
          <w:sz w:val="24"/>
          <w:szCs w:val="24"/>
        </w:rPr>
        <w:t xml:space="preserve"> </w:t>
      </w:r>
      <w:r w:rsidRPr="00C85ED3">
        <w:rPr>
          <w:rFonts w:ascii="Times New Roman" w:hAnsi="Times New Roman"/>
          <w:sz w:val="24"/>
          <w:szCs w:val="24"/>
        </w:rPr>
        <w:t>Lietuvos Respublikos valstybės ir savivaldybių institucijų ir įstaigų vystomojo bendradarbiavimo veiklos įgyvendinimo ir humanitarinės pagalbos teikimo tvarkos aprašu, patvirtintu Lietuv</w:t>
      </w:r>
      <w:r w:rsidR="000336CF">
        <w:rPr>
          <w:rFonts w:ascii="Times New Roman" w:hAnsi="Times New Roman"/>
          <w:sz w:val="24"/>
          <w:szCs w:val="24"/>
        </w:rPr>
        <w:t xml:space="preserve">os Respublikos Vyriausybės </w:t>
      </w:r>
      <w:r w:rsidRPr="00C85ED3">
        <w:rPr>
          <w:rFonts w:ascii="Times New Roman" w:hAnsi="Times New Roman"/>
          <w:sz w:val="24"/>
          <w:szCs w:val="24"/>
        </w:rPr>
        <w:t>2014 m. kovo 26 d. nutarimu Nr. 278 „Dėl Valstybės ir savivaldybių institucijų ir įstaigų vystomojo bendradarbiavimo veiklos įgyvendinimo ir humanitarinės pagalbos teikimo tvarkos aprašo patvirtinimo“</w:t>
      </w:r>
      <w:r w:rsidR="00C85ED3" w:rsidRPr="00C85ED3">
        <w:rPr>
          <w:rFonts w:ascii="Times New Roman" w:hAnsi="Times New Roman"/>
          <w:sz w:val="24"/>
          <w:szCs w:val="24"/>
        </w:rPr>
        <w:t xml:space="preserve"> 94.5 papunkčiu</w:t>
      </w:r>
      <w:r w:rsidRPr="00C85ED3">
        <w:rPr>
          <w:rFonts w:ascii="Times New Roman" w:hAnsi="Times New Roman"/>
          <w:sz w:val="24"/>
          <w:szCs w:val="24"/>
        </w:rPr>
        <w:t>,</w:t>
      </w:r>
      <w:r w:rsidRPr="00455EC1">
        <w:rPr>
          <w:rFonts w:ascii="Times New Roman" w:hAnsi="Times New Roman"/>
          <w:color w:val="FF0000"/>
          <w:sz w:val="24"/>
          <w:szCs w:val="24"/>
        </w:rPr>
        <w:t xml:space="preserve"> </w:t>
      </w:r>
      <w:r w:rsidRPr="00872CA5">
        <w:rPr>
          <w:rFonts w:ascii="Times New Roman" w:hAnsi="Times New Roman"/>
          <w:sz w:val="24"/>
          <w:szCs w:val="24"/>
        </w:rPr>
        <w:t>Pagėgių savivaldybės turto ir valstybės turto valdymo, naudojimo ir disponavimo juo tvarkos aprašo, patvirtinto Pagėgių savivaldybės tarybos 2021 m. kovo 25 d. sprendimo Nr. T-59 „Dėl Pagėgių savivaldybės turto ir valstybės turto valdymo, naudojimo ir disponavimo juo tvarkos aprašo patvirtinimo“</w:t>
      </w:r>
      <w:r w:rsidR="00472135" w:rsidRPr="00872CA5">
        <w:rPr>
          <w:rFonts w:ascii="Times New Roman" w:hAnsi="Times New Roman"/>
          <w:sz w:val="24"/>
          <w:szCs w:val="24"/>
        </w:rPr>
        <w:t>,</w:t>
      </w:r>
      <w:r w:rsidRPr="00872CA5">
        <w:rPr>
          <w:rFonts w:ascii="Times New Roman" w:hAnsi="Times New Roman"/>
          <w:sz w:val="24"/>
          <w:szCs w:val="24"/>
        </w:rPr>
        <w:t xml:space="preserve"> 97 punktu</w:t>
      </w:r>
      <w:r w:rsidR="00C85ED3" w:rsidRPr="00872CA5">
        <w:rPr>
          <w:rFonts w:ascii="Times New Roman" w:hAnsi="Times New Roman"/>
          <w:sz w:val="24"/>
          <w:szCs w:val="24"/>
        </w:rPr>
        <w:t>,</w:t>
      </w:r>
      <w:r w:rsidRPr="00455EC1">
        <w:rPr>
          <w:rFonts w:ascii="Times New Roman" w:hAnsi="Times New Roman"/>
          <w:color w:val="FF0000"/>
          <w:sz w:val="24"/>
          <w:szCs w:val="24"/>
        </w:rPr>
        <w:t xml:space="preserve"> </w:t>
      </w:r>
      <w:r w:rsidRPr="00C85ED3">
        <w:rPr>
          <w:rFonts w:ascii="Times New Roman" w:hAnsi="Times New Roman"/>
          <w:sz w:val="24"/>
          <w:szCs w:val="24"/>
        </w:rPr>
        <w:t xml:space="preserve">atsižvelgdama į </w:t>
      </w:r>
      <w:r w:rsidR="00C85ED3" w:rsidRPr="00C85ED3">
        <w:rPr>
          <w:rFonts w:ascii="Times New Roman" w:hAnsi="Times New Roman"/>
          <w:sz w:val="24"/>
          <w:szCs w:val="24"/>
        </w:rPr>
        <w:t xml:space="preserve">Lietuvos Respublikos užsienio reikalų ministerijos 2026 m. vasario </w:t>
      </w:r>
      <w:r w:rsidR="00E859C4">
        <w:rPr>
          <w:rFonts w:ascii="Times New Roman" w:hAnsi="Times New Roman"/>
          <w:sz w:val="24"/>
          <w:szCs w:val="24"/>
        </w:rPr>
        <w:t>6</w:t>
      </w:r>
      <w:r w:rsidR="00C85ED3" w:rsidRPr="00C85ED3">
        <w:rPr>
          <w:rFonts w:ascii="Times New Roman" w:hAnsi="Times New Roman"/>
          <w:sz w:val="24"/>
          <w:szCs w:val="24"/>
        </w:rPr>
        <w:t xml:space="preserve"> d. rekomendaciją teikti humanitarinę pagalbą </w:t>
      </w:r>
      <w:r w:rsidR="00C85ED3" w:rsidRPr="00290786">
        <w:rPr>
          <w:rFonts w:ascii="Times New Roman" w:hAnsi="Times New Roman"/>
          <w:sz w:val="24"/>
          <w:szCs w:val="24"/>
        </w:rPr>
        <w:t>Ukrainai</w:t>
      </w:r>
      <w:r w:rsidR="00D64A0D">
        <w:rPr>
          <w:rFonts w:ascii="Times New Roman" w:hAnsi="Times New Roman"/>
          <w:sz w:val="24"/>
          <w:szCs w:val="24"/>
        </w:rPr>
        <w:t xml:space="preserve"> ir remdamasi</w:t>
      </w:r>
      <w:r w:rsidR="00C85ED3" w:rsidRPr="00290786">
        <w:rPr>
          <w:rFonts w:ascii="Times New Roman" w:hAnsi="Times New Roman"/>
          <w:sz w:val="24"/>
          <w:szCs w:val="24"/>
        </w:rPr>
        <w:t xml:space="preserve"> </w:t>
      </w:r>
      <w:r w:rsidR="000336CF" w:rsidRPr="000336CF">
        <w:rPr>
          <w:rFonts w:ascii="Times New Roman" w:hAnsi="Times New Roman"/>
          <w:sz w:val="24"/>
          <w:szCs w:val="24"/>
        </w:rPr>
        <w:t xml:space="preserve">Ukrainos </w:t>
      </w:r>
      <w:proofErr w:type="spellStart"/>
      <w:r w:rsidR="000336CF" w:rsidRPr="000336CF">
        <w:rPr>
          <w:rFonts w:ascii="Times New Roman" w:hAnsi="Times New Roman"/>
          <w:sz w:val="24"/>
          <w:szCs w:val="24"/>
        </w:rPr>
        <w:t>Ternopolio</w:t>
      </w:r>
      <w:proofErr w:type="spellEnd"/>
      <w:r w:rsidR="000336CF" w:rsidRPr="000336CF">
        <w:rPr>
          <w:rFonts w:ascii="Times New Roman" w:hAnsi="Times New Roman"/>
          <w:sz w:val="24"/>
          <w:szCs w:val="24"/>
        </w:rPr>
        <w:t xml:space="preserve"> srities </w:t>
      </w:r>
      <w:proofErr w:type="spellStart"/>
      <w:r w:rsidR="000336CF" w:rsidRPr="000336CF">
        <w:rPr>
          <w:rFonts w:ascii="Times New Roman" w:hAnsi="Times New Roman"/>
          <w:sz w:val="24"/>
          <w:szCs w:val="24"/>
        </w:rPr>
        <w:t>Zbaražo</w:t>
      </w:r>
      <w:proofErr w:type="spellEnd"/>
      <w:r w:rsidR="000336CF" w:rsidRPr="000336CF">
        <w:rPr>
          <w:rFonts w:ascii="Times New Roman" w:hAnsi="Times New Roman"/>
          <w:sz w:val="24"/>
          <w:szCs w:val="24"/>
        </w:rPr>
        <w:t xml:space="preserve"> miesto tarybos pirmininko Roman </w:t>
      </w:r>
      <w:proofErr w:type="spellStart"/>
      <w:r w:rsidR="000336CF" w:rsidRPr="000336CF">
        <w:rPr>
          <w:rFonts w:ascii="Times New Roman" w:hAnsi="Times New Roman"/>
          <w:sz w:val="24"/>
          <w:szCs w:val="24"/>
        </w:rPr>
        <w:t>Polikrovskyi</w:t>
      </w:r>
      <w:proofErr w:type="spellEnd"/>
      <w:r w:rsidR="000336CF" w:rsidRPr="000336CF">
        <w:rPr>
          <w:rFonts w:ascii="Times New Roman" w:hAnsi="Times New Roman"/>
          <w:sz w:val="24"/>
          <w:szCs w:val="24"/>
        </w:rPr>
        <w:t xml:space="preserve"> </w:t>
      </w:r>
      <w:r w:rsidR="000336CF">
        <w:rPr>
          <w:rFonts w:ascii="Times New Roman" w:hAnsi="Times New Roman"/>
          <w:sz w:val="24"/>
          <w:szCs w:val="24"/>
        </w:rPr>
        <w:t xml:space="preserve">2026 m. sausio 27 d. </w:t>
      </w:r>
      <w:r w:rsidR="00C85ED3" w:rsidRPr="00290786">
        <w:rPr>
          <w:rFonts w:ascii="Times New Roman" w:hAnsi="Times New Roman"/>
          <w:sz w:val="24"/>
          <w:szCs w:val="24"/>
        </w:rPr>
        <w:t>rašt</w:t>
      </w:r>
      <w:r w:rsidR="00D64A0D">
        <w:rPr>
          <w:rFonts w:ascii="Times New Roman" w:hAnsi="Times New Roman"/>
          <w:sz w:val="24"/>
          <w:szCs w:val="24"/>
        </w:rPr>
        <w:t>u</w:t>
      </w:r>
      <w:r w:rsidR="00C85ED3" w:rsidRPr="00290786">
        <w:rPr>
          <w:rFonts w:ascii="Times New Roman" w:hAnsi="Times New Roman"/>
          <w:sz w:val="24"/>
          <w:szCs w:val="24"/>
        </w:rPr>
        <w:t xml:space="preserve"> Nr. 185/03-</w:t>
      </w:r>
      <w:r w:rsidR="00C33960" w:rsidRPr="00290786">
        <w:rPr>
          <w:rFonts w:ascii="Times New Roman" w:hAnsi="Times New Roman"/>
          <w:sz w:val="24"/>
          <w:szCs w:val="24"/>
        </w:rPr>
        <w:t>04</w:t>
      </w:r>
      <w:r w:rsidR="00D64A0D">
        <w:rPr>
          <w:rFonts w:ascii="Times New Roman" w:hAnsi="Times New Roman"/>
          <w:sz w:val="24"/>
          <w:szCs w:val="24"/>
        </w:rPr>
        <w:t xml:space="preserve"> bei</w:t>
      </w:r>
      <w:r w:rsidRPr="00290786">
        <w:rPr>
          <w:rFonts w:ascii="Times New Roman" w:hAnsi="Times New Roman"/>
          <w:sz w:val="24"/>
          <w:szCs w:val="24"/>
        </w:rPr>
        <w:t xml:space="preserve"> </w:t>
      </w:r>
      <w:r w:rsidR="00C33960" w:rsidRPr="00290786">
        <w:rPr>
          <w:rFonts w:ascii="Times New Roman" w:hAnsi="Times New Roman"/>
          <w:sz w:val="24"/>
          <w:szCs w:val="24"/>
        </w:rPr>
        <w:t xml:space="preserve">Pagėgių savivaldybės humanitarinės pagalbos teikimo komisijos 2026 m. vasario </w:t>
      </w:r>
      <w:r w:rsidR="00E859C4" w:rsidRPr="00290786">
        <w:rPr>
          <w:rFonts w:ascii="Times New Roman" w:hAnsi="Times New Roman"/>
          <w:sz w:val="24"/>
          <w:szCs w:val="24"/>
        </w:rPr>
        <w:t>9</w:t>
      </w:r>
      <w:r w:rsidR="00C33960" w:rsidRPr="00290786">
        <w:rPr>
          <w:rFonts w:ascii="Times New Roman" w:hAnsi="Times New Roman"/>
          <w:sz w:val="24"/>
          <w:szCs w:val="24"/>
        </w:rPr>
        <w:t xml:space="preserve"> d. posėdžio protokol</w:t>
      </w:r>
      <w:r w:rsidR="00D64A0D">
        <w:rPr>
          <w:rFonts w:ascii="Times New Roman" w:hAnsi="Times New Roman"/>
          <w:sz w:val="24"/>
          <w:szCs w:val="24"/>
        </w:rPr>
        <w:t>u</w:t>
      </w:r>
      <w:r w:rsidR="00AB7AD1" w:rsidRPr="00290786">
        <w:rPr>
          <w:rFonts w:ascii="Times New Roman" w:hAnsi="Times New Roman"/>
          <w:sz w:val="24"/>
          <w:szCs w:val="24"/>
        </w:rPr>
        <w:t xml:space="preserve"> Nr. 1</w:t>
      </w:r>
      <w:r w:rsidR="00C33960" w:rsidRPr="00290786">
        <w:rPr>
          <w:rFonts w:ascii="Times New Roman" w:hAnsi="Times New Roman"/>
          <w:sz w:val="24"/>
          <w:szCs w:val="24"/>
        </w:rPr>
        <w:t xml:space="preserve">, </w:t>
      </w:r>
      <w:r w:rsidRPr="00290786">
        <w:rPr>
          <w:rFonts w:ascii="Times New Roman" w:hAnsi="Times New Roman"/>
          <w:sz w:val="24"/>
          <w:szCs w:val="24"/>
        </w:rPr>
        <w:t xml:space="preserve">Pagėgių savivaldybės taryba </w:t>
      </w:r>
    </w:p>
    <w:p w:rsidR="00134394" w:rsidRPr="00290786" w:rsidRDefault="00134394" w:rsidP="00BD52ED">
      <w:pPr>
        <w:spacing w:after="0" w:line="240" w:lineRule="auto"/>
        <w:jc w:val="both"/>
        <w:rPr>
          <w:rFonts w:ascii="Times New Roman" w:hAnsi="Times New Roman"/>
          <w:sz w:val="24"/>
          <w:szCs w:val="24"/>
        </w:rPr>
      </w:pPr>
      <w:bookmarkStart w:id="0" w:name="_GoBack"/>
      <w:bookmarkEnd w:id="0"/>
      <w:r w:rsidRPr="00290786">
        <w:rPr>
          <w:rFonts w:ascii="Times New Roman" w:hAnsi="Times New Roman"/>
          <w:sz w:val="24"/>
          <w:szCs w:val="24"/>
        </w:rPr>
        <w:t>n u s p r e n d ž i a:</w:t>
      </w:r>
    </w:p>
    <w:p w:rsidR="00B0084B" w:rsidRPr="00872CA5" w:rsidRDefault="000336CF" w:rsidP="00BD52ED">
      <w:pPr>
        <w:spacing w:after="0" w:line="240" w:lineRule="auto"/>
        <w:jc w:val="both"/>
        <w:rPr>
          <w:rFonts w:ascii="Times New Roman" w:hAnsi="Times New Roman"/>
          <w:sz w:val="24"/>
          <w:szCs w:val="24"/>
        </w:rPr>
      </w:pPr>
      <w:r w:rsidRPr="000336CF">
        <w:rPr>
          <w:rFonts w:ascii="Times New Roman" w:hAnsi="Times New Roman"/>
          <w:sz w:val="24"/>
          <w:szCs w:val="24"/>
        </w:rPr>
        <w:tab/>
        <w:t>1</w:t>
      </w:r>
      <w:r>
        <w:rPr>
          <w:rFonts w:ascii="Times New Roman" w:hAnsi="Times New Roman"/>
          <w:sz w:val="24"/>
          <w:szCs w:val="24"/>
        </w:rPr>
        <w:t xml:space="preserve">. </w:t>
      </w:r>
      <w:r w:rsidR="00134394" w:rsidRPr="00872CA5">
        <w:rPr>
          <w:rFonts w:ascii="Times New Roman" w:hAnsi="Times New Roman"/>
          <w:sz w:val="24"/>
          <w:szCs w:val="24"/>
        </w:rPr>
        <w:t>Perduoti</w:t>
      </w:r>
      <w:r w:rsidRPr="000336CF">
        <w:rPr>
          <w:rFonts w:ascii="Times New Roman" w:hAnsi="Times New Roman"/>
          <w:sz w:val="24"/>
          <w:szCs w:val="24"/>
          <w:lang w:eastAsia="en-US"/>
        </w:rPr>
        <w:t xml:space="preserve"> </w:t>
      </w:r>
      <w:r w:rsidRPr="000336CF">
        <w:rPr>
          <w:rFonts w:ascii="Times New Roman" w:hAnsi="Times New Roman"/>
          <w:sz w:val="24"/>
          <w:szCs w:val="24"/>
        </w:rPr>
        <w:t xml:space="preserve">Ukrainos </w:t>
      </w:r>
      <w:proofErr w:type="spellStart"/>
      <w:r w:rsidRPr="000336CF">
        <w:rPr>
          <w:rFonts w:ascii="Times New Roman" w:hAnsi="Times New Roman"/>
          <w:sz w:val="24"/>
          <w:szCs w:val="24"/>
        </w:rPr>
        <w:t>Ternopolio</w:t>
      </w:r>
      <w:proofErr w:type="spellEnd"/>
      <w:r w:rsidRPr="000336CF">
        <w:rPr>
          <w:rFonts w:ascii="Times New Roman" w:hAnsi="Times New Roman"/>
          <w:sz w:val="24"/>
          <w:szCs w:val="24"/>
        </w:rPr>
        <w:t xml:space="preserve"> srities </w:t>
      </w:r>
      <w:proofErr w:type="spellStart"/>
      <w:r w:rsidRPr="000336CF">
        <w:rPr>
          <w:rFonts w:ascii="Times New Roman" w:hAnsi="Times New Roman"/>
          <w:sz w:val="24"/>
          <w:szCs w:val="24"/>
        </w:rPr>
        <w:t>Zbara</w:t>
      </w:r>
      <w:r>
        <w:rPr>
          <w:rFonts w:ascii="Times New Roman" w:hAnsi="Times New Roman"/>
          <w:sz w:val="24"/>
          <w:szCs w:val="24"/>
        </w:rPr>
        <w:t>žo</w:t>
      </w:r>
      <w:proofErr w:type="spellEnd"/>
      <w:r>
        <w:rPr>
          <w:rFonts w:ascii="Times New Roman" w:hAnsi="Times New Roman"/>
          <w:sz w:val="24"/>
          <w:szCs w:val="24"/>
        </w:rPr>
        <w:t xml:space="preserve"> teritorinei bendruomenei</w:t>
      </w:r>
      <w:r w:rsidR="003A2E5C">
        <w:rPr>
          <w:rFonts w:ascii="Times New Roman" w:hAnsi="Times New Roman"/>
          <w:sz w:val="24"/>
          <w:szCs w:val="24"/>
        </w:rPr>
        <w:t xml:space="preserve"> </w:t>
      </w:r>
      <w:r w:rsidR="00134394" w:rsidRPr="00872CA5">
        <w:rPr>
          <w:rFonts w:ascii="Times New Roman" w:hAnsi="Times New Roman"/>
          <w:sz w:val="24"/>
          <w:szCs w:val="24"/>
        </w:rPr>
        <w:t>neatlygintinai kaip humanitarinę pagalbą Ukrainai, Pagėgių savivaldybei nuosavybės teise priklausa</w:t>
      </w:r>
      <w:r w:rsidR="00345CED">
        <w:rPr>
          <w:rFonts w:ascii="Times New Roman" w:hAnsi="Times New Roman"/>
          <w:sz w:val="24"/>
          <w:szCs w:val="24"/>
        </w:rPr>
        <w:t xml:space="preserve">ntį ilgalaikį materialųjį turtą, </w:t>
      </w:r>
      <w:r w:rsidR="00872CA5">
        <w:rPr>
          <w:rFonts w:ascii="Times New Roman" w:hAnsi="Times New Roman"/>
          <w:sz w:val="24"/>
          <w:szCs w:val="24"/>
        </w:rPr>
        <w:t xml:space="preserve">BD22000SEA mobilius dyzelinius generatorius 15 kW - 2 (du) vienetus bendra vertė 6580,00 </w:t>
      </w:r>
      <w:proofErr w:type="spellStart"/>
      <w:r w:rsidR="00872CA5">
        <w:rPr>
          <w:rFonts w:ascii="Times New Roman" w:hAnsi="Times New Roman"/>
          <w:sz w:val="24"/>
          <w:szCs w:val="24"/>
        </w:rPr>
        <w:t>Eur</w:t>
      </w:r>
      <w:proofErr w:type="spellEnd"/>
      <w:r w:rsidR="00872CA5">
        <w:rPr>
          <w:rFonts w:ascii="Times New Roman" w:hAnsi="Times New Roman"/>
          <w:sz w:val="24"/>
          <w:szCs w:val="24"/>
        </w:rPr>
        <w:t xml:space="preserve">. </w:t>
      </w:r>
    </w:p>
    <w:p w:rsidR="00FA1831" w:rsidRDefault="00134394" w:rsidP="00BD52ED">
      <w:pPr>
        <w:spacing w:after="0" w:line="240" w:lineRule="auto"/>
        <w:jc w:val="both"/>
        <w:rPr>
          <w:rFonts w:ascii="Times New Roman" w:hAnsi="Times New Roman"/>
          <w:sz w:val="24"/>
          <w:szCs w:val="24"/>
        </w:rPr>
      </w:pPr>
      <w:r w:rsidRPr="00455EC1">
        <w:rPr>
          <w:rFonts w:ascii="Times New Roman" w:hAnsi="Times New Roman"/>
          <w:color w:val="FF0000"/>
          <w:sz w:val="24"/>
          <w:szCs w:val="24"/>
        </w:rPr>
        <w:tab/>
      </w:r>
      <w:r w:rsidRPr="00872CA5">
        <w:rPr>
          <w:rFonts w:ascii="Times New Roman" w:hAnsi="Times New Roman"/>
          <w:sz w:val="24"/>
          <w:szCs w:val="24"/>
        </w:rPr>
        <w:t>2. Įgalioti</w:t>
      </w:r>
      <w:r w:rsidR="00574BF0" w:rsidRPr="00872CA5">
        <w:rPr>
          <w:rFonts w:ascii="Times New Roman" w:hAnsi="Times New Roman"/>
          <w:sz w:val="24"/>
          <w:szCs w:val="24"/>
        </w:rPr>
        <w:t xml:space="preserve"> </w:t>
      </w:r>
      <w:r w:rsidRPr="00872CA5">
        <w:rPr>
          <w:rFonts w:ascii="Times New Roman" w:hAnsi="Times New Roman"/>
          <w:sz w:val="24"/>
          <w:szCs w:val="24"/>
        </w:rPr>
        <w:t>Pagėgių</w:t>
      </w:r>
      <w:r w:rsidR="00574BF0" w:rsidRPr="00872CA5">
        <w:rPr>
          <w:rFonts w:ascii="Times New Roman" w:hAnsi="Times New Roman"/>
          <w:sz w:val="24"/>
          <w:szCs w:val="24"/>
        </w:rPr>
        <w:t xml:space="preserve"> </w:t>
      </w:r>
      <w:r w:rsidRPr="00872CA5">
        <w:rPr>
          <w:rFonts w:ascii="Times New Roman" w:hAnsi="Times New Roman"/>
          <w:sz w:val="24"/>
          <w:szCs w:val="24"/>
        </w:rPr>
        <w:t>savivaldybės</w:t>
      </w:r>
      <w:r w:rsidR="00574BF0" w:rsidRPr="00872CA5">
        <w:rPr>
          <w:rFonts w:ascii="Times New Roman" w:hAnsi="Times New Roman"/>
          <w:sz w:val="24"/>
          <w:szCs w:val="24"/>
        </w:rPr>
        <w:t xml:space="preserve"> </w:t>
      </w:r>
      <w:r w:rsidRPr="00872CA5">
        <w:rPr>
          <w:rFonts w:ascii="Times New Roman" w:hAnsi="Times New Roman"/>
          <w:sz w:val="24"/>
          <w:szCs w:val="24"/>
        </w:rPr>
        <w:t>merą, jam nesant</w:t>
      </w:r>
      <w:r w:rsidR="00574BF0" w:rsidRPr="00872CA5">
        <w:rPr>
          <w:rFonts w:ascii="Times New Roman" w:hAnsi="Times New Roman"/>
          <w:sz w:val="24"/>
          <w:szCs w:val="24"/>
        </w:rPr>
        <w:t xml:space="preserve"> </w:t>
      </w:r>
      <w:r w:rsidRPr="00872CA5">
        <w:rPr>
          <w:rFonts w:ascii="Times New Roman" w:hAnsi="Times New Roman"/>
          <w:sz w:val="24"/>
          <w:szCs w:val="24"/>
        </w:rPr>
        <w:t>Pagėgių</w:t>
      </w:r>
      <w:r w:rsidR="00574BF0" w:rsidRPr="00872CA5">
        <w:rPr>
          <w:rFonts w:ascii="Times New Roman" w:hAnsi="Times New Roman"/>
          <w:sz w:val="24"/>
          <w:szCs w:val="24"/>
        </w:rPr>
        <w:t xml:space="preserve"> </w:t>
      </w:r>
      <w:r w:rsidRPr="00872CA5">
        <w:rPr>
          <w:rFonts w:ascii="Times New Roman" w:hAnsi="Times New Roman"/>
          <w:sz w:val="24"/>
          <w:szCs w:val="24"/>
        </w:rPr>
        <w:t>savivaldybės</w:t>
      </w:r>
      <w:r w:rsidR="00574BF0" w:rsidRPr="00872CA5">
        <w:rPr>
          <w:rFonts w:ascii="Times New Roman" w:hAnsi="Times New Roman"/>
          <w:sz w:val="24"/>
          <w:szCs w:val="24"/>
        </w:rPr>
        <w:t xml:space="preserve"> </w:t>
      </w:r>
      <w:r w:rsidRPr="00872CA5">
        <w:rPr>
          <w:rFonts w:ascii="Times New Roman" w:hAnsi="Times New Roman"/>
          <w:sz w:val="24"/>
          <w:szCs w:val="24"/>
        </w:rPr>
        <w:t xml:space="preserve">vicemerą, Savivaldybės vardu pasirašyti </w:t>
      </w:r>
      <w:r w:rsidR="00FA1831" w:rsidRPr="00FA1831">
        <w:rPr>
          <w:rFonts w:ascii="Times New Roman" w:hAnsi="Times New Roman"/>
          <w:sz w:val="24"/>
          <w:szCs w:val="24"/>
        </w:rPr>
        <w:t>sutartį, perdavimo–priėmimo aktą ir visus kitus su šio sprendimo įgyvendinimu susijusius dokumentus</w:t>
      </w:r>
      <w:r w:rsidR="00590E7B">
        <w:rPr>
          <w:rFonts w:ascii="Times New Roman" w:hAnsi="Times New Roman"/>
          <w:sz w:val="24"/>
          <w:szCs w:val="24"/>
        </w:rPr>
        <w:t>.</w:t>
      </w:r>
    </w:p>
    <w:p w:rsidR="00134394" w:rsidRPr="00872CA5" w:rsidRDefault="00134394" w:rsidP="00BD52ED">
      <w:pPr>
        <w:spacing w:after="0" w:line="240" w:lineRule="auto"/>
        <w:jc w:val="both"/>
        <w:rPr>
          <w:rFonts w:ascii="Times New Roman" w:hAnsi="Times New Roman"/>
          <w:sz w:val="24"/>
          <w:szCs w:val="24"/>
        </w:rPr>
      </w:pPr>
      <w:r w:rsidRPr="00872CA5">
        <w:rPr>
          <w:rFonts w:ascii="Times New Roman" w:hAnsi="Times New Roman"/>
          <w:sz w:val="24"/>
          <w:szCs w:val="24"/>
        </w:rPr>
        <w:tab/>
        <w:t xml:space="preserve">3. Sprendimą paskelbti Pagėgių savivaldybės interneto svetainėje </w:t>
      </w:r>
      <w:hyperlink r:id="rId6" w:history="1">
        <w:r w:rsidRPr="00872CA5">
          <w:rPr>
            <w:rStyle w:val="Hipersaitas"/>
            <w:rFonts w:ascii="Times New Roman" w:hAnsi="Times New Roman"/>
            <w:color w:val="auto"/>
            <w:sz w:val="24"/>
            <w:szCs w:val="24"/>
            <w:u w:val="none"/>
          </w:rPr>
          <w:t>www.pagegiai.lt</w:t>
        </w:r>
      </w:hyperlink>
      <w:r w:rsidR="009D7FEE" w:rsidRPr="00872CA5">
        <w:rPr>
          <w:rStyle w:val="Hipersaitas"/>
          <w:rFonts w:ascii="Times New Roman" w:hAnsi="Times New Roman"/>
          <w:color w:val="auto"/>
          <w:sz w:val="24"/>
          <w:szCs w:val="24"/>
          <w:u w:val="none"/>
        </w:rPr>
        <w:t>.</w:t>
      </w:r>
    </w:p>
    <w:p w:rsidR="000C65E7" w:rsidRDefault="00644F38" w:rsidP="00BD52ED">
      <w:pPr>
        <w:spacing w:after="0" w:line="240" w:lineRule="auto"/>
        <w:ind w:firstLine="1276"/>
        <w:jc w:val="both"/>
        <w:rPr>
          <w:rFonts w:ascii="Times New Roman" w:hAnsi="Times New Roman"/>
          <w:sz w:val="24"/>
          <w:szCs w:val="24"/>
        </w:rPr>
      </w:pPr>
      <w:r w:rsidRPr="00BE4F51">
        <w:rPr>
          <w:rFonts w:ascii="Times New Roman" w:hAnsi="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rsidR="003F5C01" w:rsidRDefault="003F5C01" w:rsidP="00BD52ED">
      <w:pPr>
        <w:spacing w:after="0" w:line="240" w:lineRule="auto"/>
        <w:jc w:val="both"/>
        <w:rPr>
          <w:rFonts w:ascii="Times New Roman" w:hAnsi="Times New Roman"/>
          <w:sz w:val="24"/>
          <w:szCs w:val="24"/>
        </w:rPr>
      </w:pPr>
    </w:p>
    <w:p w:rsidR="00F87C4F" w:rsidRDefault="00F87C4F" w:rsidP="00BD52ED">
      <w:pPr>
        <w:spacing w:after="0" w:line="240" w:lineRule="auto"/>
        <w:jc w:val="both"/>
        <w:rPr>
          <w:rFonts w:ascii="Times New Roman" w:hAnsi="Times New Roman"/>
          <w:sz w:val="24"/>
          <w:szCs w:val="24"/>
        </w:rPr>
      </w:pPr>
    </w:p>
    <w:p w:rsidR="00F87C4F" w:rsidRDefault="00F87C4F" w:rsidP="00BD52ED">
      <w:pPr>
        <w:spacing w:after="0" w:line="240" w:lineRule="auto"/>
        <w:jc w:val="both"/>
        <w:rPr>
          <w:rFonts w:ascii="Times New Roman" w:hAnsi="Times New Roman"/>
          <w:sz w:val="24"/>
          <w:szCs w:val="24"/>
        </w:rPr>
      </w:pPr>
    </w:p>
    <w:p w:rsidR="00290786" w:rsidRPr="00644F38" w:rsidRDefault="00F87C4F" w:rsidP="00BD52ED">
      <w:pPr>
        <w:spacing w:after="0" w:line="240" w:lineRule="auto"/>
        <w:jc w:val="both"/>
        <w:rPr>
          <w:rFonts w:ascii="Times New Roman" w:hAnsi="Times New Roman"/>
          <w:sz w:val="24"/>
          <w:szCs w:val="24"/>
          <w:lang w:val="pt-BR"/>
        </w:rPr>
      </w:pPr>
      <w:r>
        <w:rPr>
          <w:rFonts w:ascii="Times New Roman" w:hAnsi="Times New Roman"/>
          <w:sz w:val="24"/>
          <w:szCs w:val="24"/>
          <w:lang w:val="pt-BR"/>
        </w:rPr>
        <w:t>S</w:t>
      </w:r>
      <w:r w:rsidR="000C65E7" w:rsidRPr="00284FA7">
        <w:rPr>
          <w:rFonts w:ascii="Times New Roman" w:hAnsi="Times New Roman"/>
          <w:sz w:val="24"/>
          <w:szCs w:val="24"/>
          <w:lang w:val="pt-BR"/>
        </w:rPr>
        <w:t>avivaldybės meras</w:t>
      </w:r>
      <w:r w:rsidR="000C65E7" w:rsidRPr="00284FA7">
        <w:rPr>
          <w:rFonts w:ascii="Times New Roman" w:hAnsi="Times New Roman"/>
          <w:sz w:val="24"/>
          <w:szCs w:val="24"/>
          <w:lang w:val="pt-BR"/>
        </w:rPr>
        <w:tab/>
        <w:t xml:space="preserve">                    </w:t>
      </w:r>
      <w:r w:rsidR="00C27915">
        <w:rPr>
          <w:rFonts w:ascii="Times New Roman" w:hAnsi="Times New Roman"/>
          <w:sz w:val="24"/>
          <w:szCs w:val="24"/>
          <w:lang w:val="pt-BR"/>
        </w:rPr>
        <w:t xml:space="preserve">                           </w:t>
      </w:r>
      <w:r w:rsidR="000C65E7" w:rsidRPr="00284FA7">
        <w:rPr>
          <w:rFonts w:ascii="Times New Roman" w:hAnsi="Times New Roman"/>
          <w:sz w:val="24"/>
          <w:szCs w:val="24"/>
          <w:lang w:val="pt-BR"/>
        </w:rPr>
        <w:t xml:space="preserve">  </w:t>
      </w:r>
      <w:r w:rsidR="000336CF">
        <w:rPr>
          <w:rFonts w:ascii="Times New Roman" w:hAnsi="Times New Roman"/>
          <w:sz w:val="24"/>
          <w:szCs w:val="24"/>
          <w:lang w:val="pt-BR"/>
        </w:rPr>
        <w:t xml:space="preserve">  </w:t>
      </w:r>
      <w:r>
        <w:rPr>
          <w:rFonts w:ascii="Times New Roman" w:hAnsi="Times New Roman"/>
          <w:sz w:val="24"/>
          <w:szCs w:val="24"/>
          <w:lang w:val="pt-BR"/>
        </w:rPr>
        <w:t xml:space="preserve">                   </w:t>
      </w:r>
      <w:r w:rsidR="00BD52ED">
        <w:rPr>
          <w:rFonts w:ascii="Times New Roman" w:hAnsi="Times New Roman"/>
          <w:sz w:val="24"/>
          <w:szCs w:val="24"/>
          <w:lang w:val="pt-BR"/>
        </w:rPr>
        <w:t xml:space="preserve">          </w:t>
      </w:r>
      <w:r>
        <w:rPr>
          <w:rFonts w:ascii="Times New Roman" w:hAnsi="Times New Roman"/>
          <w:sz w:val="24"/>
          <w:szCs w:val="24"/>
          <w:lang w:val="pt-BR"/>
        </w:rPr>
        <w:t xml:space="preserve">  </w:t>
      </w:r>
      <w:r w:rsidR="000C65E7" w:rsidRPr="00284FA7">
        <w:rPr>
          <w:rFonts w:ascii="Times New Roman" w:hAnsi="Times New Roman"/>
          <w:sz w:val="24"/>
          <w:szCs w:val="24"/>
          <w:lang w:val="pt-BR"/>
        </w:rPr>
        <w:t>Vaidas Bendaravičius</w:t>
      </w:r>
    </w:p>
    <w:p w:rsidR="003F5C01" w:rsidRDefault="003F5C01" w:rsidP="00BD52ED">
      <w:pPr>
        <w:pStyle w:val="Betarp"/>
      </w:pPr>
    </w:p>
    <w:sectPr w:rsidR="003F5C01" w:rsidSect="00BD52E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E7410"/>
    <w:multiLevelType w:val="hybridMultilevel"/>
    <w:tmpl w:val="94EA7D04"/>
    <w:lvl w:ilvl="0" w:tplc="05E8E3B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3F"/>
    <w:rsid w:val="000336CF"/>
    <w:rsid w:val="00037657"/>
    <w:rsid w:val="000555ED"/>
    <w:rsid w:val="000756CE"/>
    <w:rsid w:val="00093D1F"/>
    <w:rsid w:val="000C42B8"/>
    <w:rsid w:val="000C4E44"/>
    <w:rsid w:val="000C4F9F"/>
    <w:rsid w:val="000C65E7"/>
    <w:rsid w:val="000E54AC"/>
    <w:rsid w:val="000F6783"/>
    <w:rsid w:val="00110CDA"/>
    <w:rsid w:val="00122F2E"/>
    <w:rsid w:val="00125316"/>
    <w:rsid w:val="0013328C"/>
    <w:rsid w:val="00133CA3"/>
    <w:rsid w:val="00134394"/>
    <w:rsid w:val="001374D6"/>
    <w:rsid w:val="00171B84"/>
    <w:rsid w:val="001A7CE9"/>
    <w:rsid w:val="001E0492"/>
    <w:rsid w:val="00202479"/>
    <w:rsid w:val="00223B2F"/>
    <w:rsid w:val="002273E6"/>
    <w:rsid w:val="00260A27"/>
    <w:rsid w:val="0027551A"/>
    <w:rsid w:val="00282079"/>
    <w:rsid w:val="00290786"/>
    <w:rsid w:val="002C4900"/>
    <w:rsid w:val="002C7B2C"/>
    <w:rsid w:val="00322D42"/>
    <w:rsid w:val="00337BA0"/>
    <w:rsid w:val="00345CED"/>
    <w:rsid w:val="003462A0"/>
    <w:rsid w:val="0035451D"/>
    <w:rsid w:val="003A2E5C"/>
    <w:rsid w:val="003C2424"/>
    <w:rsid w:val="003D02A1"/>
    <w:rsid w:val="003F5C01"/>
    <w:rsid w:val="00423F18"/>
    <w:rsid w:val="00455EC1"/>
    <w:rsid w:val="00472135"/>
    <w:rsid w:val="00497042"/>
    <w:rsid w:val="004A091F"/>
    <w:rsid w:val="004B09CE"/>
    <w:rsid w:val="004B608A"/>
    <w:rsid w:val="004D0780"/>
    <w:rsid w:val="005558B0"/>
    <w:rsid w:val="00574BF0"/>
    <w:rsid w:val="00577537"/>
    <w:rsid w:val="00585D22"/>
    <w:rsid w:val="00590E7B"/>
    <w:rsid w:val="005B0920"/>
    <w:rsid w:val="005B0F4E"/>
    <w:rsid w:val="005D036B"/>
    <w:rsid w:val="005D12D1"/>
    <w:rsid w:val="005E3BAA"/>
    <w:rsid w:val="00605E06"/>
    <w:rsid w:val="0061356B"/>
    <w:rsid w:val="0061607E"/>
    <w:rsid w:val="006208FC"/>
    <w:rsid w:val="0062090D"/>
    <w:rsid w:val="00644F38"/>
    <w:rsid w:val="006C4390"/>
    <w:rsid w:val="007069F1"/>
    <w:rsid w:val="00716D9E"/>
    <w:rsid w:val="00825B09"/>
    <w:rsid w:val="00830D65"/>
    <w:rsid w:val="00847300"/>
    <w:rsid w:val="00857C38"/>
    <w:rsid w:val="00863F3E"/>
    <w:rsid w:val="00872CA5"/>
    <w:rsid w:val="008737A3"/>
    <w:rsid w:val="00890DBD"/>
    <w:rsid w:val="008B374E"/>
    <w:rsid w:val="008C23E7"/>
    <w:rsid w:val="00921800"/>
    <w:rsid w:val="009459BE"/>
    <w:rsid w:val="009512FD"/>
    <w:rsid w:val="0099480E"/>
    <w:rsid w:val="009A299D"/>
    <w:rsid w:val="009D6BD5"/>
    <w:rsid w:val="009D7FEE"/>
    <w:rsid w:val="00A11132"/>
    <w:rsid w:val="00A2307C"/>
    <w:rsid w:val="00A5005D"/>
    <w:rsid w:val="00A631E9"/>
    <w:rsid w:val="00A774EA"/>
    <w:rsid w:val="00AB7AD1"/>
    <w:rsid w:val="00AE0F3F"/>
    <w:rsid w:val="00AE110E"/>
    <w:rsid w:val="00AF27FB"/>
    <w:rsid w:val="00B0084B"/>
    <w:rsid w:val="00B17A57"/>
    <w:rsid w:val="00B3441A"/>
    <w:rsid w:val="00B43DA9"/>
    <w:rsid w:val="00B6362C"/>
    <w:rsid w:val="00B71BFD"/>
    <w:rsid w:val="00B8359A"/>
    <w:rsid w:val="00B8420E"/>
    <w:rsid w:val="00BD52ED"/>
    <w:rsid w:val="00C27915"/>
    <w:rsid w:val="00C33960"/>
    <w:rsid w:val="00C37E59"/>
    <w:rsid w:val="00C47ED8"/>
    <w:rsid w:val="00C62E1B"/>
    <w:rsid w:val="00C85ED3"/>
    <w:rsid w:val="00CB2F88"/>
    <w:rsid w:val="00CB4550"/>
    <w:rsid w:val="00CC2CEC"/>
    <w:rsid w:val="00CE1AD8"/>
    <w:rsid w:val="00D01039"/>
    <w:rsid w:val="00D04FFA"/>
    <w:rsid w:val="00D64A0D"/>
    <w:rsid w:val="00D90951"/>
    <w:rsid w:val="00DA4679"/>
    <w:rsid w:val="00DA49F6"/>
    <w:rsid w:val="00DB375C"/>
    <w:rsid w:val="00DD1FA0"/>
    <w:rsid w:val="00E255AE"/>
    <w:rsid w:val="00E32D80"/>
    <w:rsid w:val="00E430D9"/>
    <w:rsid w:val="00E859C4"/>
    <w:rsid w:val="00E9325A"/>
    <w:rsid w:val="00EA79E4"/>
    <w:rsid w:val="00EC587B"/>
    <w:rsid w:val="00ED3791"/>
    <w:rsid w:val="00F30736"/>
    <w:rsid w:val="00F3763C"/>
    <w:rsid w:val="00F475F9"/>
    <w:rsid w:val="00F55355"/>
    <w:rsid w:val="00F63172"/>
    <w:rsid w:val="00F8031B"/>
    <w:rsid w:val="00F87C4F"/>
    <w:rsid w:val="00FA1831"/>
    <w:rsid w:val="00FE44E1"/>
    <w:rsid w:val="00FF257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47513A-72AC-4FB7-B6F2-7A1E26AB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3F18"/>
    <w:pPr>
      <w:spacing w:after="200" w:line="276" w:lineRule="auto"/>
    </w:pPr>
    <w:rPr>
      <w:sz w:val="22"/>
      <w:szCs w:val="22"/>
      <w:lang w:val="lt-LT" w:eastAsia="lt-LT"/>
    </w:rPr>
  </w:style>
  <w:style w:type="paragraph" w:styleId="Antrat2">
    <w:name w:val="heading 2"/>
    <w:basedOn w:val="prastasis"/>
    <w:next w:val="prastasis"/>
    <w:link w:val="Antrat2Diagrama"/>
    <w:uiPriority w:val="99"/>
    <w:qFormat/>
    <w:rsid w:val="00AE0F3F"/>
    <w:pPr>
      <w:keepNext/>
      <w:overflowPunct w:val="0"/>
      <w:autoSpaceDE w:val="0"/>
      <w:autoSpaceDN w:val="0"/>
      <w:adjustRightInd w:val="0"/>
      <w:spacing w:before="120" w:after="0" w:line="240" w:lineRule="auto"/>
      <w:jc w:val="center"/>
      <w:textAlignment w:val="baseline"/>
      <w:outlineLvl w:val="1"/>
    </w:pPr>
    <w:rPr>
      <w:rFonts w:ascii="Times New Roman" w:hAnsi="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AE0F3F"/>
    <w:rPr>
      <w:rFonts w:ascii="Times New Roman" w:hAnsi="Times New Roman" w:cs="Times New Roman"/>
      <w:b/>
      <w:bCs/>
      <w:caps/>
      <w:color w:val="000000"/>
      <w:sz w:val="20"/>
      <w:szCs w:val="20"/>
      <w:lang w:eastAsia="en-US"/>
    </w:rPr>
  </w:style>
  <w:style w:type="paragraph" w:styleId="Debesliotekstas">
    <w:name w:val="Balloon Text"/>
    <w:basedOn w:val="prastasis"/>
    <w:link w:val="DebesliotekstasDiagrama"/>
    <w:uiPriority w:val="99"/>
    <w:semiHidden/>
    <w:rsid w:val="00AE0F3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AE0F3F"/>
    <w:rPr>
      <w:rFonts w:ascii="Tahoma" w:hAnsi="Tahoma" w:cs="Tahoma"/>
      <w:sz w:val="16"/>
      <w:szCs w:val="16"/>
    </w:rPr>
  </w:style>
  <w:style w:type="character" w:styleId="Hipersaitas">
    <w:name w:val="Hyperlink"/>
    <w:uiPriority w:val="99"/>
    <w:rsid w:val="00F8031B"/>
    <w:rPr>
      <w:rFonts w:cs="Times New Roman"/>
      <w:color w:val="0000FF"/>
      <w:u w:val="single"/>
    </w:rPr>
  </w:style>
  <w:style w:type="paragraph" w:customStyle="1" w:styleId="Default">
    <w:name w:val="Default"/>
    <w:uiPriority w:val="99"/>
    <w:rsid w:val="00F30736"/>
    <w:pPr>
      <w:autoSpaceDE w:val="0"/>
      <w:autoSpaceDN w:val="0"/>
      <w:adjustRightInd w:val="0"/>
    </w:pPr>
    <w:rPr>
      <w:rFonts w:ascii="Times New Roman" w:hAnsi="Times New Roman"/>
      <w:color w:val="000000"/>
      <w:sz w:val="24"/>
      <w:szCs w:val="24"/>
      <w:lang w:val="lt-LT" w:eastAsia="lt-LT"/>
    </w:rPr>
  </w:style>
  <w:style w:type="paragraph" w:styleId="prastasiniatinklio">
    <w:name w:val="Normal (Web)"/>
    <w:basedOn w:val="prastasis"/>
    <w:uiPriority w:val="99"/>
    <w:unhideWhenUsed/>
    <w:rsid w:val="002C7B2C"/>
    <w:pPr>
      <w:spacing w:before="100" w:beforeAutospacing="1" w:after="100" w:afterAutospacing="1" w:line="240" w:lineRule="auto"/>
    </w:pPr>
    <w:rPr>
      <w:rFonts w:ascii="Times New Roman" w:hAnsi="Times New Roman"/>
      <w:sz w:val="24"/>
      <w:szCs w:val="24"/>
    </w:rPr>
  </w:style>
  <w:style w:type="paragraph" w:styleId="Betarp">
    <w:name w:val="No Spacing"/>
    <w:uiPriority w:val="1"/>
    <w:qFormat/>
    <w:rsid w:val="00290786"/>
    <w:pPr>
      <w:overflowPunct w:val="0"/>
      <w:autoSpaceDE w:val="0"/>
      <w:autoSpaceDN w:val="0"/>
      <w:adjustRightInd w:val="0"/>
    </w:pPr>
    <w:rPr>
      <w:rFonts w:ascii="Times New Roman" w:hAnsi="Times New Roman"/>
      <w:sz w:val="24"/>
      <w:szCs w:val="24"/>
      <w:lang w:val="lt-LT"/>
    </w:rPr>
  </w:style>
  <w:style w:type="paragraph" w:styleId="Sraopastraipa">
    <w:name w:val="List Paragraph"/>
    <w:basedOn w:val="prastasis"/>
    <w:uiPriority w:val="34"/>
    <w:qFormat/>
    <w:rsid w:val="00863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3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2108</Words>
  <Characters>1202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Comp</cp:lastModifiedBy>
  <cp:revision>12</cp:revision>
  <cp:lastPrinted>2026-02-10T08:49:00Z</cp:lastPrinted>
  <dcterms:created xsi:type="dcterms:W3CDTF">2026-02-09T14:51:00Z</dcterms:created>
  <dcterms:modified xsi:type="dcterms:W3CDTF">2026-02-18T14:44:00Z</dcterms:modified>
</cp:coreProperties>
</file>