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CF" w:rsidRPr="00300767" w:rsidRDefault="00AB25CF" w:rsidP="004B2315">
      <w:pPr>
        <w:tabs>
          <w:tab w:val="left" w:pos="7966"/>
        </w:tabs>
        <w:spacing w:line="360" w:lineRule="auto"/>
        <w:rPr>
          <w:rFonts w:ascii="Times New Roman" w:hAnsi="Times New Roman"/>
          <w:i/>
          <w:sz w:val="24"/>
          <w:szCs w:val="24"/>
        </w:rPr>
      </w:pPr>
      <w:r w:rsidRPr="00300767">
        <w:rPr>
          <w:rFonts w:ascii="Times New Roman" w:hAnsi="Times New Roman"/>
          <w:b/>
          <w:sz w:val="24"/>
          <w:szCs w:val="24"/>
        </w:rPr>
        <w:tab/>
      </w:r>
    </w:p>
    <w:tbl>
      <w:tblPr>
        <w:tblW w:w="0" w:type="dxa"/>
        <w:tblInd w:w="108" w:type="dxa"/>
        <w:tblLayout w:type="fixed"/>
        <w:tblLook w:val="00A0" w:firstRow="1" w:lastRow="0" w:firstColumn="1" w:lastColumn="0" w:noHBand="0" w:noVBand="0"/>
      </w:tblPr>
      <w:tblGrid>
        <w:gridCol w:w="9639"/>
      </w:tblGrid>
      <w:tr w:rsidR="00AB25CF" w:rsidRPr="007E5DB2" w:rsidTr="00300767">
        <w:trPr>
          <w:trHeight w:val="1142"/>
        </w:trPr>
        <w:tc>
          <w:tcPr>
            <w:tcW w:w="9639" w:type="dxa"/>
          </w:tcPr>
          <w:p w:rsidR="00AB25CF" w:rsidRPr="007E5DB2" w:rsidRDefault="00AB25CF">
            <w:pPr>
              <w:tabs>
                <w:tab w:val="center" w:pos="4711"/>
                <w:tab w:val="left" w:pos="8010"/>
              </w:tabs>
              <w:rPr>
                <w:rFonts w:ascii="Times New Roman" w:hAnsi="Times New Roman"/>
                <w:b/>
                <w:color w:val="000000"/>
                <w:sz w:val="24"/>
                <w:szCs w:val="24"/>
              </w:rPr>
            </w:pPr>
            <w:r w:rsidRPr="007E5DB2">
              <w:rPr>
                <w:rFonts w:ascii="Times New Roman" w:hAnsi="Times New Roman"/>
                <w:sz w:val="24"/>
                <w:szCs w:val="24"/>
              </w:rPr>
              <w:tab/>
            </w:r>
            <w:r w:rsidR="001B3E7B">
              <w:rPr>
                <w:rFonts w:ascii="Times New Roman" w:hAnsi="Times New Roman"/>
                <w:noProof/>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Pagegiu" style="width:38.25pt;height:48.75pt;visibility:visible">
                  <v:imagedata r:id="rId6" o:title=""/>
                </v:shape>
              </w:pict>
            </w:r>
          </w:p>
        </w:tc>
      </w:tr>
      <w:tr w:rsidR="00AB25CF" w:rsidRPr="007E5DB2" w:rsidTr="00300767">
        <w:trPr>
          <w:trHeight w:val="1647"/>
        </w:trPr>
        <w:tc>
          <w:tcPr>
            <w:tcW w:w="9639" w:type="dxa"/>
          </w:tcPr>
          <w:p w:rsidR="00AB25CF" w:rsidRPr="007E5DB2" w:rsidRDefault="00AB25CF">
            <w:pPr>
              <w:pStyle w:val="Antrat2"/>
              <w:jc w:val="center"/>
              <w:rPr>
                <w:rFonts w:ascii="Times New Roman" w:hAnsi="Times New Roman"/>
                <w:b/>
                <w:color w:val="auto"/>
                <w:sz w:val="24"/>
                <w:szCs w:val="24"/>
                <w:lang w:eastAsia="lt-LT"/>
              </w:rPr>
            </w:pPr>
            <w:r w:rsidRPr="007E5DB2">
              <w:rPr>
                <w:rFonts w:ascii="Times New Roman" w:hAnsi="Times New Roman"/>
                <w:b/>
                <w:color w:val="auto"/>
                <w:sz w:val="24"/>
                <w:szCs w:val="24"/>
                <w:lang w:eastAsia="lt-LT"/>
              </w:rPr>
              <w:t>PAGĖGIŲ SAVIVALDYBĖS TARYBA</w:t>
            </w:r>
          </w:p>
          <w:p w:rsidR="00AB25CF" w:rsidRDefault="00AB25CF">
            <w:pPr>
              <w:jc w:val="center"/>
              <w:rPr>
                <w:rFonts w:ascii="Times New Roman" w:hAnsi="Times New Roman"/>
                <w:b/>
                <w:bCs/>
                <w:caps/>
                <w:color w:val="000000"/>
                <w:sz w:val="24"/>
                <w:szCs w:val="24"/>
              </w:rPr>
            </w:pPr>
          </w:p>
          <w:p w:rsidR="00AB25CF" w:rsidRPr="007E5DB2" w:rsidRDefault="00AB25CF">
            <w:pPr>
              <w:jc w:val="center"/>
              <w:rPr>
                <w:rFonts w:ascii="Times New Roman" w:hAnsi="Times New Roman"/>
                <w:b/>
                <w:bCs/>
                <w:caps/>
                <w:color w:val="000000"/>
                <w:sz w:val="24"/>
                <w:szCs w:val="24"/>
                <w:lang w:eastAsia="zh-CN"/>
              </w:rPr>
            </w:pPr>
            <w:r w:rsidRPr="007E5DB2">
              <w:rPr>
                <w:rFonts w:ascii="Times New Roman" w:hAnsi="Times New Roman"/>
                <w:b/>
                <w:bCs/>
                <w:caps/>
                <w:color w:val="000000"/>
                <w:sz w:val="24"/>
                <w:szCs w:val="24"/>
              </w:rPr>
              <w:t>sprendimas</w:t>
            </w:r>
          </w:p>
          <w:p w:rsidR="00AB25CF" w:rsidRPr="007E5DB2" w:rsidRDefault="00AB25CF" w:rsidP="00F4784F">
            <w:pPr>
              <w:jc w:val="center"/>
              <w:rPr>
                <w:rFonts w:ascii="Times New Roman" w:hAnsi="Times New Roman"/>
                <w:b/>
                <w:sz w:val="24"/>
                <w:szCs w:val="24"/>
              </w:rPr>
            </w:pPr>
            <w:r w:rsidRPr="007E5DB2">
              <w:rPr>
                <w:rFonts w:ascii="Times New Roman" w:hAnsi="Times New Roman"/>
                <w:b/>
                <w:sz w:val="24"/>
                <w:szCs w:val="24"/>
              </w:rPr>
              <w:t>DĖL PAGĖGIŲ ALGIMANTO MACKAUS GIMNAZIJOS 202</w:t>
            </w:r>
            <w:r w:rsidR="00F4784F">
              <w:rPr>
                <w:rFonts w:ascii="Times New Roman" w:hAnsi="Times New Roman"/>
                <w:b/>
                <w:sz w:val="24"/>
                <w:szCs w:val="24"/>
              </w:rPr>
              <w:t>5</w:t>
            </w:r>
            <w:r w:rsidRPr="007E5DB2">
              <w:rPr>
                <w:rFonts w:ascii="Times New Roman" w:hAnsi="Times New Roman"/>
                <w:b/>
                <w:sz w:val="24"/>
                <w:szCs w:val="24"/>
              </w:rPr>
              <w:t xml:space="preserve"> METŲ VEIKLOS ATASKAITOS </w:t>
            </w:r>
          </w:p>
        </w:tc>
      </w:tr>
      <w:tr w:rsidR="00AB25CF" w:rsidRPr="007E5DB2" w:rsidTr="00300767">
        <w:trPr>
          <w:trHeight w:val="703"/>
        </w:trPr>
        <w:tc>
          <w:tcPr>
            <w:tcW w:w="9639" w:type="dxa"/>
          </w:tcPr>
          <w:p w:rsidR="00AB25CF" w:rsidRPr="007E5DB2" w:rsidRDefault="00AB25CF">
            <w:pPr>
              <w:jc w:val="center"/>
              <w:rPr>
                <w:rFonts w:ascii="Times New Roman" w:hAnsi="Times New Roman"/>
                <w:sz w:val="24"/>
                <w:szCs w:val="24"/>
                <w:lang w:val="pt-BR"/>
              </w:rPr>
            </w:pPr>
            <w:r w:rsidRPr="007E5DB2">
              <w:rPr>
                <w:rFonts w:ascii="Times New Roman" w:hAnsi="Times New Roman"/>
                <w:sz w:val="24"/>
                <w:szCs w:val="24"/>
                <w:lang w:val="pt-BR"/>
              </w:rPr>
              <w:t>202</w:t>
            </w:r>
            <w:r w:rsidR="00F4784F">
              <w:rPr>
                <w:rFonts w:ascii="Times New Roman" w:hAnsi="Times New Roman"/>
                <w:sz w:val="24"/>
                <w:szCs w:val="24"/>
                <w:lang w:val="pt-BR"/>
              </w:rPr>
              <w:t>6</w:t>
            </w:r>
            <w:r w:rsidRPr="007E5DB2">
              <w:rPr>
                <w:rFonts w:ascii="Times New Roman" w:hAnsi="Times New Roman"/>
                <w:sz w:val="24"/>
                <w:szCs w:val="24"/>
                <w:lang w:val="pt-BR"/>
              </w:rPr>
              <w:t xml:space="preserve"> m. vasario </w:t>
            </w:r>
            <w:r w:rsidR="001B3E7B">
              <w:rPr>
                <w:rFonts w:ascii="Times New Roman" w:hAnsi="Times New Roman"/>
                <w:sz w:val="24"/>
                <w:szCs w:val="24"/>
                <w:lang w:val="pt-BR"/>
              </w:rPr>
              <w:t>18</w:t>
            </w:r>
            <w:r w:rsidR="00373FB1">
              <w:rPr>
                <w:rFonts w:ascii="Times New Roman" w:hAnsi="Times New Roman"/>
                <w:sz w:val="24"/>
                <w:szCs w:val="24"/>
                <w:lang w:val="pt-BR"/>
              </w:rPr>
              <w:t xml:space="preserve"> </w:t>
            </w:r>
            <w:r w:rsidRPr="007E5DB2">
              <w:rPr>
                <w:rFonts w:ascii="Times New Roman" w:hAnsi="Times New Roman"/>
                <w:sz w:val="24"/>
                <w:szCs w:val="24"/>
                <w:lang w:val="pt-BR"/>
              </w:rPr>
              <w:t>d. Nr. T</w:t>
            </w:r>
            <w:r w:rsidR="001B3E7B">
              <w:rPr>
                <w:rFonts w:ascii="Times New Roman" w:hAnsi="Times New Roman"/>
                <w:sz w:val="24"/>
                <w:szCs w:val="24"/>
                <w:lang w:val="pt-BR"/>
              </w:rPr>
              <w:t>-9</w:t>
            </w:r>
          </w:p>
          <w:p w:rsidR="00AB25CF" w:rsidRPr="007E5DB2" w:rsidRDefault="00AB25CF">
            <w:pPr>
              <w:jc w:val="center"/>
              <w:rPr>
                <w:rFonts w:ascii="Times New Roman" w:hAnsi="Times New Roman"/>
                <w:sz w:val="24"/>
                <w:szCs w:val="24"/>
                <w:lang w:val="pt-BR"/>
              </w:rPr>
            </w:pPr>
            <w:r w:rsidRPr="007E5DB2">
              <w:rPr>
                <w:rFonts w:ascii="Times New Roman" w:hAnsi="Times New Roman"/>
                <w:sz w:val="24"/>
                <w:szCs w:val="24"/>
                <w:lang w:val="pt-BR"/>
              </w:rPr>
              <w:t>Pagėgiai</w:t>
            </w:r>
          </w:p>
        </w:tc>
      </w:tr>
    </w:tbl>
    <w:p w:rsidR="00AB25CF" w:rsidRPr="00326918" w:rsidRDefault="00AB25CF" w:rsidP="001420AD">
      <w:pPr>
        <w:pStyle w:val="Antrats"/>
        <w:ind w:firstLine="1080"/>
        <w:jc w:val="both"/>
      </w:pPr>
      <w:r w:rsidRPr="00300767">
        <w:rPr>
          <w:lang w:val="pt-BR"/>
        </w:rPr>
        <w:t>Vadovaudamasi Lietuvos Respublikos vietos sav</w:t>
      </w:r>
      <w:r w:rsidR="00256B49">
        <w:rPr>
          <w:lang w:val="pt-BR"/>
        </w:rPr>
        <w:t>ivaldos įstatymo 15 straipsnio 3 dalies 1 punktu</w:t>
      </w:r>
      <w:r w:rsidRPr="00300767">
        <w:rPr>
          <w:lang w:val="pt-BR"/>
        </w:rPr>
        <w:t xml:space="preserve">, </w:t>
      </w:r>
      <w:r w:rsidR="00256B49">
        <w:rPr>
          <w:spacing w:val="-6"/>
        </w:rPr>
        <w:t>Lietuvos Respublikos viešojo sektoriaus atskaitomybės įstatymo 4 straipsnio 1 dalimi</w:t>
      </w:r>
      <w:r w:rsidR="00256B49">
        <w:rPr>
          <w:lang w:val="pt-BR"/>
        </w:rPr>
        <w:t>, V</w:t>
      </w:r>
      <w:proofErr w:type="spellStart"/>
      <w:r w:rsidR="00256B49">
        <w:rPr>
          <w:color w:val="000000"/>
        </w:rPr>
        <w:t>iešojo</w:t>
      </w:r>
      <w:proofErr w:type="spellEnd"/>
      <w:r w:rsidR="00256B49">
        <w:rPr>
          <w:color w:val="000000"/>
        </w:rPr>
        <w:t xml:space="preserve">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w:t>
      </w:r>
      <w:r w:rsidR="001420AD">
        <w:rPr>
          <w:color w:val="000000"/>
        </w:rPr>
        <w:t xml:space="preserve"> tvarkos aprašo patvirtinimo“, </w:t>
      </w:r>
      <w:r w:rsidR="00F45554">
        <w:rPr>
          <w:color w:val="000000"/>
        </w:rPr>
        <w:t>9 punktu</w:t>
      </w:r>
      <w:r w:rsidR="00256B49">
        <w:rPr>
          <w:color w:val="000000"/>
        </w:rPr>
        <w:t>,</w:t>
      </w:r>
      <w:r w:rsidR="00256B49" w:rsidRPr="00300767">
        <w:rPr>
          <w:lang w:val="pt-BR"/>
        </w:rPr>
        <w:t xml:space="preserve"> </w:t>
      </w:r>
      <w:r w:rsidRPr="00300767">
        <w:rPr>
          <w:lang w:val="pt-BR"/>
        </w:rPr>
        <w:t xml:space="preserve">Pagėgių savivaldybės tarybos veiklos reglamento, patvirtinto Pagėgių savivaldybės tarybos 2023 m. kovo 30 d. sprendimu Nr. T-70 „Dėl Pagėgių savivaldybės tarybos veiklos reglamento patvirtinimo”, 347 punktu, Pagėgių savivaldybės taryba  </w:t>
      </w:r>
      <w:r w:rsidRPr="00300767">
        <w:rPr>
          <w:spacing w:val="60"/>
          <w:lang w:val="pt-BR"/>
        </w:rPr>
        <w:t>nusprendžia:</w:t>
      </w:r>
    </w:p>
    <w:p w:rsidR="00AB25CF" w:rsidRPr="00300767" w:rsidRDefault="001B3E7B" w:rsidP="001420AD">
      <w:pPr>
        <w:spacing w:after="0" w:line="240" w:lineRule="auto"/>
        <w:ind w:firstLine="720"/>
        <w:jc w:val="both"/>
        <w:rPr>
          <w:rFonts w:ascii="Times New Roman" w:hAnsi="Times New Roman"/>
          <w:sz w:val="24"/>
          <w:szCs w:val="24"/>
        </w:rPr>
      </w:pPr>
      <w:r>
        <w:rPr>
          <w:rFonts w:ascii="Times New Roman" w:hAnsi="Times New Roman"/>
          <w:sz w:val="24"/>
          <w:szCs w:val="24"/>
          <w:lang w:val="pt-BR"/>
        </w:rPr>
        <w:t xml:space="preserve">     1. Pritarti</w:t>
      </w:r>
      <w:r w:rsidR="00AB25CF" w:rsidRPr="00300767">
        <w:rPr>
          <w:rFonts w:ascii="Times New Roman" w:hAnsi="Times New Roman"/>
          <w:sz w:val="24"/>
          <w:szCs w:val="24"/>
          <w:lang w:val="pt-BR"/>
        </w:rPr>
        <w:t xml:space="preserve"> Pagėgių Algimanto Mackaus gimnazijos 202</w:t>
      </w:r>
      <w:r w:rsidR="00F4784F">
        <w:rPr>
          <w:rFonts w:ascii="Times New Roman" w:hAnsi="Times New Roman"/>
          <w:sz w:val="24"/>
          <w:szCs w:val="24"/>
          <w:lang w:val="pt-BR"/>
        </w:rPr>
        <w:t>5</w:t>
      </w:r>
      <w:r w:rsidR="00AB25CF" w:rsidRPr="00300767">
        <w:rPr>
          <w:rFonts w:ascii="Times New Roman" w:hAnsi="Times New Roman"/>
          <w:sz w:val="24"/>
          <w:szCs w:val="24"/>
          <w:lang w:val="pt-BR"/>
        </w:rPr>
        <w:t xml:space="preserve"> m. veiklos ataskaitai </w:t>
      </w:r>
      <w:r w:rsidR="00AB25CF" w:rsidRPr="00300767">
        <w:rPr>
          <w:rFonts w:ascii="Times New Roman" w:hAnsi="Times New Roman"/>
          <w:sz w:val="24"/>
          <w:szCs w:val="24"/>
        </w:rPr>
        <w:t xml:space="preserve">(pridedama). </w:t>
      </w:r>
    </w:p>
    <w:p w:rsidR="00AB25CF" w:rsidRPr="00300767" w:rsidRDefault="00AB25CF" w:rsidP="001420AD">
      <w:pPr>
        <w:pStyle w:val="Pagrindiniotekstotrauka2"/>
        <w:spacing w:after="0" w:line="240" w:lineRule="auto"/>
        <w:ind w:left="0" w:firstLine="851"/>
        <w:jc w:val="both"/>
        <w:rPr>
          <w:szCs w:val="24"/>
        </w:rPr>
      </w:pPr>
      <w:r w:rsidRPr="00300767">
        <w:rPr>
          <w:szCs w:val="24"/>
        </w:rPr>
        <w:t xml:space="preserve">   2</w:t>
      </w:r>
      <w:r w:rsidRPr="00300767">
        <w:rPr>
          <w:szCs w:val="24"/>
          <w:lang w:val="pt-BR"/>
        </w:rPr>
        <w:t xml:space="preserve">. Sprendimą paskelbti Pagėgių savivaldybės interneto svetainėje </w:t>
      </w:r>
      <w:r w:rsidR="001F59DB">
        <w:rPr>
          <w:rStyle w:val="Hipersaitas"/>
          <w:rFonts w:eastAsia="SimSun"/>
          <w:szCs w:val="24"/>
          <w:lang w:val="pt-BR"/>
        </w:rPr>
        <w:fldChar w:fldCharType="begin"/>
      </w:r>
      <w:r w:rsidR="001F59DB">
        <w:rPr>
          <w:rStyle w:val="Hipersaitas"/>
          <w:rFonts w:eastAsia="SimSun"/>
          <w:szCs w:val="24"/>
          <w:lang w:val="pt-BR"/>
        </w:rPr>
        <w:instrText xml:space="preserve"> HYPERLINK "http://www.pagegiai.lt" </w:instrText>
      </w:r>
      <w:r w:rsidR="001F59DB">
        <w:rPr>
          <w:rStyle w:val="Hipersaitas"/>
          <w:rFonts w:eastAsia="SimSun"/>
          <w:szCs w:val="24"/>
          <w:lang w:val="pt-BR"/>
        </w:rPr>
        <w:fldChar w:fldCharType="separate"/>
      </w:r>
      <w:r w:rsidRPr="00300767">
        <w:rPr>
          <w:rStyle w:val="Hipersaitas"/>
          <w:rFonts w:eastAsia="SimSun"/>
          <w:szCs w:val="24"/>
          <w:lang w:val="pt-BR"/>
        </w:rPr>
        <w:t>www.pagegiai.lt</w:t>
      </w:r>
      <w:r w:rsidR="001F59DB">
        <w:rPr>
          <w:rStyle w:val="Hipersaitas"/>
          <w:rFonts w:eastAsia="SimSun"/>
          <w:szCs w:val="24"/>
          <w:lang w:val="pt-BR"/>
        </w:rPr>
        <w:fldChar w:fldCharType="end"/>
      </w:r>
      <w:r w:rsidRPr="00300767">
        <w:rPr>
          <w:szCs w:val="24"/>
          <w:lang w:val="pt-BR"/>
        </w:rPr>
        <w:t>.</w:t>
      </w:r>
    </w:p>
    <w:p w:rsidR="001420AD" w:rsidRPr="001420AD" w:rsidRDefault="001420AD" w:rsidP="001420AD">
      <w:pPr>
        <w:numPr>
          <w:ilvl w:val="8"/>
          <w:numId w:val="5"/>
        </w:numPr>
        <w:suppressAutoHyphens/>
        <w:spacing w:after="0" w:line="240" w:lineRule="auto"/>
        <w:ind w:firstLine="993"/>
        <w:jc w:val="both"/>
        <w:rPr>
          <w:rFonts w:ascii="Times New Roman" w:eastAsia="SimSun" w:hAnsi="Times New Roman"/>
          <w:kern w:val="0"/>
          <w:sz w:val="24"/>
          <w:szCs w:val="24"/>
          <w:lang w:eastAsia="lt-LT"/>
        </w:rPr>
      </w:pPr>
      <w:r w:rsidRPr="001420AD">
        <w:rPr>
          <w:rFonts w:ascii="Times New Roman" w:eastAsia="SimSun" w:hAnsi="Times New Roman"/>
          <w:kern w:val="0"/>
          <w:sz w:val="24"/>
          <w:szCs w:val="24"/>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1420AD">
          <w:rPr>
            <w:rFonts w:ascii="Times New Roman" w:eastAsia="SimSun" w:hAnsi="Times New Roman"/>
            <w:color w:val="0000FF"/>
            <w:kern w:val="0"/>
            <w:sz w:val="24"/>
            <w:szCs w:val="24"/>
            <w:u w:val="single"/>
            <w:lang w:eastAsia="lt-LT"/>
          </w:rPr>
          <w:t>https://e.teismas.lt</w:t>
        </w:r>
      </w:hyperlink>
      <w:r w:rsidRPr="001420AD">
        <w:rPr>
          <w:rFonts w:ascii="Times New Roman" w:eastAsia="SimSun" w:hAnsi="Times New Roman"/>
          <w:kern w:val="0"/>
          <w:sz w:val="24"/>
          <w:szCs w:val="24"/>
          <w:lang w:eastAsia="lt-LT"/>
        </w:rPr>
        <w:t>) Lietuvos Respublikos administracinių bylų teisenos įstatymo nustatyta tvarka.</w:t>
      </w:r>
    </w:p>
    <w:p w:rsidR="001420AD" w:rsidRDefault="001420AD" w:rsidP="00326918">
      <w:pPr>
        <w:jc w:val="both"/>
        <w:rPr>
          <w:rFonts w:ascii="Times New Roman" w:hAnsi="Times New Roman"/>
          <w:sz w:val="24"/>
          <w:szCs w:val="24"/>
          <w:lang w:val="pt-BR"/>
        </w:rPr>
      </w:pPr>
    </w:p>
    <w:p w:rsidR="001B3E7B" w:rsidRDefault="001B3E7B" w:rsidP="00326918">
      <w:pPr>
        <w:spacing w:after="0" w:line="240" w:lineRule="auto"/>
        <w:jc w:val="both"/>
        <w:rPr>
          <w:rFonts w:ascii="Times New Roman" w:hAnsi="Times New Roman"/>
          <w:sz w:val="24"/>
          <w:szCs w:val="24"/>
          <w:lang w:val="pt-BR"/>
        </w:rPr>
      </w:pPr>
    </w:p>
    <w:p w:rsidR="001B3E7B" w:rsidRDefault="001B3E7B" w:rsidP="00326918">
      <w:pPr>
        <w:spacing w:after="0" w:line="240" w:lineRule="auto"/>
        <w:jc w:val="both"/>
        <w:rPr>
          <w:rFonts w:ascii="Times New Roman" w:hAnsi="Times New Roman"/>
          <w:sz w:val="24"/>
          <w:szCs w:val="24"/>
          <w:lang w:val="pt-BR"/>
        </w:rPr>
      </w:pPr>
    </w:p>
    <w:p w:rsidR="001B3E7B" w:rsidRDefault="001B3E7B" w:rsidP="00326918">
      <w:pPr>
        <w:spacing w:after="0" w:line="240" w:lineRule="auto"/>
        <w:jc w:val="both"/>
        <w:rPr>
          <w:rFonts w:ascii="Times New Roman" w:hAnsi="Times New Roman"/>
          <w:sz w:val="24"/>
          <w:szCs w:val="24"/>
          <w:lang w:val="pt-BR"/>
        </w:rPr>
      </w:pPr>
    </w:p>
    <w:p w:rsidR="00AB25CF" w:rsidRPr="00326918" w:rsidRDefault="00AB25CF" w:rsidP="00326918">
      <w:pPr>
        <w:spacing w:after="0" w:line="240" w:lineRule="auto"/>
        <w:jc w:val="both"/>
        <w:rPr>
          <w:rFonts w:ascii="Times New Roman" w:hAnsi="Times New Roman"/>
          <w:sz w:val="24"/>
          <w:szCs w:val="24"/>
          <w:lang w:val="pt-BR"/>
        </w:rPr>
      </w:pPr>
      <w:r w:rsidRPr="00326918">
        <w:rPr>
          <w:rFonts w:ascii="Times New Roman" w:hAnsi="Times New Roman"/>
          <w:sz w:val="24"/>
          <w:szCs w:val="24"/>
          <w:lang w:val="pt-BR"/>
        </w:rPr>
        <w:t xml:space="preserve">Savivaldybės meras </w:t>
      </w:r>
      <w:r w:rsidRPr="00326918">
        <w:rPr>
          <w:rFonts w:ascii="Times New Roman" w:hAnsi="Times New Roman"/>
          <w:sz w:val="24"/>
          <w:szCs w:val="24"/>
          <w:lang w:val="pt-BR"/>
        </w:rPr>
        <w:tab/>
      </w:r>
      <w:r w:rsidRPr="00326918">
        <w:rPr>
          <w:rFonts w:ascii="Times New Roman" w:hAnsi="Times New Roman"/>
          <w:sz w:val="24"/>
          <w:szCs w:val="24"/>
          <w:lang w:val="pt-BR"/>
        </w:rPr>
        <w:tab/>
      </w:r>
      <w:r w:rsidRPr="00326918">
        <w:rPr>
          <w:rFonts w:ascii="Times New Roman" w:hAnsi="Times New Roman"/>
          <w:sz w:val="24"/>
          <w:szCs w:val="24"/>
          <w:lang w:val="pt-BR"/>
        </w:rPr>
        <w:tab/>
      </w:r>
      <w:r w:rsidRPr="00326918">
        <w:rPr>
          <w:rFonts w:ascii="Times New Roman" w:hAnsi="Times New Roman"/>
          <w:sz w:val="24"/>
          <w:szCs w:val="24"/>
          <w:lang w:val="pt-BR"/>
        </w:rPr>
        <w:tab/>
        <w:t xml:space="preserve">        </w:t>
      </w:r>
      <w:r w:rsidR="004B2315">
        <w:rPr>
          <w:rFonts w:ascii="Times New Roman" w:hAnsi="Times New Roman"/>
          <w:sz w:val="24"/>
          <w:szCs w:val="24"/>
          <w:lang w:val="pt-BR"/>
        </w:rPr>
        <w:t xml:space="preserve">         </w:t>
      </w:r>
      <w:r w:rsidRPr="00326918">
        <w:rPr>
          <w:rFonts w:ascii="Times New Roman" w:hAnsi="Times New Roman"/>
          <w:sz w:val="24"/>
          <w:szCs w:val="24"/>
          <w:lang w:val="pt-BR"/>
        </w:rPr>
        <w:t>Vaidas Bendaravičius</w:t>
      </w:r>
    </w:p>
    <w:p w:rsidR="00AB25CF" w:rsidRDefault="00AB25CF" w:rsidP="00326918">
      <w:pPr>
        <w:spacing w:after="0" w:line="240" w:lineRule="auto"/>
        <w:rPr>
          <w:rFonts w:ascii="Times New Roman" w:hAnsi="Times New Roman"/>
          <w:sz w:val="24"/>
          <w:szCs w:val="24"/>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1B3E7B" w:rsidRDefault="001B3E7B" w:rsidP="00300767">
      <w:pPr>
        <w:pStyle w:val="prastasiniatinklio"/>
        <w:spacing w:before="0" w:beforeAutospacing="0" w:after="0" w:afterAutospacing="0"/>
        <w:ind w:left="6480"/>
        <w:rPr>
          <w:iCs/>
          <w:color w:val="000000"/>
          <w:lang w:val="pt-PT"/>
        </w:rPr>
      </w:pPr>
    </w:p>
    <w:p w:rsidR="00AB25CF" w:rsidRPr="00891C35" w:rsidRDefault="00AB25CF" w:rsidP="00300767">
      <w:pPr>
        <w:pStyle w:val="prastasiniatinklio"/>
        <w:spacing w:before="0" w:beforeAutospacing="0" w:after="0" w:afterAutospacing="0"/>
        <w:ind w:left="6480"/>
        <w:rPr>
          <w:iCs/>
          <w:color w:val="000000"/>
          <w:lang w:val="pt-PT"/>
        </w:rPr>
      </w:pPr>
      <w:r>
        <w:rPr>
          <w:iCs/>
          <w:color w:val="000000"/>
          <w:lang w:val="pt-PT"/>
        </w:rPr>
        <w:t xml:space="preserve">  </w:t>
      </w:r>
      <w:r w:rsidRPr="00891C35">
        <w:rPr>
          <w:iCs/>
          <w:color w:val="000000"/>
          <w:lang w:val="pt-PT"/>
        </w:rPr>
        <w:t>PRITARTA</w:t>
      </w:r>
    </w:p>
    <w:p w:rsidR="00AB25CF" w:rsidRPr="00891C35" w:rsidRDefault="00AB25CF" w:rsidP="00300767">
      <w:pPr>
        <w:pStyle w:val="prastasiniatinklio"/>
        <w:spacing w:before="0" w:beforeAutospacing="0" w:after="0" w:afterAutospacing="0"/>
        <w:rPr>
          <w:iCs/>
          <w:color w:val="000000"/>
          <w:lang w:val="pt-PT"/>
        </w:rPr>
      </w:pPr>
      <w:r w:rsidRPr="00891C35">
        <w:rPr>
          <w:iCs/>
          <w:color w:val="000000"/>
          <w:lang w:val="pt-PT"/>
        </w:rPr>
        <w:t xml:space="preserve">                                                                               </w:t>
      </w:r>
      <w:r>
        <w:rPr>
          <w:iCs/>
          <w:color w:val="000000"/>
          <w:lang w:val="pt-PT"/>
        </w:rPr>
        <w:t xml:space="preserve">                               </w:t>
      </w:r>
      <w:r w:rsidRPr="00891C35">
        <w:rPr>
          <w:iCs/>
          <w:color w:val="000000"/>
          <w:lang w:val="pt-PT"/>
        </w:rPr>
        <w:t>Pagėgių savivaldybės tarybos</w:t>
      </w:r>
    </w:p>
    <w:p w:rsidR="00AB25CF" w:rsidRPr="00891C35" w:rsidRDefault="00AB25CF" w:rsidP="00300767">
      <w:pPr>
        <w:pStyle w:val="prastasiniatinklio"/>
        <w:spacing w:before="0" w:beforeAutospacing="0" w:after="0" w:afterAutospacing="0"/>
        <w:rPr>
          <w:iCs/>
          <w:color w:val="000000"/>
          <w:lang w:val="pt-PT"/>
        </w:rPr>
      </w:pPr>
      <w:r w:rsidRPr="00891C35">
        <w:rPr>
          <w:iCs/>
          <w:color w:val="000000"/>
          <w:lang w:val="pt-PT"/>
        </w:rPr>
        <w:t xml:space="preserve">                                                                                    </w:t>
      </w:r>
      <w:r>
        <w:rPr>
          <w:iCs/>
          <w:color w:val="000000"/>
          <w:lang w:val="pt-PT"/>
        </w:rPr>
        <w:t xml:space="preserve">                          </w:t>
      </w:r>
      <w:r w:rsidRPr="00891C35">
        <w:rPr>
          <w:iCs/>
          <w:color w:val="000000"/>
          <w:lang w:val="pt-PT"/>
        </w:rPr>
        <w:t>20</w:t>
      </w:r>
      <w:r>
        <w:rPr>
          <w:iCs/>
          <w:color w:val="000000"/>
          <w:lang w:val="pt-PT"/>
        </w:rPr>
        <w:t>2</w:t>
      </w:r>
      <w:r w:rsidR="00F4784F">
        <w:rPr>
          <w:iCs/>
          <w:color w:val="000000"/>
          <w:lang w:val="pt-PT"/>
        </w:rPr>
        <w:t>6</w:t>
      </w:r>
      <w:r w:rsidRPr="00891C35">
        <w:rPr>
          <w:iCs/>
          <w:color w:val="000000"/>
          <w:lang w:val="pt-PT"/>
        </w:rPr>
        <w:t xml:space="preserve"> m. </w:t>
      </w:r>
      <w:r>
        <w:rPr>
          <w:iCs/>
          <w:color w:val="000000"/>
          <w:lang w:val="pt-PT"/>
        </w:rPr>
        <w:t>vasario 1</w:t>
      </w:r>
      <w:r w:rsidR="00F4784F">
        <w:rPr>
          <w:iCs/>
          <w:color w:val="000000"/>
          <w:lang w:val="pt-PT"/>
        </w:rPr>
        <w:t>8</w:t>
      </w:r>
      <w:r w:rsidRPr="00891C35">
        <w:rPr>
          <w:iCs/>
          <w:color w:val="000000"/>
          <w:lang w:val="pt-PT"/>
        </w:rPr>
        <w:t xml:space="preserve"> d.</w:t>
      </w:r>
    </w:p>
    <w:p w:rsidR="00AB25CF" w:rsidRDefault="00AB25CF" w:rsidP="008F2DA0">
      <w:pPr>
        <w:pStyle w:val="prastasiniatinklio"/>
        <w:spacing w:before="0" w:beforeAutospacing="0" w:after="0" w:afterAutospacing="0"/>
        <w:rPr>
          <w:iCs/>
          <w:color w:val="000000"/>
          <w:lang w:val="pt-PT"/>
        </w:rPr>
      </w:pPr>
      <w:r w:rsidRPr="00891C35">
        <w:rPr>
          <w:iCs/>
          <w:color w:val="000000"/>
          <w:lang w:val="pt-PT"/>
        </w:rPr>
        <w:t xml:space="preserve">                                                                                                              sprendimu Nr. T-</w:t>
      </w:r>
      <w:r w:rsidR="001B3E7B">
        <w:rPr>
          <w:iCs/>
          <w:color w:val="000000"/>
          <w:lang w:val="pt-PT"/>
        </w:rPr>
        <w:t>9</w:t>
      </w:r>
    </w:p>
    <w:p w:rsidR="00AB25CF" w:rsidRPr="008F2DA0" w:rsidRDefault="00AB25CF" w:rsidP="008F2DA0">
      <w:pPr>
        <w:pStyle w:val="prastasiniatinklio"/>
        <w:spacing w:before="0" w:beforeAutospacing="0" w:after="0" w:afterAutospacing="0"/>
        <w:rPr>
          <w:iCs/>
          <w:color w:val="000000"/>
          <w:lang w:val="pt-PT"/>
        </w:rPr>
      </w:pPr>
    </w:p>
    <w:p w:rsidR="00AB25CF" w:rsidRPr="00300767" w:rsidRDefault="00AB25CF" w:rsidP="00300767">
      <w:pPr>
        <w:jc w:val="center"/>
        <w:rPr>
          <w:rFonts w:ascii="Times New Roman" w:hAnsi="Times New Roman"/>
          <w:b/>
          <w:sz w:val="24"/>
          <w:szCs w:val="24"/>
          <w:lang w:eastAsia="lt-LT"/>
        </w:rPr>
      </w:pPr>
      <w:r w:rsidRPr="00300767">
        <w:rPr>
          <w:rFonts w:ascii="Times New Roman" w:hAnsi="Times New Roman"/>
          <w:b/>
          <w:sz w:val="24"/>
          <w:szCs w:val="24"/>
          <w:lang w:eastAsia="lt-LT"/>
        </w:rPr>
        <w:t>PAGĖGIŲ ALGIMANTO MACKAU</w:t>
      </w:r>
      <w:r>
        <w:rPr>
          <w:rFonts w:ascii="Times New Roman" w:hAnsi="Times New Roman"/>
          <w:b/>
          <w:sz w:val="24"/>
          <w:szCs w:val="24"/>
          <w:lang w:eastAsia="lt-LT"/>
        </w:rPr>
        <w:t>S GIMNAZIJA</w:t>
      </w:r>
    </w:p>
    <w:p w:rsidR="00AB25CF" w:rsidRPr="00300767" w:rsidRDefault="00AB25CF" w:rsidP="00300767">
      <w:pPr>
        <w:jc w:val="center"/>
        <w:rPr>
          <w:rFonts w:ascii="Times New Roman" w:hAnsi="Times New Roman"/>
          <w:b/>
          <w:sz w:val="24"/>
          <w:szCs w:val="24"/>
          <w:lang w:eastAsia="lt-LT"/>
        </w:rPr>
      </w:pPr>
      <w:r>
        <w:rPr>
          <w:rFonts w:ascii="Times New Roman" w:hAnsi="Times New Roman"/>
          <w:b/>
          <w:sz w:val="24"/>
          <w:szCs w:val="24"/>
          <w:lang w:eastAsia="lt-LT"/>
        </w:rPr>
        <w:t>202</w:t>
      </w:r>
      <w:r w:rsidR="00F4784F">
        <w:rPr>
          <w:rFonts w:ascii="Times New Roman" w:hAnsi="Times New Roman"/>
          <w:b/>
          <w:sz w:val="24"/>
          <w:szCs w:val="24"/>
          <w:lang w:eastAsia="lt-LT"/>
        </w:rPr>
        <w:t>5</w:t>
      </w:r>
      <w:r>
        <w:rPr>
          <w:rFonts w:ascii="Times New Roman" w:hAnsi="Times New Roman"/>
          <w:b/>
          <w:sz w:val="24"/>
          <w:szCs w:val="24"/>
          <w:lang w:eastAsia="lt-LT"/>
        </w:rPr>
        <w:t xml:space="preserve"> METŲ VEIKLOS ATASKAITA</w:t>
      </w:r>
    </w:p>
    <w:p w:rsidR="00AB25CF" w:rsidRPr="00300767" w:rsidRDefault="00AB25CF" w:rsidP="00300767">
      <w:pPr>
        <w:jc w:val="center"/>
        <w:rPr>
          <w:rFonts w:ascii="Times New Roman" w:hAnsi="Times New Roman"/>
          <w:b/>
          <w:sz w:val="24"/>
          <w:szCs w:val="24"/>
          <w:lang w:eastAsia="lt-LT"/>
        </w:rPr>
      </w:pPr>
      <w:r w:rsidRPr="00300767">
        <w:rPr>
          <w:rFonts w:ascii="Times New Roman" w:hAnsi="Times New Roman"/>
          <w:b/>
          <w:sz w:val="24"/>
          <w:szCs w:val="24"/>
          <w:lang w:eastAsia="lt-LT"/>
        </w:rPr>
        <w:t>STRATEGINIO PLANO IR METINIO VEIKLOS PLANO ĮGYVENDINIMAS</w:t>
      </w:r>
    </w:p>
    <w:p w:rsidR="00AB25CF" w:rsidRPr="00300767" w:rsidRDefault="00AB25CF" w:rsidP="0016077E">
      <w:pPr>
        <w:spacing w:after="0" w:line="240" w:lineRule="auto"/>
        <w:jc w:val="center"/>
        <w:rPr>
          <w:rFonts w:ascii="Times New Roman" w:hAnsi="Times New Roman"/>
          <w:b/>
          <w:kern w:val="0"/>
          <w:sz w:val="24"/>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F4784F" w:rsidRPr="00FD181B" w:rsidTr="00E440E7">
        <w:tc>
          <w:tcPr>
            <w:tcW w:w="9775" w:type="dxa"/>
          </w:tcPr>
          <w:p w:rsidR="00F4784F" w:rsidRDefault="00F4784F" w:rsidP="00E440E7">
            <w:pPr>
              <w:spacing w:after="0" w:line="240" w:lineRule="auto"/>
              <w:rPr>
                <w:rFonts w:ascii="Times New Roman" w:eastAsia="Times New Roman" w:hAnsi="Times New Roman"/>
                <w:kern w:val="0"/>
                <w:sz w:val="20"/>
                <w:szCs w:val="20"/>
                <w:lang w:eastAsia="lt-LT"/>
              </w:rPr>
            </w:pPr>
            <w:r w:rsidRPr="00FD181B">
              <w:rPr>
                <w:rFonts w:ascii="Times New Roman" w:eastAsia="Times New Roman" w:hAnsi="Times New Roman"/>
                <w:kern w:val="0"/>
                <w:sz w:val="20"/>
                <w:szCs w:val="20"/>
                <w:lang w:eastAsia="lt-LT"/>
              </w:rPr>
              <w:t>(Švietimo įstaigos strateginio plano ir metinio veiklos plano įgyvendinimo kryptys ir svariausi rezultatai bei rodikliai)</w:t>
            </w:r>
          </w:p>
          <w:p w:rsidR="00F4784F" w:rsidRDefault="00F4784F" w:rsidP="00E440E7">
            <w:pPr>
              <w:spacing w:after="0" w:line="240" w:lineRule="auto"/>
              <w:jc w:val="center"/>
              <w:rPr>
                <w:rFonts w:ascii="Times New Roman" w:eastAsia="Times New Roman" w:hAnsi="Times New Roman"/>
                <w:kern w:val="0"/>
                <w:sz w:val="20"/>
                <w:szCs w:val="20"/>
                <w:lang w:eastAsia="lt-LT"/>
              </w:rPr>
            </w:pPr>
          </w:p>
          <w:p w:rsidR="00F4784F" w:rsidRPr="003030F5" w:rsidRDefault="00F4784F" w:rsidP="00E440E7">
            <w:pPr>
              <w:spacing w:after="0" w:line="360" w:lineRule="auto"/>
              <w:jc w:val="both"/>
              <w:rPr>
                <w:rFonts w:ascii="Times New Roman" w:eastAsia="Calibri" w:hAnsi="Times New Roman"/>
                <w:b/>
                <w:noProof/>
                <w:kern w:val="0"/>
                <w:sz w:val="24"/>
                <w:szCs w:val="24"/>
                <w:lang w:eastAsia="lt-LT"/>
              </w:rPr>
            </w:pPr>
            <w:r w:rsidRPr="003030F5">
              <w:rPr>
                <w:rFonts w:ascii="Times New Roman" w:eastAsia="Calibri" w:hAnsi="Times New Roman"/>
                <w:b/>
                <w:noProof/>
                <w:kern w:val="0"/>
                <w:sz w:val="24"/>
                <w:szCs w:val="24"/>
                <w:lang w:eastAsia="lt-LT"/>
              </w:rPr>
              <w:t xml:space="preserve">FILOSOFIJA: </w:t>
            </w:r>
            <w:r w:rsidRPr="003030F5">
              <w:rPr>
                <w:rFonts w:ascii="Times New Roman" w:eastAsia="Calibri" w:hAnsi="Times New Roman"/>
                <w:noProof/>
                <w:kern w:val="0"/>
                <w:sz w:val="24"/>
                <w:szCs w:val="24"/>
                <w:lang w:eastAsia="lt-LT"/>
              </w:rPr>
              <w:t>Neiti priekin – žengti atgal</w:t>
            </w:r>
            <w:r>
              <w:rPr>
                <w:rFonts w:ascii="Times New Roman" w:eastAsia="Calibri" w:hAnsi="Times New Roman"/>
                <w:noProof/>
                <w:kern w:val="0"/>
                <w:sz w:val="24"/>
                <w:szCs w:val="24"/>
                <w:lang w:eastAsia="lt-LT"/>
              </w:rPr>
              <w:t>.</w:t>
            </w:r>
          </w:p>
          <w:p w:rsidR="00F4784F" w:rsidRPr="003030F5" w:rsidRDefault="00F4784F" w:rsidP="00E440E7">
            <w:pPr>
              <w:spacing w:after="0" w:line="360" w:lineRule="auto"/>
              <w:jc w:val="both"/>
              <w:rPr>
                <w:rFonts w:ascii="Times New Roman" w:eastAsia="Calibri" w:hAnsi="Times New Roman"/>
                <w:b/>
                <w:noProof/>
                <w:kern w:val="0"/>
                <w:sz w:val="24"/>
                <w:szCs w:val="24"/>
                <w:lang w:eastAsia="lt-LT"/>
              </w:rPr>
            </w:pPr>
            <w:r w:rsidRPr="003030F5">
              <w:rPr>
                <w:rFonts w:ascii="Times New Roman" w:eastAsia="Calibri" w:hAnsi="Times New Roman"/>
                <w:b/>
                <w:noProof/>
                <w:kern w:val="0"/>
                <w:sz w:val="24"/>
                <w:szCs w:val="24"/>
                <w:lang w:eastAsia="lt-LT"/>
              </w:rPr>
              <w:t xml:space="preserve">MISIJA: </w:t>
            </w:r>
            <w:r w:rsidRPr="003030F5">
              <w:rPr>
                <w:rFonts w:ascii="Times New Roman" w:eastAsia="Calibri" w:hAnsi="Times New Roman"/>
                <w:noProof/>
                <w:kern w:val="0"/>
                <w:sz w:val="24"/>
                <w:szCs w:val="24"/>
                <w:lang w:eastAsia="lt-LT"/>
              </w:rPr>
              <w:t>Pagėgių Algimanto Mackaus gimnazijos misija yra iš praeities kylanti, dabarties iššūkių skatinama ir ateities kartoms perduodama priedermė stiprinti pažintines ir kūrybines galias, puoselėti akademines bei kitas dvasines ir socialines vertybes, ugdyti aktyvius ir atsakingus piliečius ir visuomenės lyderius.</w:t>
            </w:r>
          </w:p>
          <w:p w:rsidR="00F4784F" w:rsidRPr="003030F5" w:rsidRDefault="00F4784F" w:rsidP="00E440E7">
            <w:pPr>
              <w:spacing w:after="0" w:line="360" w:lineRule="auto"/>
              <w:jc w:val="both"/>
              <w:rPr>
                <w:rFonts w:ascii="Times New Roman" w:eastAsia="Calibri" w:hAnsi="Times New Roman"/>
                <w:b/>
                <w:noProof/>
                <w:kern w:val="0"/>
                <w:sz w:val="24"/>
                <w:szCs w:val="24"/>
                <w:lang w:eastAsia="lt-LT"/>
              </w:rPr>
            </w:pPr>
            <w:r w:rsidRPr="003030F5">
              <w:rPr>
                <w:rFonts w:ascii="Times New Roman" w:eastAsia="Calibri" w:hAnsi="Times New Roman"/>
                <w:b/>
                <w:noProof/>
                <w:kern w:val="0"/>
                <w:sz w:val="24"/>
                <w:szCs w:val="24"/>
                <w:lang w:eastAsia="lt-LT"/>
              </w:rPr>
              <w:t xml:space="preserve">VIZIJA: </w:t>
            </w:r>
            <w:r w:rsidRPr="003030F5">
              <w:rPr>
                <w:rFonts w:ascii="Times New Roman" w:eastAsia="Calibri" w:hAnsi="Times New Roman"/>
                <w:noProof/>
                <w:kern w:val="0"/>
                <w:sz w:val="24"/>
                <w:szCs w:val="24"/>
                <w:lang w:eastAsia="lt-LT"/>
              </w:rPr>
              <w:t>Pagėgių Algimanto Mackaus gimnazija – ugdymo įstaiga, sudaranti sąlygas įvairių poreikių mokiniams patirti sėkmę ir asmeninę ūgtį, ugdanti kompetencijas, būtinas kiekvieno žmogaus pilnaverčiam gyvenimui ir padedančias integruotis į visuomenę.</w:t>
            </w:r>
          </w:p>
          <w:p w:rsidR="00F4784F" w:rsidRDefault="00F4784F" w:rsidP="00E440E7">
            <w:pPr>
              <w:spacing w:after="0" w:line="360" w:lineRule="auto"/>
              <w:jc w:val="both"/>
              <w:rPr>
                <w:rFonts w:ascii="Times New Roman" w:eastAsia="Calibri" w:hAnsi="Times New Roman"/>
                <w:noProof/>
                <w:kern w:val="0"/>
                <w:sz w:val="24"/>
                <w:szCs w:val="24"/>
                <w:lang w:eastAsia="lt-LT"/>
              </w:rPr>
            </w:pPr>
            <w:r w:rsidRPr="003030F5">
              <w:rPr>
                <w:rFonts w:ascii="Times New Roman" w:eastAsia="Calibri" w:hAnsi="Times New Roman"/>
                <w:b/>
                <w:noProof/>
                <w:kern w:val="0"/>
                <w:sz w:val="24"/>
                <w:szCs w:val="24"/>
                <w:lang w:eastAsia="lt-LT"/>
              </w:rPr>
              <w:t xml:space="preserve">VERTYBĖS: </w:t>
            </w:r>
            <w:r w:rsidRPr="003030F5">
              <w:rPr>
                <w:rFonts w:ascii="Times New Roman" w:eastAsia="Calibri" w:hAnsi="Times New Roman"/>
                <w:noProof/>
                <w:kern w:val="0"/>
                <w:sz w:val="24"/>
                <w:szCs w:val="24"/>
                <w:lang w:eastAsia="lt-LT"/>
              </w:rPr>
              <w:t>Pagėgių Algimanto Mackaus gimnazija remiasi kultūros principais, tokiais kaip akademinė laisvė, nuomonių įvairovė, atvirumas idėjoms, inovatyvumas, tarpusavio pagarba, pasitikėjimas, tolerancija, akademinė etika, autonomijos derinimas su atskaitomybe valstybei bei atsakomybe gimnazijos bendruomenei.</w:t>
            </w:r>
          </w:p>
          <w:p w:rsidR="00F4784F" w:rsidRPr="00035DBB" w:rsidRDefault="00F4784F" w:rsidP="00E440E7">
            <w:pPr>
              <w:spacing w:after="0" w:line="36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w:t>
            </w:r>
            <w:r w:rsidRPr="00035DBB">
              <w:rPr>
                <w:rFonts w:ascii="Times New Roman" w:eastAsia="Times New Roman" w:hAnsi="Times New Roman"/>
                <w:kern w:val="0"/>
                <w:sz w:val="24"/>
                <w:szCs w:val="24"/>
              </w:rPr>
              <w:t>202</w:t>
            </w:r>
            <w:r>
              <w:rPr>
                <w:rFonts w:ascii="Times New Roman" w:eastAsia="Times New Roman" w:hAnsi="Times New Roman"/>
                <w:kern w:val="0"/>
                <w:sz w:val="24"/>
                <w:szCs w:val="24"/>
              </w:rPr>
              <w:t>4</w:t>
            </w:r>
            <w:r w:rsidRPr="00035DBB">
              <w:rPr>
                <w:rFonts w:ascii="Times New Roman" w:eastAsia="Times New Roman" w:hAnsi="Times New Roman"/>
                <w:kern w:val="0"/>
                <w:sz w:val="24"/>
                <w:szCs w:val="24"/>
              </w:rPr>
              <w:t>/202</w:t>
            </w:r>
            <w:r>
              <w:rPr>
                <w:rFonts w:ascii="Times New Roman" w:eastAsia="Times New Roman" w:hAnsi="Times New Roman"/>
                <w:kern w:val="0"/>
                <w:sz w:val="24"/>
                <w:szCs w:val="24"/>
              </w:rPr>
              <w:t>5</w:t>
            </w:r>
            <w:r w:rsidRPr="00035DBB">
              <w:rPr>
                <w:rFonts w:ascii="Times New Roman" w:eastAsia="Times New Roman" w:hAnsi="Times New Roman"/>
                <w:kern w:val="0"/>
                <w:sz w:val="24"/>
                <w:szCs w:val="24"/>
              </w:rPr>
              <w:t xml:space="preserve"> m. m. rugsėjo 1 dieną Pagėgių Algimanto Mackaus gimnazijoje mokėsi </w:t>
            </w:r>
            <w:r w:rsidRPr="00694317">
              <w:rPr>
                <w:rFonts w:ascii="Times New Roman" w:eastAsia="Times New Roman" w:hAnsi="Times New Roman"/>
                <w:kern w:val="0"/>
                <w:sz w:val="24"/>
                <w:szCs w:val="24"/>
              </w:rPr>
              <w:t>4</w:t>
            </w:r>
            <w:r>
              <w:rPr>
                <w:rFonts w:ascii="Times New Roman" w:eastAsia="Times New Roman" w:hAnsi="Times New Roman"/>
                <w:kern w:val="0"/>
                <w:sz w:val="24"/>
                <w:szCs w:val="24"/>
              </w:rPr>
              <w:t>87</w:t>
            </w:r>
            <w:r w:rsidRPr="00035DBB">
              <w:rPr>
                <w:rFonts w:ascii="Times New Roman" w:eastAsia="Times New Roman" w:hAnsi="Times New Roman"/>
                <w:color w:val="FF0000"/>
                <w:kern w:val="0"/>
                <w:sz w:val="24"/>
                <w:szCs w:val="24"/>
              </w:rPr>
              <w:t xml:space="preserve"> </w:t>
            </w:r>
            <w:r w:rsidRPr="00035DBB">
              <w:rPr>
                <w:rFonts w:ascii="Times New Roman" w:eastAsia="Times New Roman" w:hAnsi="Times New Roman"/>
                <w:kern w:val="0"/>
                <w:sz w:val="24"/>
                <w:szCs w:val="24"/>
              </w:rPr>
              <w:t>mokiniai:</w:t>
            </w:r>
            <w:r w:rsidRPr="00035DBB">
              <w:rPr>
                <w:rFonts w:ascii="Times New Roman" w:eastAsia="Times New Roman" w:hAnsi="Times New Roman"/>
                <w:b/>
                <w:kern w:val="0"/>
                <w:sz w:val="24"/>
                <w:szCs w:val="24"/>
              </w:rPr>
              <w:t xml:space="preserve"> </w:t>
            </w:r>
            <w:r w:rsidRPr="00035DBB">
              <w:rPr>
                <w:rFonts w:ascii="Times New Roman" w:eastAsia="Times New Roman" w:hAnsi="Times New Roman"/>
                <w:kern w:val="0"/>
                <w:sz w:val="24"/>
                <w:szCs w:val="24"/>
              </w:rPr>
              <w:t xml:space="preserve"> priešmokyklinio ugdymo grupė</w:t>
            </w:r>
            <w:r>
              <w:rPr>
                <w:rFonts w:ascii="Times New Roman" w:eastAsia="Times New Roman" w:hAnsi="Times New Roman"/>
                <w:kern w:val="0"/>
                <w:sz w:val="24"/>
                <w:szCs w:val="24"/>
              </w:rPr>
              <w:t xml:space="preserve"> – 19,</w:t>
            </w:r>
            <w:r w:rsidRPr="00035DBB">
              <w:rPr>
                <w:rFonts w:ascii="Times New Roman" w:eastAsia="Times New Roman" w:hAnsi="Times New Roman"/>
                <w:kern w:val="0"/>
                <w:sz w:val="24"/>
                <w:szCs w:val="24"/>
              </w:rPr>
              <w:t xml:space="preserve"> 1-4  klas</w:t>
            </w:r>
            <w:r>
              <w:rPr>
                <w:rFonts w:ascii="Times New Roman" w:eastAsia="Times New Roman" w:hAnsi="Times New Roman"/>
                <w:kern w:val="0"/>
                <w:sz w:val="24"/>
                <w:szCs w:val="24"/>
              </w:rPr>
              <w:t>ėse – 163 , 5-8 klasėse -174, 9–10 klasėse – 82, o 11–12 klasėse – 49 mokiniai. Iš viso gimnazijoje buvo 24 klasių komplektai</w:t>
            </w:r>
            <w:r w:rsidRPr="00035DBB">
              <w:rPr>
                <w:rFonts w:ascii="Times New Roman" w:eastAsia="Times New Roman" w:hAnsi="Times New Roman"/>
                <w:kern w:val="0"/>
                <w:sz w:val="24"/>
                <w:szCs w:val="24"/>
              </w:rPr>
              <w:t xml:space="preserve">. </w:t>
            </w:r>
          </w:p>
          <w:p w:rsidR="00F4784F" w:rsidRDefault="00F4784F" w:rsidP="00E440E7">
            <w:pPr>
              <w:spacing w:after="0" w:line="360" w:lineRule="auto"/>
              <w:jc w:val="both"/>
              <w:rPr>
                <w:rFonts w:ascii="Times New Roman" w:eastAsia="Times New Roman" w:hAnsi="Times New Roman"/>
                <w:color w:val="000000"/>
                <w:kern w:val="0"/>
                <w:sz w:val="24"/>
                <w:szCs w:val="24"/>
                <w:lang w:eastAsia="lt-LT"/>
              </w:rPr>
            </w:pPr>
            <w:r>
              <w:rPr>
                <w:rFonts w:ascii="Times New Roman" w:eastAsia="Times New Roman" w:hAnsi="Times New Roman"/>
                <w:kern w:val="0"/>
                <w:sz w:val="24"/>
                <w:szCs w:val="24"/>
                <w:lang w:eastAsia="lt-LT"/>
              </w:rPr>
              <w:t xml:space="preserve">     2025 metų veiklos programos prioritetas buvo </w:t>
            </w:r>
            <w:r>
              <w:rPr>
                <w:rFonts w:ascii="Times New Roman" w:eastAsia="Times New Roman" w:hAnsi="Times New Roman"/>
                <w:color w:val="000000"/>
                <w:kern w:val="0"/>
                <w:sz w:val="24"/>
                <w:szCs w:val="24"/>
                <w:lang w:eastAsia="lt-LT"/>
              </w:rPr>
              <w:t>ugdymo(-</w:t>
            </w:r>
            <w:proofErr w:type="spellStart"/>
            <w:r>
              <w:rPr>
                <w:rFonts w:ascii="Times New Roman" w:eastAsia="Times New Roman" w:hAnsi="Times New Roman"/>
                <w:color w:val="000000"/>
                <w:kern w:val="0"/>
                <w:sz w:val="24"/>
                <w:szCs w:val="24"/>
                <w:lang w:eastAsia="lt-LT"/>
              </w:rPr>
              <w:t>si</w:t>
            </w:r>
            <w:proofErr w:type="spellEnd"/>
            <w:r>
              <w:rPr>
                <w:rFonts w:ascii="Times New Roman" w:eastAsia="Times New Roman" w:hAnsi="Times New Roman"/>
                <w:color w:val="000000"/>
                <w:kern w:val="0"/>
                <w:sz w:val="24"/>
                <w:szCs w:val="24"/>
                <w:lang w:eastAsia="lt-LT"/>
              </w:rPr>
              <w:t xml:space="preserve">) sąlygų ir proceso kokybės </w:t>
            </w:r>
            <w:r w:rsidRPr="00335859">
              <w:rPr>
                <w:rFonts w:ascii="Times New Roman" w:eastAsia="Times New Roman" w:hAnsi="Times New Roman"/>
                <w:color w:val="000000"/>
                <w:kern w:val="0"/>
                <w:sz w:val="24"/>
                <w:szCs w:val="24"/>
                <w:lang w:eastAsia="lt-LT"/>
              </w:rPr>
              <w:t>gerinimas</w:t>
            </w:r>
            <w:r>
              <w:rPr>
                <w:rFonts w:ascii="Times New Roman" w:eastAsia="Times New Roman" w:hAnsi="Times New Roman"/>
                <w:color w:val="000000"/>
                <w:kern w:val="0"/>
                <w:sz w:val="24"/>
                <w:szCs w:val="24"/>
                <w:lang w:eastAsia="lt-LT"/>
              </w:rPr>
              <w:t>. Tikslas -</w:t>
            </w:r>
            <w:r w:rsidRPr="00335859">
              <w:rPr>
                <w:rFonts w:ascii="Times New Roman" w:eastAsia="Times New Roman" w:hAnsi="Times New Roman"/>
                <w:color w:val="000000"/>
                <w:kern w:val="0"/>
                <w:sz w:val="24"/>
                <w:szCs w:val="24"/>
                <w:lang w:eastAsia="lt-LT"/>
              </w:rPr>
              <w:t xml:space="preserve"> </w:t>
            </w:r>
            <w:r>
              <w:rPr>
                <w:rFonts w:ascii="Times New Roman" w:eastAsia="Times New Roman" w:hAnsi="Times New Roman"/>
                <w:color w:val="000000"/>
                <w:kern w:val="0"/>
                <w:sz w:val="24"/>
                <w:szCs w:val="24"/>
                <w:lang w:eastAsia="lt-LT"/>
              </w:rPr>
              <w:t>į</w:t>
            </w:r>
            <w:r w:rsidRPr="00335859">
              <w:rPr>
                <w:rFonts w:ascii="Times New Roman" w:eastAsia="Times New Roman" w:hAnsi="Times New Roman"/>
                <w:color w:val="000000"/>
                <w:kern w:val="0"/>
                <w:sz w:val="24"/>
                <w:szCs w:val="24"/>
                <w:lang w:eastAsia="lt-LT"/>
              </w:rPr>
              <w:t>traukiojo ugdymo ir atnaujinto ugdymo turinio sklandus įgyvendinimas</w:t>
            </w:r>
            <w:r>
              <w:rPr>
                <w:rFonts w:ascii="Times New Roman" w:eastAsia="Times New Roman" w:hAnsi="Times New Roman"/>
                <w:color w:val="000000"/>
                <w:kern w:val="0"/>
                <w:sz w:val="24"/>
                <w:szCs w:val="24"/>
                <w:lang w:eastAsia="lt-LT"/>
              </w:rPr>
              <w:t xml:space="preserve">. Šiam tikslui įgyvendinti buvo išsikelti tokie uždaviniai: </w:t>
            </w:r>
          </w:p>
          <w:p w:rsidR="00F4784F" w:rsidRPr="00335859" w:rsidRDefault="00F4784F" w:rsidP="00E440E7">
            <w:pPr>
              <w:spacing w:after="0" w:line="360" w:lineRule="auto"/>
              <w:rPr>
                <w:rFonts w:ascii="Times New Roman" w:eastAsia="Times New Roman" w:hAnsi="Times New Roman"/>
                <w:color w:val="000000"/>
                <w:kern w:val="0"/>
                <w:sz w:val="24"/>
                <w:szCs w:val="24"/>
                <w:lang w:eastAsia="lt-LT"/>
              </w:rPr>
            </w:pPr>
            <w:r w:rsidRPr="00335859">
              <w:rPr>
                <w:rFonts w:ascii="Times New Roman" w:eastAsia="Times New Roman" w:hAnsi="Times New Roman"/>
                <w:color w:val="000000"/>
                <w:kern w:val="0"/>
                <w:sz w:val="24"/>
                <w:szCs w:val="24"/>
                <w:lang w:eastAsia="lt-LT"/>
              </w:rPr>
              <w:t>1. Stiprinti nuolat besimokančios pedagogų bendruomenės bendrąsias kompetencijas dirb</w:t>
            </w:r>
            <w:r>
              <w:rPr>
                <w:rFonts w:ascii="Times New Roman" w:eastAsia="Times New Roman" w:hAnsi="Times New Roman"/>
                <w:color w:val="000000"/>
                <w:kern w:val="0"/>
                <w:sz w:val="24"/>
                <w:szCs w:val="24"/>
                <w:lang w:eastAsia="lt-LT"/>
              </w:rPr>
              <w:t>ant pagal atnaujintas programas.</w:t>
            </w:r>
          </w:p>
          <w:p w:rsidR="00F4784F" w:rsidRPr="00335859" w:rsidRDefault="00F4784F" w:rsidP="00E440E7">
            <w:pPr>
              <w:spacing w:after="0" w:line="360" w:lineRule="auto"/>
              <w:rPr>
                <w:rFonts w:ascii="Times New Roman" w:eastAsia="Times New Roman" w:hAnsi="Times New Roman"/>
                <w:color w:val="000000"/>
                <w:kern w:val="0"/>
                <w:sz w:val="24"/>
                <w:szCs w:val="24"/>
                <w:lang w:eastAsia="lt-LT"/>
              </w:rPr>
            </w:pPr>
            <w:r w:rsidRPr="00335859">
              <w:rPr>
                <w:rFonts w:ascii="Times New Roman" w:eastAsia="Times New Roman" w:hAnsi="Times New Roman"/>
                <w:color w:val="000000"/>
                <w:kern w:val="0"/>
                <w:sz w:val="24"/>
                <w:szCs w:val="24"/>
                <w:lang w:eastAsia="lt-LT"/>
              </w:rPr>
              <w:t>2. Gilinti gimnazijos bendruomenės narių kompeten</w:t>
            </w:r>
            <w:r>
              <w:rPr>
                <w:rFonts w:ascii="Times New Roman" w:eastAsia="Times New Roman" w:hAnsi="Times New Roman"/>
                <w:color w:val="000000"/>
                <w:kern w:val="0"/>
                <w:sz w:val="24"/>
                <w:szCs w:val="24"/>
                <w:lang w:eastAsia="lt-LT"/>
              </w:rPr>
              <w:t>cijas įtraukiojo ugdymo srityje.</w:t>
            </w:r>
          </w:p>
          <w:p w:rsidR="00F4784F" w:rsidRPr="00D0734D" w:rsidRDefault="00F4784F" w:rsidP="00E440E7">
            <w:pPr>
              <w:spacing w:after="0" w:line="360" w:lineRule="auto"/>
              <w:rPr>
                <w:rFonts w:ascii="Times New Roman" w:eastAsia="Times New Roman" w:hAnsi="Times New Roman"/>
                <w:bCs/>
                <w:color w:val="000000"/>
                <w:kern w:val="0"/>
                <w:sz w:val="24"/>
                <w:szCs w:val="24"/>
                <w:lang w:eastAsia="lt-LT"/>
              </w:rPr>
            </w:pPr>
            <w:r w:rsidRPr="00335859">
              <w:rPr>
                <w:rFonts w:ascii="Times New Roman" w:eastAsia="Times New Roman" w:hAnsi="Times New Roman"/>
                <w:color w:val="000000"/>
                <w:kern w:val="0"/>
                <w:sz w:val="24"/>
                <w:szCs w:val="24"/>
                <w:lang w:eastAsia="lt-LT"/>
              </w:rPr>
              <w:t xml:space="preserve">3. </w:t>
            </w:r>
            <w:r w:rsidRPr="00335859">
              <w:rPr>
                <w:rFonts w:ascii="Times New Roman" w:eastAsia="Times New Roman" w:hAnsi="Times New Roman"/>
                <w:bCs/>
                <w:color w:val="000000"/>
                <w:kern w:val="0"/>
                <w:sz w:val="24"/>
                <w:szCs w:val="24"/>
                <w:lang w:eastAsia="lt-LT"/>
              </w:rPr>
              <w:t>Kurti saugią ir sveiką psichologinę bei fizinę aplinką gimnazijoje.</w:t>
            </w:r>
          </w:p>
        </w:tc>
      </w:tr>
    </w:tbl>
    <w:p w:rsidR="00F4784F" w:rsidRDefault="00F4784F" w:rsidP="00F4784F">
      <w:pPr>
        <w:spacing w:before="120" w:after="0" w:line="240" w:lineRule="auto"/>
        <w:rPr>
          <w:rFonts w:ascii="Times New Roman" w:eastAsia="Times New Roman" w:hAnsi="Times New Roman"/>
          <w:bCs/>
          <w:kern w:val="0"/>
          <w:sz w:val="24"/>
          <w:szCs w:val="24"/>
          <w:lang w:eastAsia="lt-LT"/>
        </w:rPr>
      </w:pPr>
      <w:r w:rsidRPr="003030F5">
        <w:rPr>
          <w:rFonts w:ascii="Times New Roman" w:eastAsia="Times New Roman" w:hAnsi="Times New Roman"/>
          <w:bCs/>
          <w:kern w:val="0"/>
          <w:sz w:val="24"/>
          <w:szCs w:val="24"/>
          <w:lang w:eastAsia="lt-LT"/>
        </w:rPr>
        <w:t>Uždaviniams įgyvendinti pasirinktos priemonės padėjo pasiekti laukiamų rezultatų.</w:t>
      </w:r>
    </w:p>
    <w:p w:rsidR="00F4784F" w:rsidRPr="003030F5" w:rsidRDefault="00F4784F" w:rsidP="00F4784F">
      <w:pPr>
        <w:spacing w:after="0" w:line="240" w:lineRule="auto"/>
        <w:rPr>
          <w:rFonts w:ascii="Times New Roman" w:eastAsia="Times New Roman" w:hAnsi="Times New Roman"/>
          <w:bCs/>
          <w:kern w:val="0"/>
          <w:sz w:val="24"/>
          <w:szCs w:val="24"/>
          <w:lang w:eastAsia="lt-LT"/>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864"/>
        <w:gridCol w:w="6561"/>
      </w:tblGrid>
      <w:tr w:rsidR="00F4784F" w:rsidRPr="003030F5" w:rsidTr="00E440E7">
        <w:tc>
          <w:tcPr>
            <w:tcW w:w="79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b/>
                <w:kern w:val="0"/>
                <w:sz w:val="24"/>
                <w:szCs w:val="24"/>
              </w:rPr>
            </w:pPr>
            <w:r w:rsidRPr="003030F5">
              <w:rPr>
                <w:rFonts w:ascii="Times New Roman" w:eastAsia="Times New Roman" w:hAnsi="Times New Roman"/>
                <w:b/>
                <w:kern w:val="0"/>
                <w:sz w:val="24"/>
                <w:szCs w:val="24"/>
              </w:rPr>
              <w:t>Uždaviniai</w:t>
            </w: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b/>
                <w:kern w:val="0"/>
                <w:sz w:val="24"/>
                <w:szCs w:val="24"/>
              </w:rPr>
            </w:pPr>
            <w:r w:rsidRPr="003030F5">
              <w:rPr>
                <w:rFonts w:ascii="Times New Roman" w:eastAsia="Times New Roman" w:hAnsi="Times New Roman"/>
                <w:b/>
                <w:kern w:val="0"/>
                <w:sz w:val="24"/>
                <w:szCs w:val="24"/>
              </w:rPr>
              <w:t>Priemonės</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center"/>
              <w:rPr>
                <w:rFonts w:ascii="Times New Roman" w:eastAsia="Times New Roman" w:hAnsi="Times New Roman"/>
                <w:b/>
                <w:kern w:val="0"/>
                <w:sz w:val="24"/>
                <w:szCs w:val="24"/>
              </w:rPr>
            </w:pPr>
            <w:r w:rsidRPr="003030F5">
              <w:rPr>
                <w:rFonts w:ascii="Times New Roman" w:eastAsia="Times New Roman" w:hAnsi="Times New Roman"/>
                <w:b/>
                <w:kern w:val="0"/>
                <w:sz w:val="24"/>
                <w:szCs w:val="24"/>
              </w:rPr>
              <w:t>Pasiekti rezultatai (įgyvendinimas)</w:t>
            </w:r>
          </w:p>
        </w:tc>
      </w:tr>
      <w:tr w:rsidR="00F4784F" w:rsidRPr="003030F5" w:rsidTr="00E440E7">
        <w:trPr>
          <w:trHeight w:val="1942"/>
        </w:trPr>
        <w:tc>
          <w:tcPr>
            <w:tcW w:w="798" w:type="pct"/>
            <w:vMerge w:val="restart"/>
            <w:tcBorders>
              <w:top w:val="single" w:sz="4" w:space="0" w:color="auto"/>
              <w:left w:val="single" w:sz="4" w:space="0" w:color="auto"/>
              <w:bottom w:val="single" w:sz="4" w:space="0" w:color="auto"/>
              <w:right w:val="single" w:sz="4" w:space="0" w:color="auto"/>
            </w:tcBorders>
          </w:tcPr>
          <w:p w:rsidR="00F4784F" w:rsidRPr="00D0734D" w:rsidRDefault="00F4784F" w:rsidP="00E440E7">
            <w:pPr>
              <w:spacing w:after="0" w:line="256" w:lineRule="auto"/>
              <w:rPr>
                <w:rFonts w:ascii="Times New Roman" w:eastAsia="Times New Roman" w:hAnsi="Times New Roman"/>
                <w:b/>
                <w:kern w:val="0"/>
                <w:sz w:val="24"/>
                <w:szCs w:val="24"/>
              </w:rPr>
            </w:pPr>
            <w:r w:rsidRPr="00D0734D">
              <w:rPr>
                <w:rFonts w:ascii="Times New Roman" w:eastAsia="Times New Roman" w:hAnsi="Times New Roman"/>
                <w:b/>
                <w:kern w:val="0"/>
                <w:sz w:val="24"/>
                <w:szCs w:val="24"/>
              </w:rPr>
              <w:lastRenderedPageBreak/>
              <w:t>1. Stiprinti nuolat besimokančios pedagogų bendruomenės bendrąsias kompetencijas dirbant pagal atnaujintas programas.</w:t>
            </w:r>
          </w:p>
          <w:p w:rsidR="00F4784F" w:rsidRPr="00D0734D" w:rsidRDefault="00F4784F" w:rsidP="00E440E7">
            <w:pPr>
              <w:spacing w:after="0" w:line="256" w:lineRule="auto"/>
              <w:ind w:right="-31"/>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color w:val="FF0000"/>
                <w:kern w:val="0"/>
                <w:sz w:val="24"/>
                <w:szCs w:val="24"/>
              </w:rPr>
            </w:pPr>
            <w:r w:rsidRPr="003030F5">
              <w:rPr>
                <w:rFonts w:ascii="Times New Roman" w:eastAsia="Times New Roman" w:hAnsi="Times New Roman"/>
                <w:color w:val="000000"/>
                <w:kern w:val="0"/>
                <w:sz w:val="24"/>
                <w:szCs w:val="24"/>
              </w:rPr>
              <w:t>1.1 Organizuoti mokymus ir seminarus mokytojams bei administracijos darbuotojams, siekiant tobulinti jų profesines žinias ir įgūdžius.</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40" w:lineRule="auto"/>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Įgyvendinant šį gimnazijos veiklos uždavinį buvo organizuota kryptinga veikla, orientuota į mokytojų ir administracijos darbuotojų profesinių žinių bei įgūdžių tobulinimą. Dalyvauta</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 42 skirtinguose kvalifikacijos tobulinimo renginiuose</w:t>
            </w:r>
            <w:r>
              <w:rPr>
                <w:rFonts w:ascii="Times New Roman" w:eastAsia="Times New Roman" w:hAnsi="Times New Roman"/>
                <w:kern w:val="0"/>
                <w:sz w:val="24"/>
                <w:szCs w:val="24"/>
              </w:rPr>
              <w:t>.</w:t>
            </w:r>
            <w:r w:rsidRPr="003030F5">
              <w:rPr>
                <w:rFonts w:ascii="Times New Roman" w:eastAsia="Times New Roman" w:hAnsi="Times New Roman"/>
                <w:kern w:val="0"/>
                <w:sz w:val="24"/>
                <w:szCs w:val="24"/>
              </w:rPr>
              <w:t xml:space="preserve"> 100% gimnazijos mokytojų, švietimo pagalbos specialistų, administracijos darbuotojų</w:t>
            </w:r>
            <w:r w:rsidRPr="003030F5">
              <w:rPr>
                <w:rFonts w:ascii="Times New Roman" w:eastAsia="Times New Roman" w:hAnsi="Times New Roman"/>
                <w:color w:val="000000"/>
                <w:kern w:val="0"/>
                <w:sz w:val="24"/>
                <w:szCs w:val="24"/>
              </w:rPr>
              <w:t xml:space="preserve"> </w:t>
            </w:r>
            <w:r>
              <w:rPr>
                <w:rFonts w:ascii="Times New Roman" w:eastAsia="Times New Roman" w:hAnsi="Times New Roman"/>
                <w:color w:val="000000"/>
                <w:kern w:val="0"/>
                <w:sz w:val="24"/>
                <w:szCs w:val="24"/>
              </w:rPr>
              <w:t xml:space="preserve">dalyvavo </w:t>
            </w:r>
            <w:r w:rsidRPr="003030F5">
              <w:rPr>
                <w:rFonts w:ascii="Times New Roman" w:eastAsia="Times New Roman" w:hAnsi="Times New Roman"/>
                <w:color w:val="000000"/>
                <w:kern w:val="0"/>
                <w:sz w:val="24"/>
                <w:szCs w:val="24"/>
              </w:rPr>
              <w:t>ne mažiau kaip 8 akademinių valandų trukmės kvalifikacijos tobulinimo renginiuose</w:t>
            </w:r>
            <w:r>
              <w:rPr>
                <w:rFonts w:ascii="Times New Roman" w:eastAsia="Times New Roman" w:hAnsi="Times New Roman"/>
                <w:color w:val="000000"/>
                <w:kern w:val="0"/>
                <w:sz w:val="24"/>
                <w:szCs w:val="24"/>
              </w:rPr>
              <w:t xml:space="preserve"> – </w:t>
            </w:r>
            <w:r>
              <w:rPr>
                <w:rFonts w:ascii="Times New Roman" w:eastAsia="Times New Roman" w:hAnsi="Times New Roman"/>
                <w:kern w:val="0"/>
                <w:sz w:val="24"/>
                <w:szCs w:val="24"/>
              </w:rPr>
              <w:t>i</w:t>
            </w:r>
            <w:r w:rsidRPr="003030F5">
              <w:rPr>
                <w:rFonts w:ascii="Times New Roman" w:eastAsia="Times New Roman" w:hAnsi="Times New Roman"/>
                <w:kern w:val="0"/>
                <w:sz w:val="24"/>
                <w:szCs w:val="24"/>
              </w:rPr>
              <w:t>š viso per metus1987 valand</w:t>
            </w:r>
            <w:r>
              <w:rPr>
                <w:rFonts w:ascii="Times New Roman" w:eastAsia="Times New Roman" w:hAnsi="Times New Roman"/>
                <w:kern w:val="0"/>
                <w:sz w:val="24"/>
                <w:szCs w:val="24"/>
              </w:rPr>
              <w:t>os.</w:t>
            </w:r>
          </w:p>
          <w:p w:rsidR="00F4784F" w:rsidRPr="003030F5" w:rsidRDefault="00F4784F" w:rsidP="00E440E7">
            <w:pPr>
              <w:spacing w:after="0" w:line="240" w:lineRule="auto"/>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Didžiausias dėmesys buvo skiriamas atnaujintų ugdymo programų turinio analizei, kompetencijų ugdymo metodams, įtraukiojo ugdymo praktikai bei skaitmeninių įrankių taikymui pamokose. </w:t>
            </w:r>
          </w:p>
          <w:p w:rsidR="00F4784F" w:rsidRPr="003030F5" w:rsidRDefault="00F4784F" w:rsidP="00E440E7">
            <w:pPr>
              <w:spacing w:after="0" w:line="240" w:lineRule="auto"/>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Atsižvelgdami į šiandienines realijas 100% gimnazijos pedagoginės bendruomenės dalyvavo mokymuose „Mobilizacijos ir pilietinio pasipriešinimo programa“ ir „Civilinės saugos mokymai“.</w:t>
            </w:r>
          </w:p>
          <w:p w:rsidR="00F4784F" w:rsidRPr="003030F5" w:rsidRDefault="00F4784F" w:rsidP="00E440E7">
            <w:pPr>
              <w:spacing w:after="0" w:line="240" w:lineRule="auto"/>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Veiklos priemonė „Organizuoti mokymus ir seminarus mokytojams bei administracijos darbuotojams“ buvo įgyvendinta nuosekliai ir pasiekė numatytus kiekybinius rodiklius. Tai rodo, kad pedagogų bendruomenės bendrosios kompetencijos buvo reikšmingai sustiprintos, o nuolatinio mokymosi kultūra – dar labiau įtvirtinta.</w:t>
            </w:r>
          </w:p>
        </w:tc>
      </w:tr>
      <w:tr w:rsidR="00F4784F" w:rsidRPr="003030F5" w:rsidTr="00E440E7">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kern w:val="0"/>
                <w:sz w:val="24"/>
                <w:szCs w:val="24"/>
              </w:rPr>
            </w:pPr>
            <w:r w:rsidRPr="003030F5">
              <w:rPr>
                <w:rFonts w:ascii="Times New Roman" w:eastAsia="Times New Roman" w:hAnsi="Times New Roman"/>
                <w:kern w:val="0"/>
                <w:sz w:val="24"/>
                <w:szCs w:val="24"/>
              </w:rPr>
              <w:t>1.2. Organizuoti metodinius susitikimus, kuriuose pedagogai galėtų bendrauti ir mokytis vieni iš kitų (Metodinė-praktinė konferencija).</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2025 m.</w:t>
            </w:r>
            <w:r>
              <w:rPr>
                <w:rFonts w:ascii="Times New Roman" w:eastAsia="Times New Roman" w:hAnsi="Times New Roman"/>
                <w:kern w:val="0"/>
                <w:sz w:val="24"/>
                <w:szCs w:val="24"/>
              </w:rPr>
              <w:t>,</w:t>
            </w:r>
            <w:r w:rsidRPr="003030F5">
              <w:rPr>
                <w:rFonts w:ascii="Times New Roman" w:eastAsia="Times New Roman" w:hAnsi="Times New Roman"/>
                <w:kern w:val="0"/>
                <w:sz w:val="24"/>
                <w:szCs w:val="24"/>
              </w:rPr>
              <w:t xml:space="preserve"> įgyvendinant veiklos uždavinį „Stiprinti nuolat besimokančios pedagogų bendruomenės bendrąsias kompetencijas dirbant pagal atnaujintas programas“, buvo organizuojami mokytojų dalykininkų, pradinio ugdymo mokytojų, švietimo pagalbos specialistų ir klasių vadovų metodiniai susitikimai, kuriuose pedagogai bendravo, dali</w:t>
            </w:r>
            <w:r>
              <w:rPr>
                <w:rFonts w:ascii="Times New Roman" w:eastAsia="Times New Roman" w:hAnsi="Times New Roman"/>
                <w:kern w:val="0"/>
                <w:sz w:val="24"/>
                <w:szCs w:val="24"/>
              </w:rPr>
              <w:t>j</w:t>
            </w:r>
            <w:r w:rsidRPr="003030F5">
              <w:rPr>
                <w:rFonts w:ascii="Times New Roman" w:eastAsia="Times New Roman" w:hAnsi="Times New Roman"/>
                <w:kern w:val="0"/>
                <w:sz w:val="24"/>
                <w:szCs w:val="24"/>
              </w:rPr>
              <w:t xml:space="preserve">osi patirtimi ir mokėsi vieni iš kitų. </w:t>
            </w:r>
            <w:r>
              <w:rPr>
                <w:rFonts w:ascii="Times New Roman" w:eastAsia="Times New Roman" w:hAnsi="Times New Roman"/>
                <w:kern w:val="0"/>
                <w:sz w:val="24"/>
                <w:szCs w:val="24"/>
              </w:rPr>
              <w:t>Į</w:t>
            </w:r>
            <w:r w:rsidRPr="003030F5">
              <w:rPr>
                <w:rFonts w:ascii="Times New Roman" w:eastAsia="Times New Roman" w:hAnsi="Times New Roman"/>
                <w:kern w:val="0"/>
                <w:sz w:val="24"/>
                <w:szCs w:val="24"/>
              </w:rPr>
              <w:t>vyko 10 metodinių posėdžių, kuriuose iš viso dalyvavo 48 pedagogai ir švietimo pagalbos specialistai</w:t>
            </w:r>
            <w:r>
              <w:rPr>
                <w:rFonts w:ascii="Times New Roman" w:eastAsia="Times New Roman" w:hAnsi="Times New Roman"/>
                <w:kern w:val="0"/>
                <w:sz w:val="24"/>
                <w:szCs w:val="24"/>
              </w:rPr>
              <w:t>:</w:t>
            </w:r>
            <w:r w:rsidRPr="003030F5">
              <w:rPr>
                <w:rFonts w:ascii="Times New Roman" w:eastAsia="Times New Roman" w:hAnsi="Times New Roman"/>
                <w:kern w:val="0"/>
                <w:sz w:val="24"/>
                <w:szCs w:val="24"/>
              </w:rPr>
              <w:t xml:space="preserve"> 18</w:t>
            </w:r>
            <w:r>
              <w:rPr>
                <w:rFonts w:ascii="Times New Roman" w:eastAsia="Times New Roman" w:hAnsi="Times New Roman"/>
                <w:kern w:val="0"/>
                <w:sz w:val="24"/>
                <w:szCs w:val="24"/>
              </w:rPr>
              <w:t xml:space="preserve"> pedagogų</w:t>
            </w:r>
            <w:r w:rsidRPr="003030F5">
              <w:rPr>
                <w:rFonts w:ascii="Times New Roman" w:eastAsia="Times New Roman" w:hAnsi="Times New Roman"/>
                <w:kern w:val="0"/>
                <w:sz w:val="24"/>
                <w:szCs w:val="24"/>
              </w:rPr>
              <w:t xml:space="preserve"> skaitė pranešimus ir dalijosi patirtimi.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Susitikimų metu buvo perskaityta 14 pranešimų, surengtos 4 praktinės dirbtuvės, skirtos metodų taikymui pagal atnaujintas programas. Diskusijose iškelta ir aptarta 15 aktualių temų, susijusių su bendrųjų kompetencijų stiprinimu, </w:t>
            </w:r>
            <w:proofErr w:type="spellStart"/>
            <w:r w:rsidRPr="003030F5">
              <w:rPr>
                <w:rFonts w:ascii="Times New Roman" w:eastAsia="Times New Roman" w:hAnsi="Times New Roman"/>
                <w:kern w:val="0"/>
                <w:sz w:val="24"/>
                <w:szCs w:val="24"/>
              </w:rPr>
              <w:t>įtraukties</w:t>
            </w:r>
            <w:proofErr w:type="spellEnd"/>
            <w:r w:rsidRPr="003030F5">
              <w:rPr>
                <w:rFonts w:ascii="Times New Roman" w:eastAsia="Times New Roman" w:hAnsi="Times New Roman"/>
                <w:kern w:val="0"/>
                <w:sz w:val="24"/>
                <w:szCs w:val="24"/>
              </w:rPr>
              <w:t xml:space="preserve"> didinimu, vertinimo pokyčiais, integruoto ugdymo galimybėmis bei dirbtinio intelekto naudojimo ugdymo procese. </w:t>
            </w:r>
          </w:p>
          <w:p w:rsidR="00F4784F" w:rsidRPr="003030F5" w:rsidRDefault="00F4784F" w:rsidP="00E440E7">
            <w:pPr>
              <w:spacing w:after="0" w:line="256" w:lineRule="auto"/>
              <w:ind w:right="-31"/>
              <w:jc w:val="both"/>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 xml:space="preserve">Dalyvių apklausos rezultatai parodė, kad 88% pedagogų susitikimus įvertino kaip labai naudingus, o 81% nurodė, jog </w:t>
            </w:r>
            <w:r>
              <w:rPr>
                <w:rFonts w:ascii="Times New Roman" w:eastAsia="Times New Roman" w:hAnsi="Times New Roman"/>
                <w:kern w:val="0"/>
                <w:sz w:val="24"/>
                <w:szCs w:val="24"/>
              </w:rPr>
              <w:t xml:space="preserve">įgytos žinios </w:t>
            </w:r>
            <w:r w:rsidRPr="003030F5">
              <w:rPr>
                <w:rFonts w:ascii="Times New Roman" w:eastAsia="Times New Roman" w:hAnsi="Times New Roman"/>
                <w:kern w:val="0"/>
                <w:sz w:val="24"/>
                <w:szCs w:val="24"/>
              </w:rPr>
              <w:t>bus pritaikytos ugdymo proces</w:t>
            </w:r>
            <w:r>
              <w:rPr>
                <w:rFonts w:ascii="Times New Roman" w:eastAsia="Times New Roman" w:hAnsi="Times New Roman"/>
                <w:kern w:val="0"/>
                <w:sz w:val="24"/>
                <w:szCs w:val="24"/>
              </w:rPr>
              <w:t>e</w:t>
            </w:r>
            <w:r w:rsidRPr="003030F5">
              <w:rPr>
                <w:rFonts w:ascii="Times New Roman" w:eastAsia="Times New Roman" w:hAnsi="Times New Roman"/>
                <w:kern w:val="0"/>
                <w:sz w:val="24"/>
                <w:szCs w:val="24"/>
              </w:rPr>
              <w:t>. Kiekybiniai rodikliai rodo, kad veiklos priemonė</w:t>
            </w:r>
            <w:r>
              <w:rPr>
                <w:rFonts w:ascii="Times New Roman" w:eastAsia="Times New Roman" w:hAnsi="Times New Roman"/>
                <w:kern w:val="0"/>
                <w:sz w:val="24"/>
                <w:szCs w:val="24"/>
              </w:rPr>
              <w:t>s</w:t>
            </w:r>
            <w:r w:rsidRPr="003030F5">
              <w:rPr>
                <w:rFonts w:ascii="Times New Roman" w:eastAsia="Times New Roman" w:hAnsi="Times New Roman"/>
                <w:kern w:val="0"/>
                <w:sz w:val="24"/>
                <w:szCs w:val="24"/>
              </w:rPr>
              <w:t xml:space="preserve"> pasiekė užsibrėžtą tikslą – sustiprin</w:t>
            </w:r>
            <w:r>
              <w:rPr>
                <w:rFonts w:ascii="Times New Roman" w:eastAsia="Times New Roman" w:hAnsi="Times New Roman"/>
                <w:kern w:val="0"/>
                <w:sz w:val="24"/>
                <w:szCs w:val="24"/>
              </w:rPr>
              <w:t>o</w:t>
            </w:r>
            <w:r w:rsidRPr="003030F5">
              <w:rPr>
                <w:rFonts w:ascii="Times New Roman" w:eastAsia="Times New Roman" w:hAnsi="Times New Roman"/>
                <w:kern w:val="0"/>
                <w:sz w:val="24"/>
                <w:szCs w:val="24"/>
              </w:rPr>
              <w:t xml:space="preserve"> pedagogų bendruomenės kompetencijas, </w:t>
            </w:r>
            <w:r>
              <w:rPr>
                <w:rFonts w:ascii="Times New Roman" w:eastAsia="Times New Roman" w:hAnsi="Times New Roman"/>
                <w:kern w:val="0"/>
                <w:sz w:val="24"/>
                <w:szCs w:val="24"/>
              </w:rPr>
              <w:t>norą</w:t>
            </w:r>
            <w:r w:rsidRPr="003030F5">
              <w:rPr>
                <w:rFonts w:ascii="Times New Roman" w:eastAsia="Times New Roman" w:hAnsi="Times New Roman"/>
                <w:kern w:val="0"/>
                <w:sz w:val="24"/>
                <w:szCs w:val="24"/>
              </w:rPr>
              <w:t xml:space="preserve"> nuolat moky</w:t>
            </w:r>
            <w:r>
              <w:rPr>
                <w:rFonts w:ascii="Times New Roman" w:eastAsia="Times New Roman" w:hAnsi="Times New Roman"/>
                <w:kern w:val="0"/>
                <w:sz w:val="24"/>
                <w:szCs w:val="24"/>
              </w:rPr>
              <w:t>tis</w:t>
            </w:r>
            <w:r w:rsidRPr="003030F5">
              <w:rPr>
                <w:rFonts w:ascii="Times New Roman" w:eastAsia="Times New Roman" w:hAnsi="Times New Roman"/>
                <w:kern w:val="0"/>
                <w:sz w:val="24"/>
                <w:szCs w:val="24"/>
              </w:rPr>
              <w:t xml:space="preserve"> ir bendradarbia</w:t>
            </w:r>
            <w:r>
              <w:rPr>
                <w:rFonts w:ascii="Times New Roman" w:eastAsia="Times New Roman" w:hAnsi="Times New Roman"/>
                <w:kern w:val="0"/>
                <w:sz w:val="24"/>
                <w:szCs w:val="24"/>
              </w:rPr>
              <w:t>uti</w:t>
            </w:r>
            <w:r w:rsidRPr="003030F5">
              <w:rPr>
                <w:rFonts w:ascii="Times New Roman" w:eastAsia="Times New Roman" w:hAnsi="Times New Roman"/>
                <w:kern w:val="0"/>
                <w:sz w:val="24"/>
                <w:szCs w:val="24"/>
              </w:rPr>
              <w:t xml:space="preserve">, </w:t>
            </w:r>
            <w:proofErr w:type="spellStart"/>
            <w:r>
              <w:rPr>
                <w:rFonts w:ascii="Times New Roman" w:eastAsia="Times New Roman" w:hAnsi="Times New Roman"/>
                <w:kern w:val="0"/>
                <w:sz w:val="24"/>
                <w:szCs w:val="24"/>
              </w:rPr>
              <w:t>profesiškai</w:t>
            </w:r>
            <w:proofErr w:type="spellEnd"/>
            <w:r>
              <w:rPr>
                <w:rFonts w:ascii="Times New Roman" w:eastAsia="Times New Roman" w:hAnsi="Times New Roman"/>
                <w:kern w:val="0"/>
                <w:sz w:val="24"/>
                <w:szCs w:val="24"/>
              </w:rPr>
              <w:t xml:space="preserve"> augti ir tobulėti.</w:t>
            </w:r>
          </w:p>
        </w:tc>
      </w:tr>
      <w:tr w:rsidR="00F4784F" w:rsidRPr="003030F5" w:rsidTr="00E440E7">
        <w:trPr>
          <w:trHeight w:val="1125"/>
        </w:trPr>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kern w:val="0"/>
                <w:sz w:val="24"/>
                <w:szCs w:val="24"/>
              </w:rPr>
            </w:pPr>
            <w:r w:rsidRPr="003030F5">
              <w:rPr>
                <w:rFonts w:ascii="Times New Roman" w:eastAsia="Times New Roman" w:hAnsi="Times New Roman"/>
                <w:kern w:val="0"/>
                <w:sz w:val="24"/>
                <w:szCs w:val="24"/>
              </w:rPr>
              <w:t>1.3. Organizuoti gerosios patirties dalijimąsi vedant atviras, integruotas, netradicines pamokas, renginius, konkursus.</w:t>
            </w:r>
          </w:p>
        </w:tc>
        <w:tc>
          <w:tcPr>
            <w:tcW w:w="3258" w:type="pct"/>
            <w:tcBorders>
              <w:top w:val="single" w:sz="4" w:space="0" w:color="auto"/>
              <w:left w:val="single" w:sz="4" w:space="0" w:color="auto"/>
              <w:bottom w:val="single" w:sz="4" w:space="0" w:color="auto"/>
              <w:right w:val="single" w:sz="4" w:space="0" w:color="auto"/>
            </w:tcBorders>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2025 met</w:t>
            </w:r>
            <w:r>
              <w:rPr>
                <w:rFonts w:ascii="Times New Roman" w:eastAsia="Times New Roman" w:hAnsi="Times New Roman"/>
                <w:kern w:val="0"/>
                <w:sz w:val="24"/>
                <w:szCs w:val="24"/>
              </w:rPr>
              <w:t>ais</w:t>
            </w:r>
            <w:r w:rsidRPr="003030F5">
              <w:rPr>
                <w:rFonts w:ascii="Times New Roman" w:eastAsia="Times New Roman" w:hAnsi="Times New Roman"/>
                <w:kern w:val="0"/>
                <w:sz w:val="24"/>
                <w:szCs w:val="24"/>
              </w:rPr>
              <w:t xml:space="preserve"> įgyvendintos 48 gerosios pedagoginės patirties sklaidos veiklos: atviros, integruotos, netradicinės pamokos, konkursai. Iš viso vestos 8 atviros, 11 netradicinių pamokų, 24 integruotos pamokos, 4 renginiai ir 1 konkursas. Gerosios patirties dalijimosi veiklose dalyvavo 86% gimnazijos mokytojų.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Gerosios patirties sklaidos veiklų turinys buvo orientuotas į atnaujintų programų taikymą: 3 pamokos apjungė gamtos mokslų ir technologijų sritis, 22 pamokos buvo skirtos kalbų integracijai, o 4 pamokos – menų ir socialinių mokslų jungčiai. Renginiuos</w:t>
            </w:r>
            <w:r>
              <w:rPr>
                <w:rFonts w:ascii="Times New Roman" w:eastAsia="Times New Roman" w:hAnsi="Times New Roman"/>
                <w:kern w:val="0"/>
                <w:sz w:val="24"/>
                <w:szCs w:val="24"/>
              </w:rPr>
              <w:t xml:space="preserve">e </w:t>
            </w:r>
            <w:r>
              <w:rPr>
                <w:rFonts w:ascii="Times New Roman" w:eastAsia="Times New Roman" w:hAnsi="Times New Roman"/>
                <w:kern w:val="0"/>
                <w:sz w:val="24"/>
                <w:szCs w:val="24"/>
              </w:rPr>
              <w:lastRenderedPageBreak/>
              <w:t>išryškėjo netradicinės formos</w:t>
            </w:r>
            <w:r w:rsidR="0051204F">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projektinės veiklos, kūrybinės dirbtuvės, diskusijų forumai. Konkursas skatino mokinių kūrybiškumą ir kritinį mąstymą, o pedagogams suteikė galimybę reflektuoti vertinimo kriterijus pagal atnaujintas programas.</w:t>
            </w:r>
          </w:p>
          <w:p w:rsidR="00F4784F" w:rsidRPr="00F10BEE"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Apklausos duomenimis, 91 % veiklose dalyvavusių pedagogų nurodė, kad veiklos </w:t>
            </w:r>
            <w:r>
              <w:rPr>
                <w:rFonts w:ascii="Times New Roman" w:eastAsia="Times New Roman" w:hAnsi="Times New Roman"/>
                <w:kern w:val="0"/>
                <w:sz w:val="24"/>
                <w:szCs w:val="24"/>
              </w:rPr>
              <w:t>sustiprino</w:t>
            </w:r>
            <w:r w:rsidRPr="003030F5">
              <w:rPr>
                <w:rFonts w:ascii="Times New Roman" w:eastAsia="Times New Roman" w:hAnsi="Times New Roman"/>
                <w:kern w:val="0"/>
                <w:sz w:val="24"/>
                <w:szCs w:val="24"/>
              </w:rPr>
              <w:t xml:space="preserve"> jų bendrąsias kompetencijas, o 84 % pažymėjo, jog </w:t>
            </w:r>
            <w:r>
              <w:rPr>
                <w:rFonts w:ascii="Times New Roman" w:eastAsia="Times New Roman" w:hAnsi="Times New Roman"/>
                <w:kern w:val="0"/>
                <w:sz w:val="24"/>
                <w:szCs w:val="24"/>
              </w:rPr>
              <w:t>naujos</w:t>
            </w:r>
            <w:r w:rsidRPr="003030F5">
              <w:rPr>
                <w:rFonts w:ascii="Times New Roman" w:eastAsia="Times New Roman" w:hAnsi="Times New Roman"/>
                <w:kern w:val="0"/>
                <w:sz w:val="24"/>
                <w:szCs w:val="24"/>
              </w:rPr>
              <w:t xml:space="preserve"> idėjos bus tiesiogiai pritaikytos pamokose. Kiekybiniai rezultatai rodo, kad priemonė turėjo ilgalaikį poveikį – ji ne tik sudarė sąlygas dal</w:t>
            </w:r>
            <w:r>
              <w:rPr>
                <w:rFonts w:ascii="Times New Roman" w:eastAsia="Times New Roman" w:hAnsi="Times New Roman"/>
                <w:kern w:val="0"/>
                <w:sz w:val="24"/>
                <w:szCs w:val="24"/>
              </w:rPr>
              <w:t>y</w:t>
            </w:r>
            <w:r w:rsidRPr="003030F5">
              <w:rPr>
                <w:rFonts w:ascii="Times New Roman" w:eastAsia="Times New Roman" w:hAnsi="Times New Roman"/>
                <w:kern w:val="0"/>
                <w:sz w:val="24"/>
                <w:szCs w:val="24"/>
              </w:rPr>
              <w:t xml:space="preserve">tis gerąja patirtimi, bet ir paskatino nuolatinį profesinį augimą, bendruomeniškumą bei </w:t>
            </w:r>
            <w:proofErr w:type="spellStart"/>
            <w:r w:rsidRPr="003030F5">
              <w:rPr>
                <w:rFonts w:ascii="Times New Roman" w:eastAsia="Times New Roman" w:hAnsi="Times New Roman"/>
                <w:kern w:val="0"/>
                <w:sz w:val="24"/>
                <w:szCs w:val="24"/>
              </w:rPr>
              <w:t>inovatyvių</w:t>
            </w:r>
            <w:proofErr w:type="spellEnd"/>
            <w:r w:rsidRPr="003030F5">
              <w:rPr>
                <w:rFonts w:ascii="Times New Roman" w:eastAsia="Times New Roman" w:hAnsi="Times New Roman"/>
                <w:kern w:val="0"/>
                <w:sz w:val="24"/>
                <w:szCs w:val="24"/>
              </w:rPr>
              <w:t xml:space="preserve"> ugdymo metodų plėtrą. Bent 86% gimnazijos mokytojų mokėsi kolegialiai: </w:t>
            </w:r>
            <w:r w:rsidRPr="00F10BEE">
              <w:rPr>
                <w:rFonts w:ascii="Times New Roman" w:eastAsia="Times New Roman" w:hAnsi="Times New Roman"/>
                <w:kern w:val="0"/>
                <w:sz w:val="24"/>
                <w:szCs w:val="24"/>
              </w:rPr>
              <w:t>vedė</w:t>
            </w:r>
            <w:r w:rsidRPr="00D0734D">
              <w:rPr>
                <w:rFonts w:ascii="Times New Roman" w:eastAsia="Times New Roman" w:hAnsi="Times New Roman"/>
                <w:color w:val="FF0000"/>
                <w:kern w:val="0"/>
                <w:sz w:val="24"/>
                <w:szCs w:val="24"/>
              </w:rPr>
              <w:t xml:space="preserve"> </w:t>
            </w:r>
            <w:r w:rsidRPr="003030F5">
              <w:rPr>
                <w:rFonts w:ascii="Times New Roman" w:eastAsia="Times New Roman" w:hAnsi="Times New Roman"/>
                <w:kern w:val="0"/>
                <w:sz w:val="24"/>
                <w:szCs w:val="24"/>
              </w:rPr>
              <w:t xml:space="preserve">netradicines, integruotas pamokas, organizavo renginius, stebėjo kolegų vedamas pamokas ir kitas ugdomąsias veiklas, kurių metu įgytą patirtį </w:t>
            </w:r>
            <w:r>
              <w:rPr>
                <w:rFonts w:ascii="Times New Roman" w:eastAsia="Times New Roman" w:hAnsi="Times New Roman"/>
                <w:kern w:val="0"/>
                <w:sz w:val="24"/>
                <w:szCs w:val="24"/>
              </w:rPr>
              <w:t>taikė</w:t>
            </w:r>
            <w:r w:rsidRPr="003030F5">
              <w:rPr>
                <w:rFonts w:ascii="Times New Roman" w:eastAsia="Times New Roman" w:hAnsi="Times New Roman"/>
                <w:kern w:val="0"/>
                <w:sz w:val="24"/>
                <w:szCs w:val="24"/>
              </w:rPr>
              <w:t xml:space="preserve"> savo pamokose.</w:t>
            </w:r>
          </w:p>
        </w:tc>
      </w:tr>
      <w:tr w:rsidR="00F4784F" w:rsidRPr="003030F5" w:rsidTr="00E440E7">
        <w:trPr>
          <w:trHeight w:val="983"/>
        </w:trPr>
        <w:tc>
          <w:tcPr>
            <w:tcW w:w="798" w:type="pct"/>
            <w:vMerge w:val="restar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b/>
                <w:color w:val="FF0000"/>
                <w:kern w:val="0"/>
                <w:sz w:val="24"/>
                <w:szCs w:val="24"/>
              </w:rPr>
            </w:pPr>
            <w:r w:rsidRPr="003030F5">
              <w:rPr>
                <w:rFonts w:ascii="Times New Roman" w:eastAsia="Times New Roman" w:hAnsi="Times New Roman"/>
                <w:b/>
                <w:color w:val="000000"/>
                <w:kern w:val="0"/>
                <w:sz w:val="24"/>
                <w:szCs w:val="24"/>
              </w:rPr>
              <w:lastRenderedPageBreak/>
              <w:t>2.  Gilinti gimnazijos bendruomenės narių kompetencijas įtraukiojo ugdymo srityje</w:t>
            </w:r>
            <w:r>
              <w:rPr>
                <w:rFonts w:ascii="Times New Roman" w:eastAsia="Times New Roman" w:hAnsi="Times New Roman"/>
                <w:b/>
                <w:color w:val="000000"/>
                <w:kern w:val="0"/>
                <w:sz w:val="24"/>
                <w:szCs w:val="24"/>
              </w:rPr>
              <w:t>.</w:t>
            </w: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rPr>
                <w:rFonts w:ascii="Times New Roman" w:eastAsia="Times New Roman" w:hAnsi="Times New Roman"/>
                <w:color w:val="FF0000"/>
                <w:kern w:val="0"/>
                <w:sz w:val="24"/>
                <w:szCs w:val="24"/>
              </w:rPr>
            </w:pPr>
            <w:r w:rsidRPr="003030F5">
              <w:rPr>
                <w:rFonts w:ascii="Times New Roman" w:eastAsia="Times New Roman" w:hAnsi="Times New Roman"/>
                <w:color w:val="000000"/>
                <w:kern w:val="0"/>
                <w:sz w:val="24"/>
                <w:szCs w:val="24"/>
              </w:rPr>
              <w:t>2.1. Sudaryti sąlygas konsultacijoms su specialistais, kurie gali padėti pedagogams pritaikyti įtraukiojo ugdymo metodus konkrečiose situacijose.</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Pr>
                <w:rFonts w:ascii="Times New Roman" w:eastAsia="Times New Roman" w:hAnsi="Times New Roman"/>
                <w:color w:val="000000"/>
                <w:kern w:val="0"/>
                <w:sz w:val="24"/>
                <w:szCs w:val="24"/>
              </w:rPr>
              <w:t xml:space="preserve">Mokomųjų </w:t>
            </w:r>
            <w:r w:rsidRPr="003030F5">
              <w:rPr>
                <w:rFonts w:ascii="Times New Roman" w:eastAsia="Times New Roman" w:hAnsi="Times New Roman"/>
                <w:color w:val="000000"/>
                <w:kern w:val="0"/>
                <w:sz w:val="24"/>
                <w:szCs w:val="24"/>
              </w:rPr>
              <w:t xml:space="preserve"> dalykų, pradinio ugdymo mokytojams ir klasių </w:t>
            </w:r>
            <w:r>
              <w:rPr>
                <w:rFonts w:ascii="Times New Roman" w:eastAsia="Times New Roman" w:hAnsi="Times New Roman"/>
                <w:color w:val="000000"/>
                <w:kern w:val="0"/>
                <w:sz w:val="24"/>
                <w:szCs w:val="24"/>
              </w:rPr>
              <w:t>auklėtojams</w:t>
            </w:r>
            <w:r w:rsidRPr="003030F5">
              <w:rPr>
                <w:rFonts w:ascii="Times New Roman" w:eastAsia="Times New Roman" w:hAnsi="Times New Roman"/>
                <w:color w:val="000000"/>
                <w:kern w:val="0"/>
                <w:sz w:val="24"/>
                <w:szCs w:val="24"/>
              </w:rPr>
              <w:t xml:space="preserve"> buvo sudarytos sąlygos </w:t>
            </w:r>
            <w:r>
              <w:rPr>
                <w:rFonts w:ascii="Times New Roman" w:eastAsia="Times New Roman" w:hAnsi="Times New Roman"/>
                <w:color w:val="000000"/>
                <w:kern w:val="0"/>
                <w:sz w:val="24"/>
                <w:szCs w:val="24"/>
              </w:rPr>
              <w:t xml:space="preserve">nuolat </w:t>
            </w:r>
            <w:r w:rsidRPr="003030F5">
              <w:rPr>
                <w:rFonts w:ascii="Times New Roman" w:eastAsia="Times New Roman" w:hAnsi="Times New Roman"/>
                <w:color w:val="000000"/>
                <w:kern w:val="0"/>
                <w:sz w:val="24"/>
                <w:szCs w:val="24"/>
              </w:rPr>
              <w:t>konsultuotis su švietimo pagalbos specialistais (psichologu, specialiuoju pedagogu ir logopedu)</w:t>
            </w:r>
            <w:r>
              <w:rPr>
                <w:rFonts w:ascii="Times New Roman" w:eastAsia="Times New Roman" w:hAnsi="Times New Roman"/>
                <w:color w:val="000000"/>
                <w:kern w:val="0"/>
                <w:sz w:val="24"/>
                <w:szCs w:val="24"/>
              </w:rPr>
              <w:t xml:space="preserve">. </w:t>
            </w:r>
            <w:r w:rsidRPr="003030F5">
              <w:rPr>
                <w:rFonts w:ascii="Times New Roman" w:eastAsia="Times New Roman" w:hAnsi="Times New Roman"/>
                <w:kern w:val="0"/>
                <w:sz w:val="24"/>
                <w:szCs w:val="24"/>
              </w:rPr>
              <w:t>Iš</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 viso </w:t>
            </w:r>
            <w:r>
              <w:rPr>
                <w:rFonts w:ascii="Times New Roman" w:eastAsia="Times New Roman" w:hAnsi="Times New Roman"/>
                <w:kern w:val="0"/>
                <w:sz w:val="24"/>
                <w:szCs w:val="24"/>
              </w:rPr>
              <w:t>buvo suteikta</w:t>
            </w:r>
            <w:r w:rsidRPr="003030F5">
              <w:rPr>
                <w:rFonts w:ascii="Times New Roman" w:eastAsia="Times New Roman" w:hAnsi="Times New Roman"/>
                <w:kern w:val="0"/>
                <w:sz w:val="24"/>
                <w:szCs w:val="24"/>
              </w:rPr>
              <w:t xml:space="preserve"> 116 individualių konsultacijų 36 mokytoj</w:t>
            </w:r>
            <w:r>
              <w:rPr>
                <w:rFonts w:ascii="Times New Roman" w:eastAsia="Times New Roman" w:hAnsi="Times New Roman"/>
                <w:kern w:val="0"/>
                <w:sz w:val="24"/>
                <w:szCs w:val="24"/>
              </w:rPr>
              <w:t>ams ir</w:t>
            </w:r>
            <w:r w:rsidRPr="003030F5">
              <w:rPr>
                <w:rFonts w:ascii="Times New Roman" w:eastAsia="Times New Roman" w:hAnsi="Times New Roman"/>
                <w:kern w:val="0"/>
                <w:sz w:val="24"/>
                <w:szCs w:val="24"/>
              </w:rPr>
              <w:t xml:space="preserve"> klasių </w:t>
            </w:r>
            <w:r>
              <w:rPr>
                <w:rFonts w:ascii="Times New Roman" w:eastAsia="Times New Roman" w:hAnsi="Times New Roman"/>
                <w:color w:val="000000"/>
                <w:kern w:val="0"/>
                <w:sz w:val="24"/>
                <w:szCs w:val="24"/>
              </w:rPr>
              <w:t>auklėtojams</w:t>
            </w:r>
            <w:r w:rsidRPr="003030F5">
              <w:rPr>
                <w:rFonts w:ascii="Times New Roman" w:eastAsia="Times New Roman" w:hAnsi="Times New Roman"/>
                <w:kern w:val="0"/>
                <w:sz w:val="24"/>
                <w:szCs w:val="24"/>
              </w:rPr>
              <w:t>. Be to, surengtos 4</w:t>
            </w:r>
            <w:r>
              <w:rPr>
                <w:rFonts w:ascii="Times New Roman" w:eastAsia="Times New Roman" w:hAnsi="Times New Roman"/>
                <w:kern w:val="0"/>
                <w:sz w:val="24"/>
                <w:szCs w:val="24"/>
              </w:rPr>
              <w:t xml:space="preserve"> metodinės pagalbos</w:t>
            </w:r>
            <w:r w:rsidRPr="003030F5">
              <w:rPr>
                <w:rFonts w:ascii="Times New Roman" w:eastAsia="Times New Roman" w:hAnsi="Times New Roman"/>
                <w:kern w:val="0"/>
                <w:sz w:val="24"/>
                <w:szCs w:val="24"/>
              </w:rPr>
              <w:t xml:space="preserve"> sesijos</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jose dalyvavo vidutiniškai po 15 pedagogų</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Konsultacijų metu aptartos konkrečios ugdymo situacijos, susijusios su mokinių specialiaisiais poreikiais, klasės valdymu ir </w:t>
            </w:r>
            <w:r>
              <w:rPr>
                <w:rFonts w:ascii="Times New Roman" w:eastAsia="Times New Roman" w:hAnsi="Times New Roman"/>
                <w:kern w:val="0"/>
                <w:sz w:val="24"/>
                <w:szCs w:val="24"/>
              </w:rPr>
              <w:t xml:space="preserve">ugdymo turinio </w:t>
            </w:r>
            <w:r w:rsidRPr="003030F5">
              <w:rPr>
                <w:rFonts w:ascii="Times New Roman" w:eastAsia="Times New Roman" w:hAnsi="Times New Roman"/>
                <w:kern w:val="0"/>
                <w:sz w:val="24"/>
                <w:szCs w:val="24"/>
              </w:rPr>
              <w:t>diferencijavimo metodais. 85 %</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pedagogų, dalyvavusių konsultacijose, nurodė, kad gautos rekomendacijos buvo tiesiogiai pritaikytos jų praktikoje, o 70 %</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pažymėjo, jog jaučiasi labiau pasirengę taikyti įtraukiojo ugdymo metodus.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Taip pat švietimo pagalbos specialistai, atsižvelgę į besikartojančių konsultacijų poreikį, parengė 3 elektroninius metodinius rekomendacijų rinkinius, kurie buvo išplatinti visai gimnazijos bendruomenei. </w:t>
            </w:r>
            <w:r>
              <w:rPr>
                <w:rFonts w:ascii="Times New Roman" w:eastAsia="Times New Roman" w:hAnsi="Times New Roman"/>
                <w:kern w:val="0"/>
                <w:sz w:val="24"/>
                <w:szCs w:val="24"/>
              </w:rPr>
              <w:t xml:space="preserve"> </w:t>
            </w:r>
          </w:p>
          <w:p w:rsidR="00F4784F" w:rsidRPr="003030F5" w:rsidRDefault="00F4784F" w:rsidP="00E440E7">
            <w:pPr>
              <w:spacing w:after="0" w:line="256" w:lineRule="auto"/>
              <w:ind w:right="-31"/>
              <w:jc w:val="both"/>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Kiekybiniai duomenys rodo, kad veiklos priemonė buvo įgyvendinta nuosekliai ir turėjo apčiuopiamą poveikį: konsultacijų skaičius, dalyvių įsitraukimas bei parengtų metodinių priemonių pasiekiamumas ženkliai prisidėjo prie bendruomenės kompetencijų gilinimo įtraukiojo ugdymo srityje.</w:t>
            </w:r>
          </w:p>
        </w:tc>
      </w:tr>
      <w:tr w:rsidR="00F4784F" w:rsidRPr="003030F5" w:rsidTr="00E440E7">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2.2. Dalyvauti projekto „</w:t>
            </w:r>
            <w:proofErr w:type="spellStart"/>
            <w:r w:rsidRPr="003030F5">
              <w:rPr>
                <w:rFonts w:ascii="Times New Roman" w:eastAsia="Times New Roman" w:hAnsi="Times New Roman"/>
                <w:kern w:val="0"/>
                <w:sz w:val="24"/>
                <w:szCs w:val="24"/>
              </w:rPr>
              <w:t>Įtrauktis</w:t>
            </w:r>
            <w:proofErr w:type="spellEnd"/>
            <w:r w:rsidRPr="003030F5">
              <w:rPr>
                <w:rFonts w:ascii="Times New Roman" w:eastAsia="Times New Roman" w:hAnsi="Times New Roman"/>
                <w:kern w:val="0"/>
                <w:sz w:val="24"/>
                <w:szCs w:val="24"/>
              </w:rPr>
              <w:t>: visiems ir kiekvienam“ veiklose.</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Gimnazija sėkmingai įsijungė į NŠA koordinuojamą projektą „</w:t>
            </w:r>
            <w:proofErr w:type="spellStart"/>
            <w:r w:rsidRPr="003030F5">
              <w:rPr>
                <w:rFonts w:ascii="Times New Roman" w:eastAsia="Times New Roman" w:hAnsi="Times New Roman"/>
                <w:kern w:val="0"/>
                <w:sz w:val="24"/>
                <w:szCs w:val="24"/>
              </w:rPr>
              <w:t>Įtrauktis</w:t>
            </w:r>
            <w:proofErr w:type="spellEnd"/>
            <w:r w:rsidRPr="003030F5">
              <w:rPr>
                <w:rFonts w:ascii="Times New Roman" w:eastAsia="Times New Roman" w:hAnsi="Times New Roman"/>
                <w:kern w:val="0"/>
                <w:sz w:val="24"/>
                <w:szCs w:val="24"/>
              </w:rPr>
              <w:t xml:space="preserve">: visiems ir kiekvienam“ (Nr. 10-054-P-0001), kurio tikslas yra didinti </w:t>
            </w:r>
            <w:proofErr w:type="spellStart"/>
            <w:r w:rsidRPr="003030F5">
              <w:rPr>
                <w:rFonts w:ascii="Times New Roman" w:eastAsia="Times New Roman" w:hAnsi="Times New Roman"/>
                <w:kern w:val="0"/>
                <w:sz w:val="24"/>
                <w:szCs w:val="24"/>
              </w:rPr>
              <w:t>įtraukt</w:t>
            </w:r>
            <w:r>
              <w:rPr>
                <w:rFonts w:ascii="Times New Roman" w:eastAsia="Times New Roman" w:hAnsi="Times New Roman"/>
                <w:kern w:val="0"/>
                <w:sz w:val="24"/>
                <w:szCs w:val="24"/>
              </w:rPr>
              <w:t>į</w:t>
            </w:r>
            <w:proofErr w:type="spellEnd"/>
            <w:r w:rsidRPr="003030F5">
              <w:rPr>
                <w:rFonts w:ascii="Times New Roman" w:eastAsia="Times New Roman" w:hAnsi="Times New Roman"/>
                <w:kern w:val="0"/>
                <w:sz w:val="24"/>
                <w:szCs w:val="24"/>
              </w:rPr>
              <w:t xml:space="preserve"> ir prieinamumą švietime tobulinant pedagoginių darbuotojų kompetencijas, keičiant švietimo bendruomenės nuostatas į </w:t>
            </w:r>
            <w:proofErr w:type="spellStart"/>
            <w:r w:rsidRPr="003030F5">
              <w:rPr>
                <w:rFonts w:ascii="Times New Roman" w:eastAsia="Times New Roman" w:hAnsi="Times New Roman"/>
                <w:kern w:val="0"/>
                <w:sz w:val="24"/>
                <w:szCs w:val="24"/>
              </w:rPr>
              <w:t>įtrauktį</w:t>
            </w:r>
            <w:proofErr w:type="spellEnd"/>
            <w:r w:rsidRPr="003030F5">
              <w:rPr>
                <w:rFonts w:ascii="Times New Roman" w:eastAsia="Times New Roman" w:hAnsi="Times New Roman"/>
                <w:kern w:val="0"/>
                <w:sz w:val="24"/>
                <w:szCs w:val="24"/>
              </w:rPr>
              <w:t xml:space="preserve"> švietime. </w:t>
            </w:r>
          </w:p>
          <w:p w:rsidR="00F4784F" w:rsidRPr="003030F5" w:rsidRDefault="00F4784F" w:rsidP="00E440E7">
            <w:pPr>
              <w:spacing w:after="0" w:line="256" w:lineRule="auto"/>
              <w:ind w:right="-31"/>
              <w:jc w:val="both"/>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Projekto trukmė yra nuo 2024 m. vasario mėn. iki 2029 m. birželio mėn. Šiuo metu vyksta projekto veiklų įgyvendinimo gimnazijoje laikotarpių planavimo etapas. Kadangi projektas yra ilgalaikis, jo įgyvendinimas bus tęsiamas ir 2026 metais.</w:t>
            </w:r>
          </w:p>
        </w:tc>
      </w:tr>
      <w:tr w:rsidR="00F4784F" w:rsidRPr="003030F5" w:rsidTr="00E440E7">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rPr>
                <w:rFonts w:ascii="Times New Roman" w:eastAsia="Times New Roman" w:hAnsi="Times New Roman"/>
                <w:color w:val="FF0000"/>
                <w:kern w:val="0"/>
                <w:sz w:val="24"/>
                <w:szCs w:val="24"/>
              </w:rPr>
            </w:pPr>
            <w:r w:rsidRPr="003030F5">
              <w:rPr>
                <w:rFonts w:ascii="Times New Roman" w:eastAsia="Times New Roman" w:hAnsi="Times New Roman"/>
                <w:color w:val="000000"/>
                <w:kern w:val="0"/>
                <w:sz w:val="24"/>
                <w:szCs w:val="24"/>
              </w:rPr>
              <w:t xml:space="preserve">2.3. Įsigyti metodinių priemonių, skirtų </w:t>
            </w:r>
            <w:proofErr w:type="spellStart"/>
            <w:r w:rsidRPr="003030F5">
              <w:rPr>
                <w:rFonts w:ascii="Times New Roman" w:eastAsia="Times New Roman" w:hAnsi="Times New Roman"/>
                <w:color w:val="000000"/>
                <w:kern w:val="0"/>
                <w:sz w:val="24"/>
                <w:szCs w:val="24"/>
              </w:rPr>
              <w:t>įtraukiajam</w:t>
            </w:r>
            <w:proofErr w:type="spellEnd"/>
            <w:r w:rsidRPr="003030F5">
              <w:rPr>
                <w:rFonts w:ascii="Times New Roman" w:eastAsia="Times New Roman" w:hAnsi="Times New Roman"/>
                <w:color w:val="000000"/>
                <w:kern w:val="0"/>
                <w:sz w:val="24"/>
                <w:szCs w:val="24"/>
              </w:rPr>
              <w:t xml:space="preserve"> </w:t>
            </w:r>
            <w:r w:rsidRPr="003030F5">
              <w:rPr>
                <w:rFonts w:ascii="Times New Roman" w:eastAsia="Times New Roman" w:hAnsi="Times New Roman"/>
                <w:color w:val="000000"/>
                <w:kern w:val="0"/>
                <w:sz w:val="24"/>
                <w:szCs w:val="24"/>
              </w:rPr>
              <w:lastRenderedPageBreak/>
              <w:t>ugdymui įgyvendinti gimnazijoje.</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lastRenderedPageBreak/>
              <w:t xml:space="preserve">Pagal projektą (Lietuvos Respublikos švietimo, mokslo ir sporto ministerijos švietimo plėtros programos pažangos priemonė Nr. 12-003-03-02-01 „Įgyvendinti </w:t>
            </w:r>
            <w:proofErr w:type="spellStart"/>
            <w:r w:rsidRPr="003030F5">
              <w:rPr>
                <w:rFonts w:ascii="Times New Roman" w:eastAsia="Times New Roman" w:hAnsi="Times New Roman"/>
                <w:kern w:val="0"/>
                <w:sz w:val="24"/>
                <w:szCs w:val="24"/>
              </w:rPr>
              <w:t>įtraukųjį</w:t>
            </w:r>
            <w:proofErr w:type="spellEnd"/>
            <w:r w:rsidRPr="003030F5">
              <w:rPr>
                <w:rFonts w:ascii="Times New Roman" w:eastAsia="Times New Roman" w:hAnsi="Times New Roman"/>
                <w:kern w:val="0"/>
                <w:sz w:val="24"/>
                <w:szCs w:val="24"/>
              </w:rPr>
              <w:t xml:space="preserve"> švietimą“) įsigyta 100% numatytų priemonių, skirtų </w:t>
            </w:r>
            <w:proofErr w:type="spellStart"/>
            <w:r w:rsidRPr="003030F5">
              <w:rPr>
                <w:rFonts w:ascii="Times New Roman" w:eastAsia="Times New Roman" w:hAnsi="Times New Roman"/>
                <w:kern w:val="0"/>
                <w:sz w:val="24"/>
                <w:szCs w:val="24"/>
              </w:rPr>
              <w:t>įtraukiajam</w:t>
            </w:r>
            <w:proofErr w:type="spellEnd"/>
            <w:r w:rsidRPr="003030F5">
              <w:rPr>
                <w:rFonts w:ascii="Times New Roman" w:eastAsia="Times New Roman" w:hAnsi="Times New Roman"/>
                <w:kern w:val="0"/>
                <w:sz w:val="24"/>
                <w:szCs w:val="24"/>
              </w:rPr>
              <w:t xml:space="preserve"> ugdymui. Visos priemonės paskirstytos į kabinetus, kuriuose su SUP turinčiais </w:t>
            </w:r>
            <w:r w:rsidRPr="003030F5">
              <w:rPr>
                <w:rFonts w:ascii="Times New Roman" w:eastAsia="Times New Roman" w:hAnsi="Times New Roman"/>
                <w:kern w:val="0"/>
                <w:sz w:val="24"/>
                <w:szCs w:val="24"/>
              </w:rPr>
              <w:lastRenderedPageBreak/>
              <w:t xml:space="preserve">mokiniais dirba mokytojai ir švietimo pagalbos specialistai. Nors ir įsigyta priemonių, skirtų įgyvendinti </w:t>
            </w:r>
            <w:proofErr w:type="spellStart"/>
            <w:r w:rsidRPr="003030F5">
              <w:rPr>
                <w:rFonts w:ascii="Times New Roman" w:eastAsia="Times New Roman" w:hAnsi="Times New Roman"/>
                <w:kern w:val="0"/>
                <w:sz w:val="24"/>
                <w:szCs w:val="24"/>
              </w:rPr>
              <w:t>įtraukųjį</w:t>
            </w:r>
            <w:proofErr w:type="spellEnd"/>
            <w:r w:rsidRPr="003030F5">
              <w:rPr>
                <w:rFonts w:ascii="Times New Roman" w:eastAsia="Times New Roman" w:hAnsi="Times New Roman"/>
                <w:kern w:val="0"/>
                <w:sz w:val="24"/>
                <w:szCs w:val="24"/>
              </w:rPr>
              <w:t xml:space="preserve"> ugdymą, tačiau dar nėra </w:t>
            </w:r>
            <w:r>
              <w:rPr>
                <w:rFonts w:ascii="Times New Roman" w:eastAsia="Times New Roman" w:hAnsi="Times New Roman"/>
                <w:kern w:val="0"/>
                <w:sz w:val="24"/>
                <w:szCs w:val="24"/>
              </w:rPr>
              <w:t>iki galo</w:t>
            </w:r>
            <w:r w:rsidRPr="003030F5">
              <w:rPr>
                <w:rFonts w:ascii="Times New Roman" w:eastAsia="Times New Roman" w:hAnsi="Times New Roman"/>
                <w:kern w:val="0"/>
                <w:sz w:val="24"/>
                <w:szCs w:val="24"/>
              </w:rPr>
              <w:t xml:space="preserve"> įrengtos patalpos visos dienos mokyklos kokybiškai veiklai vykdyti.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Gimnazijos mokytojai ir švietimo pagalbos specialistai taip pat sėkmingai naudojo nemokamą skaitmeninių mokymo priemonių rinkinį „</w:t>
            </w:r>
            <w:proofErr w:type="spellStart"/>
            <w:r w:rsidRPr="003030F5">
              <w:rPr>
                <w:rFonts w:ascii="Times New Roman" w:eastAsia="Times New Roman" w:hAnsi="Times New Roman"/>
                <w:kern w:val="0"/>
                <w:sz w:val="24"/>
                <w:szCs w:val="24"/>
              </w:rPr>
              <w:t>EduSensus</w:t>
            </w:r>
            <w:proofErr w:type="spellEnd"/>
            <w:r w:rsidRPr="003030F5">
              <w:rPr>
                <w:rFonts w:ascii="Times New Roman" w:eastAsia="Times New Roman" w:hAnsi="Times New Roman"/>
                <w:kern w:val="0"/>
                <w:sz w:val="24"/>
                <w:szCs w:val="24"/>
              </w:rPr>
              <w:t>“ parengtą įgyvendinant projektą „Skaitmeninio ugdymo turinio kūrimas ir diegimas“ (Nr. 09.2.1-ESFA-V-726-03-0001). Rinkinys skirtas ugdyti vaikus, turinčius kalbėjimo ir kalbos, klausos, intelekto, autizmo spektro sutrikimų, sulėtėjusią raidą ar ikimokyklinio amžiaus vaikų tipinei raidai ugdyti.</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83% gimnazijos švietimo specialistų ir mokytojų</w:t>
            </w:r>
            <w:r>
              <w:rPr>
                <w:rFonts w:ascii="Times New Roman" w:eastAsia="Times New Roman" w:hAnsi="Times New Roman"/>
                <w:kern w:val="0"/>
                <w:sz w:val="24"/>
                <w:szCs w:val="24"/>
              </w:rPr>
              <w:t>,</w:t>
            </w:r>
            <w:r w:rsidRPr="003030F5">
              <w:rPr>
                <w:rFonts w:ascii="Times New Roman" w:eastAsia="Times New Roman" w:hAnsi="Times New Roman"/>
                <w:kern w:val="0"/>
                <w:sz w:val="24"/>
                <w:szCs w:val="24"/>
              </w:rPr>
              <w:t xml:space="preserve"> dirbančių su SUP turinčiais mokiniais, naudojo šias „</w:t>
            </w:r>
            <w:proofErr w:type="spellStart"/>
            <w:r w:rsidRPr="003030F5">
              <w:rPr>
                <w:rFonts w:ascii="Times New Roman" w:eastAsia="Times New Roman" w:hAnsi="Times New Roman"/>
                <w:kern w:val="0"/>
                <w:sz w:val="24"/>
                <w:szCs w:val="24"/>
              </w:rPr>
              <w:t>EduSensus</w:t>
            </w:r>
            <w:proofErr w:type="spellEnd"/>
            <w:r w:rsidRPr="003030F5">
              <w:rPr>
                <w:rFonts w:ascii="Times New Roman" w:eastAsia="Times New Roman" w:hAnsi="Times New Roman"/>
                <w:kern w:val="0"/>
                <w:sz w:val="24"/>
                <w:szCs w:val="24"/>
              </w:rPr>
              <w:t>“ skaitmenines priemones, skirtas SUP turinčių mokinių ugdymui: „</w:t>
            </w:r>
            <w:proofErr w:type="spellStart"/>
            <w:r w:rsidRPr="003030F5">
              <w:rPr>
                <w:rFonts w:ascii="Times New Roman" w:eastAsia="Times New Roman" w:hAnsi="Times New Roman"/>
                <w:kern w:val="0"/>
                <w:sz w:val="24"/>
                <w:szCs w:val="24"/>
              </w:rPr>
              <w:t>Logoritmika</w:t>
            </w:r>
            <w:proofErr w:type="spellEnd"/>
            <w:r w:rsidRPr="003030F5">
              <w:rPr>
                <w:rFonts w:ascii="Times New Roman" w:eastAsia="Times New Roman" w:hAnsi="Times New Roman"/>
                <w:kern w:val="0"/>
                <w:sz w:val="24"/>
                <w:szCs w:val="24"/>
              </w:rPr>
              <w:t>“, „</w:t>
            </w:r>
            <w:proofErr w:type="spellStart"/>
            <w:r w:rsidRPr="003030F5">
              <w:rPr>
                <w:rFonts w:ascii="Times New Roman" w:eastAsia="Times New Roman" w:hAnsi="Times New Roman"/>
                <w:kern w:val="0"/>
                <w:sz w:val="24"/>
                <w:szCs w:val="24"/>
              </w:rPr>
              <w:t>Logožaidimai</w:t>
            </w:r>
            <w:proofErr w:type="spellEnd"/>
            <w:r w:rsidRPr="003030F5">
              <w:rPr>
                <w:rFonts w:ascii="Times New Roman" w:eastAsia="Times New Roman" w:hAnsi="Times New Roman"/>
                <w:kern w:val="0"/>
                <w:sz w:val="24"/>
                <w:szCs w:val="24"/>
              </w:rPr>
              <w:t>“, „Žodžių žaidimai“, „Pažiūrėk ir pasakyk“</w:t>
            </w:r>
            <w:r>
              <w:rPr>
                <w:rFonts w:ascii="Times New Roman" w:eastAsia="Times New Roman" w:hAnsi="Times New Roman"/>
                <w:kern w:val="0"/>
                <w:sz w:val="24"/>
                <w:szCs w:val="24"/>
              </w:rPr>
              <w:t>,</w:t>
            </w:r>
            <w:r w:rsidRPr="003030F5">
              <w:rPr>
                <w:rFonts w:ascii="Times New Roman" w:eastAsia="Times New Roman" w:hAnsi="Times New Roman"/>
                <w:kern w:val="0"/>
                <w:sz w:val="24"/>
                <w:szCs w:val="24"/>
              </w:rPr>
              <w:t xml:space="preserve"> </w:t>
            </w:r>
            <w:r>
              <w:rPr>
                <w:rFonts w:ascii="Times New Roman" w:eastAsia="Times New Roman" w:hAnsi="Times New Roman"/>
                <w:kern w:val="0"/>
                <w:sz w:val="24"/>
                <w:szCs w:val="24"/>
              </w:rPr>
              <w:t>,,</w:t>
            </w:r>
            <w:r w:rsidRPr="00F4784F">
              <w:rPr>
                <w:rFonts w:ascii="Times New Roman" w:eastAsia="Times New Roman" w:hAnsi="Times New Roman"/>
                <w:color w:val="000000"/>
                <w:kern w:val="0"/>
                <w:sz w:val="24"/>
                <w:szCs w:val="24"/>
              </w:rPr>
              <w:t xml:space="preserve">64 kalbantys </w:t>
            </w:r>
            <w:r w:rsidRPr="003030F5">
              <w:rPr>
                <w:rFonts w:ascii="Times New Roman" w:eastAsia="Times New Roman" w:hAnsi="Times New Roman"/>
                <w:kern w:val="0"/>
                <w:sz w:val="24"/>
                <w:szCs w:val="24"/>
              </w:rPr>
              <w:t>paveikslėliai“ ir „Žingsnis po žingsnio“.</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Mokytojai ir švietimo pagalbos specialistai taip pat naudojo ir kitas skaitmenines priemones, skirtas ugdyti SUP mokinius, kurios yra prieinamos švietimo portale E-mokykla.</w:t>
            </w:r>
          </w:p>
        </w:tc>
      </w:tr>
      <w:tr w:rsidR="00F4784F" w:rsidRPr="003030F5" w:rsidTr="00E440E7">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rPr>
                <w:rFonts w:ascii="Times New Roman" w:eastAsia="Times New Roman" w:hAnsi="Times New Roman"/>
                <w:color w:val="000000"/>
                <w:kern w:val="0"/>
                <w:sz w:val="24"/>
                <w:szCs w:val="24"/>
              </w:rPr>
            </w:pPr>
            <w:r w:rsidRPr="003030F5">
              <w:rPr>
                <w:rFonts w:ascii="Times New Roman" w:eastAsia="Times New Roman" w:hAnsi="Times New Roman"/>
                <w:color w:val="000000"/>
                <w:kern w:val="0"/>
                <w:sz w:val="24"/>
                <w:szCs w:val="24"/>
              </w:rPr>
              <w:t>2.4. Paveikios ugdymo pagalbos planavimas ir teikimas</w:t>
            </w:r>
            <w:r>
              <w:rPr>
                <w:rFonts w:ascii="Times New Roman" w:eastAsia="Times New Roman" w:hAnsi="Times New Roman"/>
                <w:color w:val="000000"/>
                <w:kern w:val="0"/>
                <w:sz w:val="24"/>
                <w:szCs w:val="24"/>
              </w:rPr>
              <w:t>.</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2025 m. gimnazijoje mokėsi 38 SUP turintys mokiniai. Tai </w:t>
            </w:r>
            <w:r>
              <w:rPr>
                <w:rFonts w:ascii="Times New Roman" w:eastAsia="Times New Roman" w:hAnsi="Times New Roman"/>
                <w:kern w:val="0"/>
                <w:sz w:val="24"/>
                <w:szCs w:val="24"/>
              </w:rPr>
              <w:t>sudaro</w:t>
            </w:r>
            <w:r w:rsidRPr="003030F5">
              <w:rPr>
                <w:rFonts w:ascii="Times New Roman" w:eastAsia="Times New Roman" w:hAnsi="Times New Roman"/>
                <w:kern w:val="0"/>
                <w:sz w:val="24"/>
                <w:szCs w:val="24"/>
              </w:rPr>
              <w:t xml:space="preserve"> 7,8% visų gimnazijoje besimokančių mokinių. Visiems</w:t>
            </w:r>
            <w:r>
              <w:rPr>
                <w:rFonts w:ascii="Times New Roman" w:eastAsia="Times New Roman" w:hAnsi="Times New Roman"/>
                <w:kern w:val="0"/>
                <w:sz w:val="24"/>
                <w:szCs w:val="24"/>
              </w:rPr>
              <w:t xml:space="preserve"> SUP mokiniams, atsižvelgiant į mokinio padėjėjų skaičių ir sudarytą tvarkaraštį, </w:t>
            </w:r>
            <w:r w:rsidRPr="003030F5">
              <w:rPr>
                <w:rFonts w:ascii="Times New Roman" w:eastAsia="Times New Roman" w:hAnsi="Times New Roman"/>
                <w:kern w:val="0"/>
                <w:sz w:val="24"/>
                <w:szCs w:val="24"/>
              </w:rPr>
              <w:t xml:space="preserve">buvo teikiama paveiki </w:t>
            </w:r>
            <w:r>
              <w:rPr>
                <w:rFonts w:ascii="Times New Roman" w:eastAsia="Times New Roman" w:hAnsi="Times New Roman"/>
                <w:kern w:val="0"/>
                <w:sz w:val="24"/>
                <w:szCs w:val="24"/>
              </w:rPr>
              <w:t xml:space="preserve">visų sričių turimų specialistų </w:t>
            </w:r>
            <w:r w:rsidRPr="003030F5">
              <w:rPr>
                <w:rFonts w:ascii="Times New Roman" w:eastAsia="Times New Roman" w:hAnsi="Times New Roman"/>
                <w:kern w:val="0"/>
                <w:sz w:val="24"/>
                <w:szCs w:val="24"/>
              </w:rPr>
              <w:t>ugdymo pagalba</w:t>
            </w:r>
            <w:r>
              <w:rPr>
                <w:rFonts w:ascii="Times New Roman" w:eastAsia="Times New Roman" w:hAnsi="Times New Roman"/>
                <w:kern w:val="0"/>
                <w:sz w:val="24"/>
                <w:szCs w:val="24"/>
              </w:rPr>
              <w:t>.</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Gimnazijoje sudarytas aiškus algoritmas, pagal kurį veikia kiekvienas darbuotojas: 1. Problemos identifikavimas (mokymosi sunkumų pastebėjimas); 2. Pagalbos aktyvavimas (gimnazijos VGK ir PPT veikla); 3. Individualaus vaiko ugdymo plano sudarymas (besimokantiems pagal individualizuotas Bendrąsias ugdymo programas); 4. </w:t>
            </w:r>
            <w:proofErr w:type="spellStart"/>
            <w:r w:rsidRPr="003030F5">
              <w:rPr>
                <w:rFonts w:ascii="Times New Roman" w:eastAsia="Times New Roman" w:hAnsi="Times New Roman"/>
                <w:kern w:val="0"/>
                <w:sz w:val="24"/>
                <w:szCs w:val="24"/>
              </w:rPr>
              <w:t>Tarpinstitucinis</w:t>
            </w:r>
            <w:proofErr w:type="spellEnd"/>
            <w:r w:rsidRPr="003030F5">
              <w:rPr>
                <w:rFonts w:ascii="Times New Roman" w:eastAsia="Times New Roman" w:hAnsi="Times New Roman"/>
                <w:kern w:val="0"/>
                <w:sz w:val="24"/>
                <w:szCs w:val="24"/>
              </w:rPr>
              <w:t xml:space="preserve"> bendradarbiavimas (PPT, Įtraukiojo ugdymo centras, savivaldybės VGK, Vaiko teisių apsaugos tarnyba); 5. Grįžtamasis ryšys ir įsivertinimas.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Gimnazijoje sudaryti m</w:t>
            </w:r>
            <w:r>
              <w:rPr>
                <w:rFonts w:ascii="Times New Roman" w:eastAsia="Times New Roman" w:hAnsi="Times New Roman"/>
                <w:kern w:val="0"/>
                <w:sz w:val="24"/>
                <w:szCs w:val="24"/>
              </w:rPr>
              <w:t>o</w:t>
            </w:r>
            <w:r w:rsidRPr="003030F5">
              <w:rPr>
                <w:rFonts w:ascii="Times New Roman" w:eastAsia="Times New Roman" w:hAnsi="Times New Roman"/>
                <w:kern w:val="0"/>
                <w:sz w:val="24"/>
                <w:szCs w:val="24"/>
              </w:rPr>
              <w:t>kinių padėjėjų individualūs tvarkaraš</w:t>
            </w:r>
            <w:r>
              <w:rPr>
                <w:rFonts w:ascii="Times New Roman" w:eastAsia="Times New Roman" w:hAnsi="Times New Roman"/>
                <w:kern w:val="0"/>
                <w:sz w:val="24"/>
                <w:szCs w:val="24"/>
              </w:rPr>
              <w:t>č</w:t>
            </w:r>
            <w:r w:rsidRPr="003030F5">
              <w:rPr>
                <w:rFonts w:ascii="Times New Roman" w:eastAsia="Times New Roman" w:hAnsi="Times New Roman"/>
                <w:kern w:val="0"/>
                <w:sz w:val="24"/>
                <w:szCs w:val="24"/>
              </w:rPr>
              <w:t>iai, atsižvelgiant į konkretaus mokinio ar mokinių grupės, kuriai teikiama pagalba, </w:t>
            </w:r>
            <w:r w:rsidRPr="00F36C31">
              <w:rPr>
                <w:rFonts w:ascii="Times New Roman" w:eastAsia="Times New Roman" w:hAnsi="Times New Roman"/>
                <w:bCs/>
                <w:kern w:val="0"/>
                <w:sz w:val="24"/>
                <w:szCs w:val="24"/>
              </w:rPr>
              <w:t>specialiuosius ugdymosi poreikius</w:t>
            </w:r>
            <w:r w:rsidRPr="00F36C31">
              <w:rPr>
                <w:rFonts w:ascii="Times New Roman" w:eastAsia="Times New Roman" w:hAnsi="Times New Roman"/>
                <w:kern w:val="0"/>
                <w:sz w:val="24"/>
                <w:szCs w:val="24"/>
              </w:rPr>
              <w:t> </w:t>
            </w:r>
            <w:r w:rsidRPr="003030F5">
              <w:rPr>
                <w:rFonts w:ascii="Times New Roman" w:eastAsia="Times New Roman" w:hAnsi="Times New Roman"/>
                <w:kern w:val="0"/>
                <w:sz w:val="24"/>
                <w:szCs w:val="24"/>
              </w:rPr>
              <w:t>ir mokyklos darbo tvarkos taisykles. Tvarkaraštyje numaty</w:t>
            </w:r>
            <w:r>
              <w:rPr>
                <w:rFonts w:ascii="Times New Roman" w:eastAsia="Times New Roman" w:hAnsi="Times New Roman"/>
                <w:kern w:val="0"/>
                <w:sz w:val="24"/>
                <w:szCs w:val="24"/>
              </w:rPr>
              <w:t>t</w:t>
            </w:r>
            <w:r w:rsidRPr="003030F5">
              <w:rPr>
                <w:rFonts w:ascii="Times New Roman" w:eastAsia="Times New Roman" w:hAnsi="Times New Roman"/>
                <w:kern w:val="0"/>
                <w:sz w:val="24"/>
                <w:szCs w:val="24"/>
              </w:rPr>
              <w:t>os konkrečios pamokos ar veiklos, kurių metu mokiniui reikalinga padėjėjo pagalba. Tvarkaraštis suderintas su mokytoju, specialiuoju pedagogu, logopedu ir psichologu, kad pagalba būtų koordinuota. Tvarkaraštis koreguojamas atsižvelgian</w:t>
            </w:r>
            <w:r>
              <w:rPr>
                <w:rFonts w:ascii="Times New Roman" w:eastAsia="Times New Roman" w:hAnsi="Times New Roman"/>
                <w:kern w:val="0"/>
                <w:sz w:val="24"/>
                <w:szCs w:val="24"/>
              </w:rPr>
              <w:t xml:space="preserve">t į </w:t>
            </w:r>
            <w:r w:rsidRPr="003030F5">
              <w:rPr>
                <w:rFonts w:ascii="Times New Roman" w:eastAsia="Times New Roman" w:hAnsi="Times New Roman"/>
                <w:kern w:val="0"/>
                <w:sz w:val="24"/>
                <w:szCs w:val="24"/>
              </w:rPr>
              <w:t xml:space="preserve"> kintančius mokinio poreikius ar ugdymo proceso pokyčius.</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Gimnazijos pedagogų bendruomenė siekė aiškiai apibrėžtų tikslų, kuriant paveikią pagalbos mokiniui sistemą, tinkančią skirtingų gebėjimų, poreikių ir interesų turintiems mokiniams ugdytis. </w:t>
            </w:r>
          </w:p>
          <w:p w:rsidR="00F4784F" w:rsidRPr="003030F5" w:rsidRDefault="00F4784F" w:rsidP="00E440E7">
            <w:pPr>
              <w:spacing w:after="0" w:line="256" w:lineRule="auto"/>
              <w:ind w:right="-31"/>
              <w:jc w:val="both"/>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Gimnazijos mokytojams buvo skirt</w:t>
            </w:r>
            <w:r>
              <w:rPr>
                <w:rFonts w:ascii="Times New Roman" w:eastAsia="Times New Roman" w:hAnsi="Times New Roman"/>
                <w:kern w:val="0"/>
                <w:sz w:val="24"/>
                <w:szCs w:val="24"/>
              </w:rPr>
              <w:t>os</w:t>
            </w:r>
            <w:r w:rsidRPr="003030F5">
              <w:rPr>
                <w:rFonts w:ascii="Times New Roman" w:eastAsia="Times New Roman" w:hAnsi="Times New Roman"/>
                <w:kern w:val="0"/>
                <w:sz w:val="24"/>
                <w:szCs w:val="24"/>
              </w:rPr>
              <w:t xml:space="preserve"> 1</w:t>
            </w:r>
            <w:r>
              <w:rPr>
                <w:rFonts w:ascii="Times New Roman" w:eastAsia="Times New Roman" w:hAnsi="Times New Roman"/>
                <w:kern w:val="0"/>
                <w:sz w:val="24"/>
                <w:szCs w:val="24"/>
              </w:rPr>
              <w:t>824</w:t>
            </w:r>
            <w:r w:rsidRPr="003030F5">
              <w:rPr>
                <w:rFonts w:ascii="Times New Roman" w:eastAsia="Times New Roman" w:hAnsi="Times New Roman"/>
                <w:kern w:val="0"/>
                <w:sz w:val="24"/>
                <w:szCs w:val="24"/>
              </w:rPr>
              <w:t xml:space="preserve"> individualių konsultacijų valandos, kurių metu jie teikė individualias ir grupines konsultacijas </w:t>
            </w:r>
            <w:r w:rsidRPr="003030F5">
              <w:rPr>
                <w:rFonts w:ascii="Times New Roman" w:eastAsia="Times New Roman" w:hAnsi="Times New Roman"/>
                <w:color w:val="000000"/>
                <w:kern w:val="0"/>
                <w:sz w:val="24"/>
                <w:szCs w:val="24"/>
              </w:rPr>
              <w:t>1-12 klasių mokiniams.</w:t>
            </w:r>
            <w:r>
              <w:rPr>
                <w:rFonts w:ascii="Times New Roman" w:eastAsia="Times New Roman" w:hAnsi="Times New Roman"/>
                <w:color w:val="000000"/>
                <w:kern w:val="0"/>
                <w:sz w:val="24"/>
                <w:szCs w:val="24"/>
              </w:rPr>
              <w:t xml:space="preserve"> Tačiau nors buvo teikiama įvairi pagalba, ne visada pavyko pasiekti norimų rezultatų. Tam yra objektyvios priežastys: mokinių pavėžėjimas, sunkiai derinamas PMSM ir gimnazijos užsiėmimų grafikas, </w:t>
            </w:r>
            <w:r>
              <w:rPr>
                <w:rFonts w:ascii="Times New Roman" w:eastAsia="Times New Roman" w:hAnsi="Times New Roman"/>
                <w:color w:val="000000"/>
                <w:kern w:val="0"/>
                <w:sz w:val="24"/>
                <w:szCs w:val="24"/>
              </w:rPr>
              <w:lastRenderedPageBreak/>
              <w:t>neatsakingas dalies mokinių ir jų tėvų požiūris į mokymąsi ir teikiamą pagalbą.</w:t>
            </w:r>
          </w:p>
        </w:tc>
      </w:tr>
      <w:tr w:rsidR="00F4784F" w:rsidRPr="003030F5" w:rsidTr="00E440E7">
        <w:tc>
          <w:tcPr>
            <w:tcW w:w="798" w:type="pct"/>
            <w:vMerge w:val="restar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b/>
                <w:color w:val="FF0000"/>
                <w:kern w:val="0"/>
                <w:sz w:val="24"/>
                <w:szCs w:val="24"/>
              </w:rPr>
            </w:pPr>
            <w:r w:rsidRPr="003030F5">
              <w:rPr>
                <w:rFonts w:ascii="Times New Roman" w:eastAsia="Times New Roman" w:hAnsi="Times New Roman"/>
                <w:b/>
                <w:kern w:val="0"/>
                <w:sz w:val="24"/>
                <w:szCs w:val="24"/>
              </w:rPr>
              <w:lastRenderedPageBreak/>
              <w:t xml:space="preserve">3. </w:t>
            </w:r>
            <w:r w:rsidRPr="003030F5">
              <w:rPr>
                <w:rFonts w:ascii="Times New Roman" w:eastAsia="Times New Roman" w:hAnsi="Times New Roman"/>
                <w:b/>
                <w:bCs/>
                <w:kern w:val="0"/>
                <w:sz w:val="24"/>
                <w:szCs w:val="24"/>
              </w:rPr>
              <w:t>Kurti saugią ir sveiką psichologinę bei fizinę aplinką gimnazijoje</w:t>
            </w:r>
            <w:r>
              <w:rPr>
                <w:rFonts w:ascii="Times New Roman" w:eastAsia="Times New Roman" w:hAnsi="Times New Roman"/>
                <w:b/>
                <w:bCs/>
                <w:kern w:val="0"/>
                <w:sz w:val="24"/>
                <w:szCs w:val="24"/>
              </w:rPr>
              <w:t>.</w:t>
            </w: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bCs/>
                <w:color w:val="FF0000"/>
                <w:kern w:val="0"/>
                <w:sz w:val="24"/>
                <w:szCs w:val="24"/>
              </w:rPr>
            </w:pPr>
            <w:r w:rsidRPr="003030F5">
              <w:rPr>
                <w:rFonts w:ascii="Times New Roman" w:eastAsia="Times New Roman" w:hAnsi="Times New Roman"/>
                <w:color w:val="000000"/>
                <w:kern w:val="0"/>
                <w:sz w:val="24"/>
                <w:szCs w:val="24"/>
              </w:rPr>
              <w:t xml:space="preserve">3.1. </w:t>
            </w:r>
            <w:r w:rsidRPr="003030F5">
              <w:rPr>
                <w:rFonts w:ascii="Times New Roman" w:eastAsia="Times New Roman" w:hAnsi="Times New Roman"/>
                <w:kern w:val="0"/>
                <w:sz w:val="24"/>
                <w:szCs w:val="24"/>
              </w:rPr>
              <w:t>Įrengti erdves poilsiui, kurios padėtų mokiniams ir darbuotojams atkurti jėgas</w:t>
            </w:r>
            <w:r w:rsidRPr="003030F5">
              <w:rPr>
                <w:rFonts w:ascii="Times New Roman" w:eastAsia="Times New Roman" w:hAnsi="Times New Roman"/>
                <w:color w:val="000000"/>
                <w:kern w:val="0"/>
                <w:sz w:val="24"/>
                <w:szCs w:val="24"/>
              </w:rPr>
              <w:t>.</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Pr>
                <w:rFonts w:ascii="Times New Roman" w:eastAsia="Times New Roman" w:hAnsi="Times New Roman"/>
                <w:kern w:val="0"/>
                <w:sz w:val="24"/>
                <w:szCs w:val="24"/>
              </w:rPr>
              <w:t>Įrengta nauja erdvė</w:t>
            </w:r>
            <w:r w:rsidRPr="003030F5">
              <w:rPr>
                <w:rFonts w:ascii="Times New Roman" w:eastAsia="Times New Roman" w:hAnsi="Times New Roman"/>
                <w:kern w:val="0"/>
                <w:sz w:val="24"/>
                <w:szCs w:val="24"/>
              </w:rPr>
              <w:t xml:space="preserve"> (papildomas mokytojų kambarys) pirmame aukšte gimnazijos </w:t>
            </w:r>
            <w:r>
              <w:rPr>
                <w:rFonts w:ascii="Times New Roman" w:eastAsia="Times New Roman" w:hAnsi="Times New Roman"/>
                <w:kern w:val="0"/>
                <w:sz w:val="24"/>
                <w:szCs w:val="24"/>
              </w:rPr>
              <w:t xml:space="preserve">pradinio ugdymo ir pagalbos mokiniui specialistams </w:t>
            </w:r>
            <w:r w:rsidRPr="003030F5">
              <w:rPr>
                <w:rFonts w:ascii="Times New Roman" w:eastAsia="Times New Roman" w:hAnsi="Times New Roman"/>
                <w:kern w:val="0"/>
                <w:sz w:val="24"/>
                <w:szCs w:val="24"/>
              </w:rPr>
              <w:t xml:space="preserve"> pailsėti ir atkurti jėgas. </w:t>
            </w:r>
            <w:r>
              <w:rPr>
                <w:rFonts w:ascii="Times New Roman" w:eastAsia="Times New Roman" w:hAnsi="Times New Roman"/>
                <w:kern w:val="0"/>
                <w:sz w:val="24"/>
                <w:szCs w:val="24"/>
              </w:rPr>
              <w:t>Kabinetas aprūpintas reikalingais baldais, namų apyvokos daiktais ir įranga.</w:t>
            </w:r>
            <w:r w:rsidRPr="003030F5">
              <w:rPr>
                <w:rFonts w:ascii="Times New Roman" w:eastAsia="Times New Roman" w:hAnsi="Times New Roman"/>
                <w:kern w:val="0"/>
                <w:sz w:val="24"/>
                <w:szCs w:val="24"/>
              </w:rPr>
              <w:t xml:space="preserve"> Būtinybė įrengti papildomą mokytojų kambarį atsirado pradinio ugdymo mokyklą prijungus prie gimnazijos.</w:t>
            </w:r>
          </w:p>
          <w:p w:rsidR="00F4784F" w:rsidRPr="003030F5" w:rsidRDefault="00F4784F" w:rsidP="00E440E7">
            <w:pPr>
              <w:autoSpaceDE w:val="0"/>
              <w:autoSpaceDN w:val="0"/>
              <w:adjustRightInd w:val="0"/>
              <w:spacing w:after="0" w:line="256" w:lineRule="auto"/>
              <w:ind w:right="-31"/>
              <w:jc w:val="both"/>
              <w:rPr>
                <w:rFonts w:ascii="Times New Roman" w:eastAsia="Calibri" w:hAnsi="Times New Roman"/>
                <w:color w:val="000000"/>
                <w:kern w:val="0"/>
                <w:sz w:val="24"/>
                <w:szCs w:val="24"/>
              </w:rPr>
            </w:pPr>
            <w:r w:rsidRPr="003030F5">
              <w:rPr>
                <w:rFonts w:ascii="Times New Roman" w:eastAsia="Calibri" w:hAnsi="Times New Roman"/>
                <w:color w:val="000000"/>
                <w:kern w:val="0"/>
                <w:sz w:val="24"/>
                <w:szCs w:val="24"/>
              </w:rPr>
              <w:t xml:space="preserve">Gimnazijos teritorijoje </w:t>
            </w:r>
            <w:r>
              <w:rPr>
                <w:rFonts w:ascii="Times New Roman" w:eastAsia="Calibri" w:hAnsi="Times New Roman"/>
                <w:color w:val="000000"/>
                <w:kern w:val="0"/>
                <w:sz w:val="24"/>
                <w:szCs w:val="24"/>
              </w:rPr>
              <w:t>pastatyti</w:t>
            </w:r>
            <w:r w:rsidRPr="003030F5">
              <w:rPr>
                <w:rFonts w:ascii="Times New Roman" w:eastAsia="Calibri" w:hAnsi="Times New Roman"/>
                <w:color w:val="000000"/>
                <w:kern w:val="0"/>
                <w:sz w:val="24"/>
                <w:szCs w:val="24"/>
              </w:rPr>
              <w:t xml:space="preserve"> 2 papildomi mediniai  suoleliai, kur mokiniai gali šiltuoju mokslo metų laiku atsipalaiduoti, </w:t>
            </w:r>
            <w:r>
              <w:rPr>
                <w:rFonts w:ascii="Times New Roman" w:eastAsia="Calibri" w:hAnsi="Times New Roman"/>
                <w:color w:val="000000"/>
                <w:kern w:val="0"/>
                <w:sz w:val="24"/>
                <w:szCs w:val="24"/>
              </w:rPr>
              <w:t>pa</w:t>
            </w:r>
            <w:r w:rsidRPr="003030F5">
              <w:rPr>
                <w:rFonts w:ascii="Times New Roman" w:eastAsia="Calibri" w:hAnsi="Times New Roman"/>
                <w:color w:val="000000"/>
                <w:kern w:val="0"/>
                <w:sz w:val="24"/>
                <w:szCs w:val="24"/>
              </w:rPr>
              <w:t xml:space="preserve">kvėpuoti grynu oru, </w:t>
            </w:r>
            <w:r>
              <w:rPr>
                <w:rFonts w:ascii="Times New Roman" w:eastAsia="Calibri" w:hAnsi="Times New Roman"/>
                <w:color w:val="000000"/>
                <w:kern w:val="0"/>
                <w:sz w:val="24"/>
                <w:szCs w:val="24"/>
              </w:rPr>
              <w:t>pa</w:t>
            </w:r>
            <w:r w:rsidRPr="003030F5">
              <w:rPr>
                <w:rFonts w:ascii="Times New Roman" w:eastAsia="Calibri" w:hAnsi="Times New Roman"/>
                <w:color w:val="000000"/>
                <w:kern w:val="0"/>
                <w:sz w:val="24"/>
                <w:szCs w:val="24"/>
              </w:rPr>
              <w:t>bendrauti</w:t>
            </w:r>
            <w:r>
              <w:rPr>
                <w:rFonts w:ascii="Times New Roman" w:eastAsia="Calibri" w:hAnsi="Times New Roman"/>
                <w:color w:val="000000"/>
                <w:kern w:val="0"/>
                <w:sz w:val="24"/>
                <w:szCs w:val="24"/>
              </w:rPr>
              <w:t xml:space="preserve"> be išmaniųjų įrenginių</w:t>
            </w:r>
            <w:r w:rsidRPr="003030F5">
              <w:rPr>
                <w:rFonts w:ascii="Times New Roman" w:eastAsia="Calibri" w:hAnsi="Times New Roman"/>
                <w:color w:val="000000"/>
                <w:kern w:val="0"/>
                <w:sz w:val="24"/>
                <w:szCs w:val="24"/>
              </w:rPr>
              <w:t>.</w:t>
            </w:r>
          </w:p>
          <w:p w:rsidR="00F4784F" w:rsidRPr="003030F5" w:rsidRDefault="00F4784F" w:rsidP="00E440E7">
            <w:pPr>
              <w:autoSpaceDE w:val="0"/>
              <w:autoSpaceDN w:val="0"/>
              <w:adjustRightInd w:val="0"/>
              <w:spacing w:after="0" w:line="256" w:lineRule="auto"/>
              <w:ind w:right="-31"/>
              <w:jc w:val="both"/>
              <w:rPr>
                <w:rFonts w:ascii="Times New Roman" w:eastAsia="Calibri" w:hAnsi="Times New Roman"/>
                <w:color w:val="000000"/>
                <w:kern w:val="0"/>
                <w:sz w:val="24"/>
                <w:szCs w:val="24"/>
              </w:rPr>
            </w:pPr>
            <w:r w:rsidRPr="003030F5">
              <w:rPr>
                <w:rFonts w:ascii="Times New Roman" w:eastAsia="Calibri" w:hAnsi="Times New Roman"/>
                <w:color w:val="000000"/>
                <w:kern w:val="0"/>
                <w:sz w:val="24"/>
                <w:szCs w:val="24"/>
              </w:rPr>
              <w:t>Gimnazijos vidiniame kiemelyje įrengtas „Basakojų takelis“. Tai pojūčių takas, skirtas vaikščioti basomis įvairiomis natūraliomis dangomis (akmenukais, smėliu, kankorėžiais, medžio drožlėmis, žvyru), siekiant stimuliuoti pėdų refleksinius taškus, gerinti kraujotaką, stiprinti imunitetą ir atsipalaiduoti.</w:t>
            </w:r>
          </w:p>
          <w:p w:rsidR="00F4784F" w:rsidRDefault="00F4784F" w:rsidP="00E440E7">
            <w:pPr>
              <w:autoSpaceDE w:val="0"/>
              <w:autoSpaceDN w:val="0"/>
              <w:adjustRightInd w:val="0"/>
              <w:spacing w:after="0" w:line="256" w:lineRule="auto"/>
              <w:ind w:right="-31"/>
              <w:jc w:val="both"/>
              <w:rPr>
                <w:rFonts w:ascii="Times New Roman" w:eastAsia="Times New Roman" w:hAnsi="Times New Roman"/>
                <w:kern w:val="0"/>
                <w:sz w:val="24"/>
                <w:szCs w:val="24"/>
              </w:rPr>
            </w:pPr>
            <w:r w:rsidRPr="003030F5">
              <w:rPr>
                <w:rFonts w:ascii="Times New Roman" w:eastAsia="Calibri" w:hAnsi="Times New Roman"/>
                <w:color w:val="000000"/>
                <w:kern w:val="0"/>
                <w:sz w:val="24"/>
                <w:szCs w:val="24"/>
              </w:rPr>
              <w:t>Gimnazijos koridoriuje (II a.) įrengta žaidimų erdvė. Žaidimų erdvę įrengė informatikos būrelio „</w:t>
            </w:r>
            <w:proofErr w:type="spellStart"/>
            <w:r w:rsidRPr="003030F5">
              <w:rPr>
                <w:rFonts w:ascii="Times New Roman" w:eastAsia="Calibri" w:hAnsi="Times New Roman"/>
                <w:color w:val="000000"/>
                <w:kern w:val="0"/>
                <w:sz w:val="24"/>
                <w:szCs w:val="24"/>
              </w:rPr>
              <w:t>Laser</w:t>
            </w:r>
            <w:proofErr w:type="spellEnd"/>
            <w:r w:rsidRPr="003030F5">
              <w:rPr>
                <w:rFonts w:ascii="Times New Roman" w:eastAsia="Calibri" w:hAnsi="Times New Roman"/>
                <w:color w:val="000000"/>
                <w:kern w:val="0"/>
                <w:sz w:val="24"/>
                <w:szCs w:val="24"/>
              </w:rPr>
              <w:t>“ dalyviai ir mokytoja. Žaidimų erdvei stalo žaidimus vaikai programavo ir spausdino 3D</w:t>
            </w:r>
            <w:r>
              <w:rPr>
                <w:rFonts w:ascii="Times New Roman" w:eastAsia="Calibri" w:hAnsi="Times New Roman"/>
                <w:color w:val="000000"/>
                <w:kern w:val="0"/>
                <w:sz w:val="24"/>
                <w:szCs w:val="24"/>
              </w:rPr>
              <w:t xml:space="preserve"> </w:t>
            </w:r>
            <w:r w:rsidRPr="003030F5">
              <w:rPr>
                <w:rFonts w:ascii="Times New Roman" w:eastAsia="Calibri" w:hAnsi="Times New Roman"/>
                <w:color w:val="000000"/>
                <w:kern w:val="0"/>
                <w:sz w:val="24"/>
                <w:szCs w:val="24"/>
              </w:rPr>
              <w:t>lazeriu.</w:t>
            </w:r>
            <w:r>
              <w:rPr>
                <w:rFonts w:ascii="Times New Roman" w:eastAsia="Calibri" w:hAnsi="Times New Roman"/>
                <w:color w:val="000000"/>
                <w:kern w:val="0"/>
                <w:sz w:val="24"/>
                <w:szCs w:val="24"/>
              </w:rPr>
              <w:t xml:space="preserve"> </w:t>
            </w:r>
            <w:r w:rsidRPr="003030F5">
              <w:rPr>
                <w:rFonts w:ascii="Times New Roman" w:eastAsia="Calibri" w:hAnsi="Times New Roman"/>
                <w:color w:val="000000"/>
                <w:kern w:val="0"/>
                <w:sz w:val="24"/>
                <w:szCs w:val="24"/>
              </w:rPr>
              <w:t xml:space="preserve">Šie stalo žaidimai </w:t>
            </w:r>
            <w:r w:rsidRPr="003030F5">
              <w:rPr>
                <w:rFonts w:ascii="Times New Roman" w:eastAsia="Times New Roman" w:hAnsi="Times New Roman"/>
                <w:kern w:val="0"/>
                <w:sz w:val="24"/>
                <w:szCs w:val="24"/>
              </w:rPr>
              <w:t>teikia didžiulę naudą, apimančią </w:t>
            </w:r>
          </w:p>
          <w:p w:rsidR="00F4784F" w:rsidRPr="003030F5" w:rsidRDefault="00F4784F" w:rsidP="00E440E7">
            <w:pPr>
              <w:autoSpaceDE w:val="0"/>
              <w:autoSpaceDN w:val="0"/>
              <w:adjustRightInd w:val="0"/>
              <w:spacing w:after="0" w:line="256" w:lineRule="auto"/>
              <w:ind w:right="-31"/>
              <w:jc w:val="both"/>
              <w:rPr>
                <w:rFonts w:ascii="Times New Roman" w:eastAsia="Calibri" w:hAnsi="Times New Roman"/>
                <w:color w:val="000000"/>
                <w:kern w:val="0"/>
                <w:sz w:val="24"/>
                <w:szCs w:val="24"/>
              </w:rPr>
            </w:pPr>
            <w:r w:rsidRPr="00F36C31">
              <w:rPr>
                <w:rFonts w:ascii="Times New Roman" w:eastAsia="Times New Roman" w:hAnsi="Times New Roman"/>
                <w:bCs/>
                <w:kern w:val="0"/>
                <w:sz w:val="24"/>
                <w:szCs w:val="24"/>
              </w:rPr>
              <w:t>socialinius, kognityvinius ir psichologinius</w:t>
            </w:r>
            <w:r w:rsidRPr="003030F5">
              <w:rPr>
                <w:rFonts w:ascii="Times New Roman" w:eastAsia="Times New Roman" w:hAnsi="Times New Roman"/>
                <w:kern w:val="0"/>
                <w:sz w:val="24"/>
                <w:szCs w:val="24"/>
              </w:rPr>
              <w:t> aspektus, tinkančius tiek vaikams, tiek suaugusiesiems</w:t>
            </w:r>
            <w:r w:rsidRPr="003030F5">
              <w:rPr>
                <w:rFonts w:ascii="Times New Roman" w:eastAsia="Times New Roman" w:hAnsi="Times New Roman"/>
                <w:color w:val="0A0A0A"/>
                <w:kern w:val="0"/>
                <w:sz w:val="24"/>
                <w:szCs w:val="24"/>
                <w:shd w:val="clear" w:color="auto" w:fill="FFFFFF"/>
              </w:rPr>
              <w:t>. Jie padeda stiprinti ryšius, lavinti mąstymą ir mažinti stresą. Žaidimai</w:t>
            </w:r>
            <w:r>
              <w:rPr>
                <w:rFonts w:ascii="Times New Roman" w:eastAsia="Times New Roman" w:hAnsi="Times New Roman"/>
                <w:color w:val="0A0A0A"/>
                <w:kern w:val="0"/>
                <w:sz w:val="24"/>
                <w:szCs w:val="24"/>
                <w:shd w:val="clear" w:color="auto" w:fill="FFFFFF"/>
              </w:rPr>
              <w:t xml:space="preserve"> </w:t>
            </w:r>
            <w:r w:rsidRPr="003030F5">
              <w:rPr>
                <w:rFonts w:ascii="Times New Roman" w:eastAsia="Times New Roman" w:hAnsi="Times New Roman"/>
                <w:color w:val="0A0A0A"/>
                <w:kern w:val="0"/>
                <w:sz w:val="24"/>
                <w:szCs w:val="24"/>
                <w:shd w:val="clear" w:color="auto" w:fill="FFFFFF"/>
              </w:rPr>
              <w:t>stimuliuoja smegenų veiklą ir padeda ugdyti įvairius mąstymo gebėjimus: mokiniai skatinami ieškoti netradicinių sprendimų, bandyti naujas strategijas, lavinamas gebėjimas ilgiau išlaikyti dėmesį, skatina mąstyti kūrybiškai ir generuoti naujas idėjas, tiesioginį bendravimą</w:t>
            </w:r>
            <w:r>
              <w:rPr>
                <w:rFonts w:ascii="Times New Roman" w:eastAsia="Times New Roman" w:hAnsi="Times New Roman"/>
                <w:color w:val="0A0A0A"/>
                <w:kern w:val="0"/>
                <w:sz w:val="24"/>
                <w:szCs w:val="24"/>
                <w:shd w:val="clear" w:color="auto" w:fill="FFFFFF"/>
              </w:rPr>
              <w:t>.</w:t>
            </w:r>
            <w:r w:rsidRPr="003030F5">
              <w:rPr>
                <w:rFonts w:ascii="Times New Roman" w:eastAsia="Times New Roman" w:hAnsi="Times New Roman"/>
                <w:color w:val="0A0A0A"/>
                <w:kern w:val="0"/>
                <w:sz w:val="24"/>
                <w:szCs w:val="24"/>
                <w:shd w:val="clear" w:color="auto" w:fill="FFFFFF"/>
              </w:rPr>
              <w:t xml:space="preserve"> Žaidimo metu mokomasi laikytis taisyklių, spręsti konfliktus, tinkamai reaguoti į pergales ir </w:t>
            </w:r>
            <w:proofErr w:type="spellStart"/>
            <w:r w:rsidRPr="003030F5">
              <w:rPr>
                <w:rFonts w:ascii="Times New Roman" w:eastAsia="Times New Roman" w:hAnsi="Times New Roman"/>
                <w:color w:val="0A0A0A"/>
                <w:kern w:val="0"/>
                <w:sz w:val="24"/>
                <w:szCs w:val="24"/>
                <w:shd w:val="clear" w:color="auto" w:fill="FFFFFF"/>
              </w:rPr>
              <w:t>pralaimėjimus</w:t>
            </w:r>
            <w:proofErr w:type="spellEnd"/>
            <w:r w:rsidRPr="003030F5">
              <w:rPr>
                <w:rFonts w:ascii="Times New Roman" w:eastAsia="Times New Roman" w:hAnsi="Times New Roman"/>
                <w:color w:val="0A0A0A"/>
                <w:kern w:val="0"/>
                <w:sz w:val="24"/>
                <w:szCs w:val="24"/>
                <w:shd w:val="clear" w:color="auto" w:fill="FFFFFF"/>
              </w:rPr>
              <w:t>, žaidimai padeda atsipalaiduoti ir sumažina streso lygį.</w:t>
            </w:r>
          </w:p>
          <w:p w:rsidR="00F4784F" w:rsidRPr="003030F5" w:rsidRDefault="00F4784F" w:rsidP="00E440E7">
            <w:pPr>
              <w:spacing w:after="0" w:line="256" w:lineRule="auto"/>
              <w:ind w:right="-31"/>
              <w:jc w:val="both"/>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Gimnazijos koridoriuose pastatyti 9 nauji ergonomiški odiniai suolai-kėdės su staleliais. Iš viso 45 sėdimos vietos su 9 įmontuotais staleliais.</w:t>
            </w:r>
          </w:p>
        </w:tc>
      </w:tr>
      <w:tr w:rsidR="00F4784F" w:rsidRPr="003030F5" w:rsidTr="00E440E7">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tcPr>
          <w:p w:rsidR="00F4784F" w:rsidRPr="003030F5" w:rsidRDefault="00F4784F" w:rsidP="00E440E7">
            <w:pPr>
              <w:spacing w:after="0" w:line="256" w:lineRule="auto"/>
              <w:ind w:right="-31"/>
              <w:rPr>
                <w:rFonts w:ascii="Times New Roman" w:eastAsia="Times New Roman" w:hAnsi="Times New Roman"/>
                <w:color w:val="000000"/>
                <w:kern w:val="0"/>
                <w:sz w:val="24"/>
                <w:szCs w:val="24"/>
              </w:rPr>
            </w:pPr>
            <w:r w:rsidRPr="003030F5">
              <w:rPr>
                <w:rFonts w:ascii="Times New Roman" w:eastAsia="Times New Roman" w:hAnsi="Times New Roman"/>
                <w:bCs/>
                <w:color w:val="000000"/>
                <w:kern w:val="0"/>
                <w:sz w:val="24"/>
                <w:szCs w:val="24"/>
              </w:rPr>
              <w:t xml:space="preserve">3.2. </w:t>
            </w:r>
            <w:r w:rsidRPr="003030F5">
              <w:rPr>
                <w:rFonts w:ascii="Times New Roman" w:eastAsia="Times New Roman" w:hAnsi="Times New Roman"/>
                <w:color w:val="000000"/>
                <w:kern w:val="0"/>
                <w:sz w:val="24"/>
                <w:szCs w:val="24"/>
              </w:rPr>
              <w:t>Skatinti sveiką gyvenimo būdą integruojant sveikos mitybos, fizinio aktyvumo ir emocinės gerovės programas.</w:t>
            </w:r>
          </w:p>
          <w:p w:rsidR="00F4784F" w:rsidRPr="003030F5" w:rsidRDefault="00F4784F" w:rsidP="00E440E7">
            <w:pPr>
              <w:spacing w:after="0" w:line="256" w:lineRule="auto"/>
              <w:ind w:right="-31"/>
              <w:rPr>
                <w:rFonts w:ascii="Times New Roman" w:eastAsia="Times New Roman" w:hAnsi="Times New Roman"/>
                <w:color w:val="FF0000"/>
                <w:kern w:val="0"/>
                <w:sz w:val="24"/>
                <w:szCs w:val="24"/>
              </w:rPr>
            </w:pP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Pr>
                <w:rFonts w:ascii="Times New Roman" w:eastAsia="Times New Roman" w:hAnsi="Times New Roman"/>
                <w:kern w:val="0"/>
                <w:sz w:val="24"/>
                <w:szCs w:val="24"/>
              </w:rPr>
              <w:t>2025 m.</w:t>
            </w:r>
            <w:r w:rsidRPr="003030F5">
              <w:rPr>
                <w:rFonts w:ascii="Times New Roman" w:eastAsia="Times New Roman" w:hAnsi="Times New Roman"/>
                <w:kern w:val="0"/>
                <w:sz w:val="24"/>
                <w:szCs w:val="24"/>
              </w:rPr>
              <w:t xml:space="preserve"> gimnazijoje įgyvendinant uždavinį „Skatinti sveiką gyvenimo būdą integruojant sveikos mitybos, fizinio aktyvumo ir emocinės gerovės programas“ visuomenės sveikatos priežiūros specialistas įgyvendino  6 edukacinius </w:t>
            </w:r>
            <w:proofErr w:type="spellStart"/>
            <w:r w:rsidRPr="003030F5">
              <w:rPr>
                <w:rFonts w:ascii="Times New Roman" w:eastAsia="Times New Roman" w:hAnsi="Times New Roman"/>
                <w:kern w:val="0"/>
                <w:sz w:val="24"/>
                <w:szCs w:val="24"/>
              </w:rPr>
              <w:t>užsiėmimus</w:t>
            </w:r>
            <w:proofErr w:type="spellEnd"/>
            <w:r w:rsidRPr="003030F5">
              <w:rPr>
                <w:rFonts w:ascii="Times New Roman" w:eastAsia="Times New Roman" w:hAnsi="Times New Roman"/>
                <w:kern w:val="0"/>
                <w:sz w:val="24"/>
                <w:szCs w:val="24"/>
              </w:rPr>
              <w:t xml:space="preserve"> apie sveiką mitybą, pirmosios pagalbos teikimą ir fizinio aktyvumo naudą 1-12 klasių mokiniams, kuriuose dalyvavo 312 mokinių ir 28 mokytojai.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Įgyvendintos 3 ilgalaikės sveikos gyvensenos iniciatyvos: „</w:t>
            </w:r>
            <w:proofErr w:type="spellStart"/>
            <w:r w:rsidRPr="003030F5">
              <w:rPr>
                <w:rFonts w:ascii="Times New Roman" w:eastAsia="Times New Roman" w:hAnsi="Times New Roman"/>
                <w:kern w:val="0"/>
                <w:sz w:val="24"/>
                <w:szCs w:val="24"/>
              </w:rPr>
              <w:t>Sveikatiados</w:t>
            </w:r>
            <w:proofErr w:type="spellEnd"/>
            <w:r w:rsidRPr="003030F5">
              <w:rPr>
                <w:rFonts w:ascii="Times New Roman" w:eastAsia="Times New Roman" w:hAnsi="Times New Roman"/>
                <w:kern w:val="0"/>
                <w:sz w:val="24"/>
                <w:szCs w:val="24"/>
              </w:rPr>
              <w:t xml:space="preserve">“ būrelio dalyviai įgyvendino sveikų pusryčių dienoraščių projektą,  fizinio aktyvumo skatinimui visus mokslo metus buvo organizuotos judriosios pertraukos (futbolo, krepšinio, šokio, mankštos, </w:t>
            </w:r>
            <w:proofErr w:type="spellStart"/>
            <w:r w:rsidRPr="003030F5">
              <w:rPr>
                <w:rFonts w:ascii="Times New Roman" w:eastAsia="Times New Roman" w:hAnsi="Times New Roman"/>
                <w:kern w:val="0"/>
                <w:sz w:val="24"/>
                <w:szCs w:val="24"/>
              </w:rPr>
              <w:t>flashmob</w:t>
            </w:r>
            <w:proofErr w:type="spellEnd"/>
            <w:r w:rsidRPr="003030F5">
              <w:rPr>
                <w:rFonts w:ascii="Times New Roman" w:eastAsia="Times New Roman" w:hAnsi="Times New Roman"/>
                <w:kern w:val="0"/>
                <w:sz w:val="24"/>
                <w:szCs w:val="24"/>
              </w:rPr>
              <w:t xml:space="preserve"> šokių, lauko ir stalo teniso, </w:t>
            </w:r>
            <w:proofErr w:type="spellStart"/>
            <w:r w:rsidRPr="003030F5">
              <w:rPr>
                <w:rFonts w:ascii="Times New Roman" w:eastAsia="Times New Roman" w:hAnsi="Times New Roman"/>
                <w:kern w:val="0"/>
                <w:sz w:val="24"/>
                <w:szCs w:val="24"/>
              </w:rPr>
              <w:t>just</w:t>
            </w:r>
            <w:proofErr w:type="spellEnd"/>
            <w:r w:rsidRPr="003030F5">
              <w:rPr>
                <w:rFonts w:ascii="Times New Roman" w:eastAsia="Times New Roman" w:hAnsi="Times New Roman"/>
                <w:kern w:val="0"/>
                <w:sz w:val="24"/>
                <w:szCs w:val="24"/>
              </w:rPr>
              <w:t xml:space="preserve"> </w:t>
            </w:r>
            <w:proofErr w:type="spellStart"/>
            <w:r w:rsidRPr="003030F5">
              <w:rPr>
                <w:rFonts w:ascii="Times New Roman" w:eastAsia="Times New Roman" w:hAnsi="Times New Roman"/>
                <w:kern w:val="0"/>
                <w:sz w:val="24"/>
                <w:szCs w:val="24"/>
              </w:rPr>
              <w:t>dance</w:t>
            </w:r>
            <w:proofErr w:type="spellEnd"/>
            <w:r w:rsidRPr="003030F5">
              <w:rPr>
                <w:rFonts w:ascii="Times New Roman" w:eastAsia="Times New Roman" w:hAnsi="Times New Roman"/>
                <w:kern w:val="0"/>
                <w:sz w:val="24"/>
                <w:szCs w:val="24"/>
              </w:rPr>
              <w:t xml:space="preserve"> šokių pertraukos), surengtos 4 sporto šventės, 4 žygiai pėsčiomis ir 1 dviračių žygis</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 iš viso dalyvavo daugiau nei 400 bendruomenės narių.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Pradinio ugdymo mokytojai įgyvendino kasdienio fizinio aktyvumo pertraukėlių programą, kuri apėmė trumpus mankštos </w:t>
            </w:r>
            <w:proofErr w:type="spellStart"/>
            <w:r w:rsidRPr="003030F5">
              <w:rPr>
                <w:rFonts w:ascii="Times New Roman" w:eastAsia="Times New Roman" w:hAnsi="Times New Roman"/>
                <w:kern w:val="0"/>
                <w:sz w:val="24"/>
                <w:szCs w:val="24"/>
              </w:rPr>
              <w:t>pratimus</w:t>
            </w:r>
            <w:proofErr w:type="spellEnd"/>
            <w:r w:rsidRPr="003030F5">
              <w:rPr>
                <w:rFonts w:ascii="Times New Roman" w:eastAsia="Times New Roman" w:hAnsi="Times New Roman"/>
                <w:kern w:val="0"/>
                <w:sz w:val="24"/>
                <w:szCs w:val="24"/>
              </w:rPr>
              <w:t xml:space="preserve"> tarp pamokų. Emocinei gerovei stiprinti vyko 5 grupinės </w:t>
            </w:r>
            <w:r w:rsidRPr="003030F5">
              <w:rPr>
                <w:rFonts w:ascii="Times New Roman" w:eastAsia="Times New Roman" w:hAnsi="Times New Roman"/>
                <w:kern w:val="0"/>
                <w:sz w:val="24"/>
                <w:szCs w:val="24"/>
              </w:rPr>
              <w:lastRenderedPageBreak/>
              <w:t>gimnazijos psichologo sveikatos dirbtuvės, kuriose dalyvavo 96 mokiniai ir 12 mokytojų. Taip pat 78% 1-12 klasių mokinių</w:t>
            </w:r>
            <w:r>
              <w:rPr>
                <w:rFonts w:ascii="Times New Roman" w:eastAsia="Times New Roman" w:hAnsi="Times New Roman"/>
                <w:kern w:val="0"/>
                <w:sz w:val="24"/>
                <w:szCs w:val="24"/>
              </w:rPr>
              <w:t xml:space="preserve"> dalyvavo atliekant</w:t>
            </w:r>
            <w:r w:rsidRPr="003030F5">
              <w:rPr>
                <w:rFonts w:ascii="Times New Roman" w:eastAsia="Times New Roman" w:hAnsi="Times New Roman"/>
                <w:kern w:val="0"/>
                <w:sz w:val="24"/>
                <w:szCs w:val="24"/>
              </w:rPr>
              <w:t xml:space="preserve"> emocinės savijautos stebėsenos test</w:t>
            </w:r>
            <w:r>
              <w:rPr>
                <w:rFonts w:ascii="Times New Roman" w:eastAsia="Times New Roman" w:hAnsi="Times New Roman"/>
                <w:kern w:val="0"/>
                <w:sz w:val="24"/>
                <w:szCs w:val="24"/>
              </w:rPr>
              <w:t>ą.</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Pradinio ugdymo ir mokomųjų dalykų mokytojai, vad</w:t>
            </w:r>
            <w:r>
              <w:rPr>
                <w:rFonts w:ascii="Times New Roman" w:eastAsia="Times New Roman" w:hAnsi="Times New Roman"/>
                <w:kern w:val="0"/>
                <w:sz w:val="24"/>
                <w:szCs w:val="24"/>
              </w:rPr>
              <w:t>o</w:t>
            </w:r>
            <w:r w:rsidRPr="003030F5">
              <w:rPr>
                <w:rFonts w:ascii="Times New Roman" w:eastAsia="Times New Roman" w:hAnsi="Times New Roman"/>
                <w:kern w:val="0"/>
                <w:sz w:val="24"/>
                <w:szCs w:val="24"/>
              </w:rPr>
              <w:t>vaudamiesi atnaujintomis ugdymo programomis, į savo pamokas integravo sveikos gyvensenos, fizinio aktyvumo ir emocinės gerovės ugdymo temas. Šios temos integruotos į 26% vestų pamokų.</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100% klasių </w:t>
            </w:r>
            <w:r>
              <w:rPr>
                <w:rFonts w:ascii="Times New Roman" w:eastAsia="Times New Roman" w:hAnsi="Times New Roman"/>
                <w:kern w:val="0"/>
                <w:sz w:val="24"/>
                <w:szCs w:val="24"/>
              </w:rPr>
              <w:t>auklėtojai</w:t>
            </w:r>
            <w:r w:rsidRPr="003030F5">
              <w:rPr>
                <w:rFonts w:ascii="Times New Roman" w:eastAsia="Times New Roman" w:hAnsi="Times New Roman"/>
                <w:kern w:val="0"/>
                <w:sz w:val="24"/>
                <w:szCs w:val="24"/>
              </w:rPr>
              <w:t xml:space="preserve"> vedė </w:t>
            </w:r>
            <w:r>
              <w:rPr>
                <w:rFonts w:ascii="Times New Roman" w:eastAsia="Times New Roman" w:hAnsi="Times New Roman"/>
                <w:kern w:val="0"/>
                <w:sz w:val="24"/>
                <w:szCs w:val="24"/>
              </w:rPr>
              <w:t>ne mažiau kaip</w:t>
            </w:r>
            <w:r w:rsidRPr="003030F5">
              <w:rPr>
                <w:rFonts w:ascii="Times New Roman" w:eastAsia="Times New Roman" w:hAnsi="Times New Roman"/>
                <w:kern w:val="0"/>
                <w:sz w:val="24"/>
                <w:szCs w:val="24"/>
              </w:rPr>
              <w:t xml:space="preserve"> 3 klas</w:t>
            </w:r>
            <w:r>
              <w:rPr>
                <w:rFonts w:ascii="Times New Roman" w:eastAsia="Times New Roman" w:hAnsi="Times New Roman"/>
                <w:kern w:val="0"/>
                <w:sz w:val="24"/>
                <w:szCs w:val="24"/>
              </w:rPr>
              <w:t>ės</w:t>
            </w:r>
            <w:r w:rsidRPr="003030F5">
              <w:rPr>
                <w:rFonts w:ascii="Times New Roman" w:eastAsia="Times New Roman" w:hAnsi="Times New Roman"/>
                <w:kern w:val="0"/>
                <w:sz w:val="24"/>
                <w:szCs w:val="24"/>
              </w:rPr>
              <w:t xml:space="preserve"> valandėles </w:t>
            </w:r>
            <w:r>
              <w:rPr>
                <w:rFonts w:ascii="Times New Roman" w:eastAsia="Times New Roman" w:hAnsi="Times New Roman"/>
                <w:kern w:val="0"/>
                <w:sz w:val="24"/>
                <w:szCs w:val="24"/>
              </w:rPr>
              <w:t>apie</w:t>
            </w:r>
            <w:r w:rsidRPr="003030F5">
              <w:rPr>
                <w:rFonts w:ascii="Times New Roman" w:eastAsia="Times New Roman" w:hAnsi="Times New Roman"/>
                <w:kern w:val="0"/>
                <w:sz w:val="24"/>
                <w:szCs w:val="24"/>
              </w:rPr>
              <w:t xml:space="preserve"> sveik</w:t>
            </w:r>
            <w:r>
              <w:rPr>
                <w:rFonts w:ascii="Times New Roman" w:eastAsia="Times New Roman" w:hAnsi="Times New Roman"/>
                <w:kern w:val="0"/>
                <w:sz w:val="24"/>
                <w:szCs w:val="24"/>
              </w:rPr>
              <w:t>ą</w:t>
            </w:r>
            <w:r w:rsidRPr="003030F5">
              <w:rPr>
                <w:rFonts w:ascii="Times New Roman" w:eastAsia="Times New Roman" w:hAnsi="Times New Roman"/>
                <w:kern w:val="0"/>
                <w:sz w:val="24"/>
                <w:szCs w:val="24"/>
              </w:rPr>
              <w:t xml:space="preserve"> mityb</w:t>
            </w:r>
            <w:r>
              <w:rPr>
                <w:rFonts w:ascii="Times New Roman" w:eastAsia="Times New Roman" w:hAnsi="Times New Roman"/>
                <w:kern w:val="0"/>
                <w:sz w:val="24"/>
                <w:szCs w:val="24"/>
              </w:rPr>
              <w:t>ą,</w:t>
            </w:r>
            <w:r w:rsidRPr="003030F5">
              <w:rPr>
                <w:rFonts w:ascii="Times New Roman" w:eastAsia="Times New Roman" w:hAnsi="Times New Roman"/>
                <w:kern w:val="0"/>
                <w:sz w:val="24"/>
                <w:szCs w:val="24"/>
              </w:rPr>
              <w:t xml:space="preserve"> asmens higien</w:t>
            </w:r>
            <w:r>
              <w:rPr>
                <w:rFonts w:ascii="Times New Roman" w:eastAsia="Times New Roman" w:hAnsi="Times New Roman"/>
                <w:kern w:val="0"/>
                <w:sz w:val="24"/>
                <w:szCs w:val="24"/>
              </w:rPr>
              <w:t>ą,</w:t>
            </w:r>
            <w:r w:rsidRPr="003030F5">
              <w:rPr>
                <w:rFonts w:ascii="Times New Roman" w:eastAsia="Times New Roman" w:hAnsi="Times New Roman"/>
                <w:kern w:val="0"/>
                <w:sz w:val="24"/>
                <w:szCs w:val="24"/>
              </w:rPr>
              <w:t xml:space="preserve"> emocinės savijautos gerinim</w:t>
            </w:r>
            <w:r>
              <w:rPr>
                <w:rFonts w:ascii="Times New Roman" w:eastAsia="Times New Roman" w:hAnsi="Times New Roman"/>
                <w:kern w:val="0"/>
                <w:sz w:val="24"/>
                <w:szCs w:val="24"/>
              </w:rPr>
              <w:t>ą</w:t>
            </w:r>
            <w:r w:rsidRPr="003030F5">
              <w:rPr>
                <w:rFonts w:ascii="Times New Roman" w:eastAsia="Times New Roman" w:hAnsi="Times New Roman"/>
                <w:kern w:val="0"/>
                <w:sz w:val="24"/>
                <w:szCs w:val="24"/>
              </w:rPr>
              <w:t xml:space="preserve"> ir fizinio aktyvumo skatinim</w:t>
            </w:r>
            <w:r>
              <w:rPr>
                <w:rFonts w:ascii="Times New Roman" w:eastAsia="Times New Roman" w:hAnsi="Times New Roman"/>
                <w:kern w:val="0"/>
                <w:sz w:val="24"/>
                <w:szCs w:val="24"/>
              </w:rPr>
              <w:t>ą</w:t>
            </w:r>
            <w:r w:rsidRPr="003030F5">
              <w:rPr>
                <w:rFonts w:ascii="Times New Roman" w:eastAsia="Times New Roman" w:hAnsi="Times New Roman"/>
                <w:kern w:val="0"/>
                <w:sz w:val="24"/>
                <w:szCs w:val="24"/>
              </w:rPr>
              <w:t>.</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Pr>
                <w:rFonts w:ascii="Times New Roman" w:eastAsia="Times New Roman" w:hAnsi="Times New Roman"/>
                <w:kern w:val="0"/>
                <w:sz w:val="24"/>
                <w:szCs w:val="24"/>
              </w:rPr>
              <w:t>Į</w:t>
            </w:r>
            <w:r w:rsidRPr="003030F5">
              <w:rPr>
                <w:rFonts w:ascii="Times New Roman" w:eastAsia="Times New Roman" w:hAnsi="Times New Roman"/>
                <w:kern w:val="0"/>
                <w:sz w:val="24"/>
                <w:szCs w:val="24"/>
              </w:rPr>
              <w:t xml:space="preserve">gyvendintos veiklos ne tik sustiprino mokinių ir mokytojų žinias apie sveiką gyvenimo būdą, bet ir paskatino realius elgsenos pokyčius, kurie prisideda prie ilgalaikės gerovės kūrimo gimnazijoje, nes dalyvių apklausos parodė, kad 87% jų jautėsi labiau motyvuoti rūpintis savo fizine ir emocine sveikata. </w:t>
            </w:r>
          </w:p>
          <w:p w:rsidR="00F4784F" w:rsidRPr="003030F5" w:rsidRDefault="00F4784F" w:rsidP="00E440E7">
            <w:pPr>
              <w:spacing w:after="0" w:line="256" w:lineRule="auto"/>
              <w:ind w:right="-31"/>
              <w:jc w:val="both"/>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2025-11-21 gimnazijoje vyko savivaldybės organizuota Jaunimo naktis, kurios veiklų tikslas buvo skirtas žalingų įpročių prevencijai. Renginyje dalyvavo 39% 8-12 klasių mokinių ir 15% mokytojų.</w:t>
            </w:r>
          </w:p>
        </w:tc>
      </w:tr>
      <w:tr w:rsidR="00F4784F" w:rsidRPr="003030F5" w:rsidTr="00E440E7">
        <w:tc>
          <w:tcPr>
            <w:tcW w:w="798" w:type="pct"/>
            <w:vMerge/>
            <w:tcBorders>
              <w:top w:val="single" w:sz="4" w:space="0" w:color="auto"/>
              <w:left w:val="single" w:sz="4" w:space="0" w:color="auto"/>
              <w:bottom w:val="single" w:sz="4" w:space="0" w:color="auto"/>
              <w:right w:val="single" w:sz="4" w:space="0" w:color="auto"/>
            </w:tcBorders>
            <w:vAlign w:val="center"/>
            <w:hideMark/>
          </w:tcPr>
          <w:p w:rsidR="00F4784F" w:rsidRPr="003030F5" w:rsidRDefault="00F4784F" w:rsidP="00E440E7">
            <w:pPr>
              <w:spacing w:after="0" w:line="256" w:lineRule="auto"/>
              <w:rPr>
                <w:rFonts w:ascii="Times New Roman" w:eastAsia="Times New Roman" w:hAnsi="Times New Roman"/>
                <w:b/>
                <w:color w:val="FF0000"/>
                <w:kern w:val="0"/>
                <w:sz w:val="24"/>
                <w:szCs w:val="24"/>
              </w:rPr>
            </w:pPr>
          </w:p>
        </w:tc>
        <w:tc>
          <w:tcPr>
            <w:tcW w:w="944"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rPr>
                <w:rFonts w:ascii="Times New Roman" w:eastAsia="Times New Roman" w:hAnsi="Times New Roman"/>
                <w:color w:val="FF0000"/>
                <w:kern w:val="0"/>
                <w:sz w:val="24"/>
                <w:szCs w:val="24"/>
              </w:rPr>
            </w:pPr>
            <w:r w:rsidRPr="003030F5">
              <w:rPr>
                <w:rFonts w:ascii="Times New Roman" w:eastAsia="Times New Roman" w:hAnsi="Times New Roman"/>
                <w:kern w:val="0"/>
                <w:sz w:val="24"/>
                <w:szCs w:val="24"/>
              </w:rPr>
              <w:t xml:space="preserve">3.3. Organizuoti psichoaktyvių medžiagų vartojimo prevencinius </w:t>
            </w:r>
            <w:proofErr w:type="spellStart"/>
            <w:r w:rsidRPr="003030F5">
              <w:rPr>
                <w:rFonts w:ascii="Times New Roman" w:eastAsia="Times New Roman" w:hAnsi="Times New Roman"/>
                <w:kern w:val="0"/>
                <w:sz w:val="24"/>
                <w:szCs w:val="24"/>
              </w:rPr>
              <w:t>užsiėmimus</w:t>
            </w:r>
            <w:proofErr w:type="spellEnd"/>
            <w:r w:rsidRPr="003030F5">
              <w:rPr>
                <w:rFonts w:ascii="Times New Roman" w:eastAsia="Times New Roman" w:hAnsi="Times New Roman"/>
                <w:kern w:val="0"/>
                <w:sz w:val="24"/>
                <w:szCs w:val="24"/>
              </w:rPr>
              <w:t>.</w:t>
            </w:r>
          </w:p>
        </w:tc>
        <w:tc>
          <w:tcPr>
            <w:tcW w:w="3258" w:type="pct"/>
            <w:tcBorders>
              <w:top w:val="single" w:sz="4" w:space="0" w:color="auto"/>
              <w:left w:val="single" w:sz="4" w:space="0" w:color="auto"/>
              <w:bottom w:val="single" w:sz="4" w:space="0" w:color="auto"/>
              <w:right w:val="single" w:sz="4" w:space="0" w:color="auto"/>
            </w:tcBorders>
            <w:hideMark/>
          </w:tcPr>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 xml:space="preserve">2025 metais gimnazijoje įgyvendinant uždavinį „Organizuoti psichoaktyvių medžiagų vartojimo prevencinius </w:t>
            </w:r>
            <w:proofErr w:type="spellStart"/>
            <w:r w:rsidRPr="003030F5">
              <w:rPr>
                <w:rFonts w:ascii="Times New Roman" w:eastAsia="Times New Roman" w:hAnsi="Times New Roman"/>
                <w:kern w:val="0"/>
                <w:sz w:val="24"/>
                <w:szCs w:val="24"/>
              </w:rPr>
              <w:t>užsiėmimus</w:t>
            </w:r>
            <w:proofErr w:type="spellEnd"/>
            <w:r w:rsidRPr="003030F5">
              <w:rPr>
                <w:rFonts w:ascii="Times New Roman" w:eastAsia="Times New Roman" w:hAnsi="Times New Roman"/>
                <w:kern w:val="0"/>
                <w:sz w:val="24"/>
                <w:szCs w:val="24"/>
              </w:rPr>
              <w:t xml:space="preserve">“ buvo surengti 8 prevenciniai užsiėmimai skirtingoms amžiaus grupėms, kuriuose iš viso dalyvavo 64% 1-12 klasių mokinių. Veiklas vedė psichologas, visuomenės sveikatos specialistas ir  bendruomenės pareigūnas. Jie vedė paskaitas ir praktinius </w:t>
            </w:r>
            <w:proofErr w:type="spellStart"/>
            <w:r w:rsidRPr="003030F5">
              <w:rPr>
                <w:rFonts w:ascii="Times New Roman" w:eastAsia="Times New Roman" w:hAnsi="Times New Roman"/>
                <w:kern w:val="0"/>
                <w:sz w:val="24"/>
                <w:szCs w:val="24"/>
              </w:rPr>
              <w:t>užsiėmimus</w:t>
            </w:r>
            <w:proofErr w:type="spellEnd"/>
            <w:r w:rsidRPr="003030F5">
              <w:rPr>
                <w:rFonts w:ascii="Times New Roman" w:eastAsia="Times New Roman" w:hAnsi="Times New Roman"/>
                <w:kern w:val="0"/>
                <w:sz w:val="24"/>
                <w:szCs w:val="24"/>
              </w:rPr>
              <w:t xml:space="preserve"> apie alkoholio, tabako, elektroninių cigarečių ir narkotinių medžiagų poveikį sveikatai</w:t>
            </w:r>
            <w:r>
              <w:rPr>
                <w:rFonts w:ascii="Times New Roman" w:eastAsia="Times New Roman" w:hAnsi="Times New Roman"/>
                <w:kern w:val="0"/>
                <w:sz w:val="24"/>
                <w:szCs w:val="24"/>
              </w:rPr>
              <w:t>.</w:t>
            </w:r>
            <w:r w:rsidRPr="003030F5">
              <w:rPr>
                <w:rFonts w:ascii="Times New Roman" w:eastAsia="Times New Roman" w:hAnsi="Times New Roman"/>
                <w:kern w:val="0"/>
                <w:sz w:val="24"/>
                <w:szCs w:val="24"/>
              </w:rPr>
              <w:t xml:space="preserve"> </w:t>
            </w:r>
            <w:r>
              <w:rPr>
                <w:rFonts w:ascii="Times New Roman" w:eastAsia="Times New Roman" w:hAnsi="Times New Roman"/>
                <w:kern w:val="0"/>
                <w:sz w:val="24"/>
                <w:szCs w:val="24"/>
              </w:rPr>
              <w:t>Supažindino su</w:t>
            </w:r>
            <w:r w:rsidRPr="003030F5">
              <w:rPr>
                <w:rFonts w:ascii="Times New Roman" w:eastAsia="Times New Roman" w:hAnsi="Times New Roman"/>
                <w:kern w:val="0"/>
                <w:sz w:val="24"/>
                <w:szCs w:val="24"/>
              </w:rPr>
              <w:t xml:space="preserve"> teisini</w:t>
            </w:r>
            <w:r>
              <w:rPr>
                <w:rFonts w:ascii="Times New Roman" w:eastAsia="Times New Roman" w:hAnsi="Times New Roman"/>
                <w:kern w:val="0"/>
                <w:sz w:val="24"/>
                <w:szCs w:val="24"/>
              </w:rPr>
              <w:t>ai</w:t>
            </w:r>
            <w:r w:rsidRPr="003030F5">
              <w:rPr>
                <w:rFonts w:ascii="Times New Roman" w:eastAsia="Times New Roman" w:hAnsi="Times New Roman"/>
                <w:kern w:val="0"/>
                <w:sz w:val="24"/>
                <w:szCs w:val="24"/>
              </w:rPr>
              <w:t>s aspekt</w:t>
            </w:r>
            <w:r>
              <w:rPr>
                <w:rFonts w:ascii="Times New Roman" w:eastAsia="Times New Roman" w:hAnsi="Times New Roman"/>
                <w:kern w:val="0"/>
                <w:sz w:val="24"/>
                <w:szCs w:val="24"/>
              </w:rPr>
              <w:t>ai</w:t>
            </w:r>
            <w:r w:rsidRPr="003030F5">
              <w:rPr>
                <w:rFonts w:ascii="Times New Roman" w:eastAsia="Times New Roman" w:hAnsi="Times New Roman"/>
                <w:kern w:val="0"/>
                <w:sz w:val="24"/>
                <w:szCs w:val="24"/>
              </w:rPr>
              <w:t xml:space="preserve">s. </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7-ų klasių mokiniai įgyvendino projektinę veiklą „Gyvenu be priklausomybių“, kurio</w:t>
            </w:r>
            <w:r>
              <w:rPr>
                <w:rFonts w:ascii="Times New Roman" w:eastAsia="Times New Roman" w:hAnsi="Times New Roman"/>
                <w:kern w:val="0"/>
                <w:sz w:val="24"/>
                <w:szCs w:val="24"/>
              </w:rPr>
              <w:t>s</w:t>
            </w:r>
            <w:r w:rsidRPr="003030F5">
              <w:rPr>
                <w:rFonts w:ascii="Times New Roman" w:eastAsia="Times New Roman" w:hAnsi="Times New Roman"/>
                <w:kern w:val="0"/>
                <w:sz w:val="24"/>
                <w:szCs w:val="24"/>
              </w:rPr>
              <w:t xml:space="preserve"> metu mokiniai kūrė plakatus, vaizdo klipus ir pristatymus, o jų darbai buvo eksponuojami gimnazijos erdvėse. Taip pat buvo atlikta anoniminė apklausa apie mokinių požiūrį į psichoaktyvių medžiagų vartojimą, kurioje dalyvavo 242 respondentai. Apklausos rez</w:t>
            </w:r>
            <w:r>
              <w:rPr>
                <w:rFonts w:ascii="Times New Roman" w:eastAsia="Times New Roman" w:hAnsi="Times New Roman"/>
                <w:kern w:val="0"/>
                <w:sz w:val="24"/>
                <w:szCs w:val="24"/>
              </w:rPr>
              <w:t xml:space="preserve">ultatai parodė, kad 78 </w:t>
            </w:r>
            <w:r w:rsidRPr="003030F5">
              <w:rPr>
                <w:rFonts w:ascii="Times New Roman" w:eastAsia="Times New Roman" w:hAnsi="Times New Roman"/>
                <w:kern w:val="0"/>
                <w:sz w:val="24"/>
                <w:szCs w:val="24"/>
              </w:rPr>
              <w:t>% apklausoje dalyvavusių mokinių jaučiasi gerai informuoti apie ps</w:t>
            </w:r>
            <w:r>
              <w:rPr>
                <w:rFonts w:ascii="Times New Roman" w:eastAsia="Times New Roman" w:hAnsi="Times New Roman"/>
                <w:kern w:val="0"/>
                <w:sz w:val="24"/>
                <w:szCs w:val="24"/>
              </w:rPr>
              <w:t xml:space="preserve">ichoaktyvių medžiagų žalą, o 85 </w:t>
            </w:r>
            <w:r w:rsidRPr="003030F5">
              <w:rPr>
                <w:rFonts w:ascii="Times New Roman" w:eastAsia="Times New Roman" w:hAnsi="Times New Roman"/>
                <w:kern w:val="0"/>
                <w:sz w:val="24"/>
                <w:szCs w:val="24"/>
              </w:rPr>
              <w:t xml:space="preserve">% nurodė, kad tokie užsiėmimai padeda priimti </w:t>
            </w:r>
            <w:r>
              <w:rPr>
                <w:rFonts w:ascii="Times New Roman" w:eastAsia="Times New Roman" w:hAnsi="Times New Roman"/>
                <w:kern w:val="0"/>
                <w:sz w:val="24"/>
                <w:szCs w:val="24"/>
              </w:rPr>
              <w:t>teisingesnius</w:t>
            </w:r>
            <w:r w:rsidRPr="003030F5">
              <w:rPr>
                <w:rFonts w:ascii="Times New Roman" w:eastAsia="Times New Roman" w:hAnsi="Times New Roman"/>
                <w:kern w:val="0"/>
                <w:sz w:val="24"/>
                <w:szCs w:val="24"/>
              </w:rPr>
              <w:t xml:space="preserve"> sprendimus. Visi šie veiksmai prisidėjo prie saugesnės ir sąmoningesnės gimnazijos bendruomenės kūrimo bei ilgalaikės prevencinės kultūros stiprinimo.</w:t>
            </w:r>
          </w:p>
          <w:p w:rsidR="00F4784F" w:rsidRPr="003030F5" w:rsidRDefault="00F4784F" w:rsidP="00E440E7">
            <w:pPr>
              <w:spacing w:after="0" w:line="256" w:lineRule="auto"/>
              <w:ind w:right="-31"/>
              <w:jc w:val="both"/>
              <w:rPr>
                <w:rFonts w:ascii="Times New Roman" w:eastAsia="Times New Roman" w:hAnsi="Times New Roman"/>
                <w:kern w:val="0"/>
                <w:sz w:val="24"/>
                <w:szCs w:val="24"/>
              </w:rPr>
            </w:pPr>
            <w:r w:rsidRPr="003030F5">
              <w:rPr>
                <w:rFonts w:ascii="Times New Roman" w:eastAsia="Times New Roman" w:hAnsi="Times New Roman"/>
                <w:kern w:val="0"/>
                <w:sz w:val="24"/>
                <w:szCs w:val="24"/>
              </w:rPr>
              <w:t>Kiekvienai</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 klasei</w:t>
            </w:r>
            <w:r>
              <w:rPr>
                <w:rFonts w:ascii="Times New Roman" w:eastAsia="Times New Roman" w:hAnsi="Times New Roman"/>
                <w:kern w:val="0"/>
                <w:sz w:val="24"/>
                <w:szCs w:val="24"/>
              </w:rPr>
              <w:t xml:space="preserve"> buvo organizuota po 2 klasės valandėles</w:t>
            </w:r>
            <w:r w:rsidRPr="003030F5">
              <w:rPr>
                <w:rFonts w:ascii="Times New Roman" w:eastAsia="Times New Roman" w:hAnsi="Times New Roman"/>
                <w:kern w:val="0"/>
                <w:sz w:val="24"/>
                <w:szCs w:val="24"/>
              </w:rPr>
              <w:t>, kurių tikslas buvo ugdyti mokinių sąmoningumą ir atsakomybę, suteik</w:t>
            </w:r>
            <w:r>
              <w:rPr>
                <w:rFonts w:ascii="Times New Roman" w:eastAsia="Times New Roman" w:hAnsi="Times New Roman"/>
                <w:kern w:val="0"/>
                <w:sz w:val="24"/>
                <w:szCs w:val="24"/>
              </w:rPr>
              <w:t xml:space="preserve">ti </w:t>
            </w:r>
            <w:r w:rsidRPr="003030F5">
              <w:rPr>
                <w:rFonts w:ascii="Times New Roman" w:eastAsia="Times New Roman" w:hAnsi="Times New Roman"/>
                <w:kern w:val="0"/>
                <w:sz w:val="24"/>
                <w:szCs w:val="24"/>
              </w:rPr>
              <w:t>žinių apie alkoholio ir tabako poveikį sveikatai, psichologinei gerovei bei socialiniams santykiams</w:t>
            </w:r>
            <w:r>
              <w:rPr>
                <w:rFonts w:ascii="Times New Roman" w:eastAsia="Times New Roman" w:hAnsi="Times New Roman"/>
                <w:kern w:val="0"/>
                <w:sz w:val="24"/>
                <w:szCs w:val="24"/>
              </w:rPr>
              <w:t>. Įgytos žinios</w:t>
            </w:r>
            <w:r w:rsidRPr="003030F5">
              <w:rPr>
                <w:rFonts w:ascii="Times New Roman" w:eastAsia="Times New Roman" w:hAnsi="Times New Roman"/>
                <w:kern w:val="0"/>
                <w:sz w:val="24"/>
                <w:szCs w:val="24"/>
              </w:rPr>
              <w:t xml:space="preserve"> stiprin</w:t>
            </w:r>
            <w:r>
              <w:rPr>
                <w:rFonts w:ascii="Times New Roman" w:eastAsia="Times New Roman" w:hAnsi="Times New Roman"/>
                <w:kern w:val="0"/>
                <w:sz w:val="24"/>
                <w:szCs w:val="24"/>
              </w:rPr>
              <w:t>a</w:t>
            </w:r>
            <w:r w:rsidRPr="003030F5">
              <w:rPr>
                <w:rFonts w:ascii="Times New Roman" w:eastAsia="Times New Roman" w:hAnsi="Times New Roman"/>
                <w:kern w:val="0"/>
                <w:sz w:val="24"/>
                <w:szCs w:val="24"/>
              </w:rPr>
              <w:t xml:space="preserve"> gebėjimą kasdien</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priimti </w:t>
            </w:r>
            <w:r>
              <w:rPr>
                <w:rFonts w:ascii="Times New Roman" w:eastAsia="Times New Roman" w:hAnsi="Times New Roman"/>
                <w:kern w:val="0"/>
                <w:sz w:val="24"/>
                <w:szCs w:val="24"/>
              </w:rPr>
              <w:t>teisingus</w:t>
            </w:r>
            <w:r w:rsidRPr="003030F5">
              <w:rPr>
                <w:rFonts w:ascii="Times New Roman" w:eastAsia="Times New Roman" w:hAnsi="Times New Roman"/>
                <w:kern w:val="0"/>
                <w:sz w:val="24"/>
                <w:szCs w:val="24"/>
              </w:rPr>
              <w:t xml:space="preserve"> ir atsakingus sprendimus.</w:t>
            </w:r>
          </w:p>
          <w:p w:rsidR="00F4784F" w:rsidRPr="003030F5" w:rsidRDefault="00F4784F" w:rsidP="00E440E7">
            <w:pPr>
              <w:spacing w:after="0" w:line="256" w:lineRule="auto"/>
              <w:ind w:right="-31"/>
              <w:jc w:val="both"/>
              <w:rPr>
                <w:rFonts w:ascii="Times New Roman" w:eastAsia="Times New Roman" w:hAnsi="Times New Roman"/>
                <w:color w:val="538135"/>
                <w:kern w:val="0"/>
                <w:sz w:val="24"/>
                <w:szCs w:val="24"/>
              </w:rPr>
            </w:pPr>
            <w:r w:rsidRPr="003030F5">
              <w:rPr>
                <w:rFonts w:ascii="Times New Roman" w:eastAsia="Times New Roman" w:hAnsi="Times New Roman"/>
                <w:kern w:val="0"/>
                <w:sz w:val="24"/>
                <w:szCs w:val="24"/>
              </w:rPr>
              <w:t>Vykdytos</w:t>
            </w:r>
            <w:r>
              <w:rPr>
                <w:rFonts w:ascii="Times New Roman" w:eastAsia="Times New Roman" w:hAnsi="Times New Roman"/>
                <w:kern w:val="0"/>
                <w:sz w:val="24"/>
                <w:szCs w:val="24"/>
              </w:rPr>
              <w:t xml:space="preserve"> </w:t>
            </w:r>
            <w:r w:rsidRPr="003030F5">
              <w:rPr>
                <w:rFonts w:ascii="Times New Roman" w:eastAsia="Times New Roman" w:hAnsi="Times New Roman"/>
                <w:kern w:val="0"/>
                <w:sz w:val="24"/>
                <w:szCs w:val="24"/>
              </w:rPr>
              <w:t xml:space="preserve"> veiklos pasiekė platų mokinių ratą ir prisidėjo prie saugios, sveiką gyvenimo būdą skatinančios aplinkos kūrimo gimnazijoje. Pastebėta, kad mokiniai aktyviau įsitraukia į diskusijas, drąsiau kalba apie spaudimą vartoti psichoaktyvias medžiagas ir žino, kur kreiptis pagalbos.</w:t>
            </w:r>
          </w:p>
        </w:tc>
      </w:tr>
    </w:tbl>
    <w:p w:rsidR="00F4784F" w:rsidRDefault="00F4784F" w:rsidP="00F4784F">
      <w:pPr>
        <w:spacing w:after="0" w:line="240" w:lineRule="auto"/>
        <w:rPr>
          <w:rFonts w:ascii="Times New Roman" w:eastAsia="Times New Roman" w:hAnsi="Times New Roman"/>
          <w:b/>
          <w:kern w:val="0"/>
          <w:sz w:val="24"/>
          <w:szCs w:val="24"/>
          <w:lang w:eastAsia="lt-LT"/>
        </w:rPr>
      </w:pPr>
    </w:p>
    <w:p w:rsidR="00F4784F" w:rsidRDefault="00F4784F" w:rsidP="00F4784F">
      <w:pPr>
        <w:spacing w:after="0" w:line="240" w:lineRule="auto"/>
        <w:rPr>
          <w:rFonts w:ascii="Times New Roman" w:eastAsia="Times New Roman" w:hAnsi="Times New Roman"/>
          <w:b/>
          <w:kern w:val="0"/>
          <w:sz w:val="24"/>
          <w:szCs w:val="24"/>
          <w:lang w:eastAsia="lt-LT"/>
        </w:rPr>
      </w:pPr>
    </w:p>
    <w:p w:rsidR="00F4784F" w:rsidRDefault="00F4784F" w:rsidP="00F4784F">
      <w:pPr>
        <w:spacing w:after="0" w:line="276" w:lineRule="auto"/>
        <w:ind w:right="-31"/>
        <w:jc w:val="both"/>
        <w:rPr>
          <w:rFonts w:ascii="Times New Roman" w:eastAsia="Calibri" w:hAnsi="Times New Roman"/>
          <w:noProof/>
          <w:color w:val="FF0000"/>
          <w:kern w:val="0"/>
          <w:sz w:val="24"/>
          <w:szCs w:val="24"/>
        </w:rPr>
      </w:pPr>
      <w:r>
        <w:rPr>
          <w:rFonts w:ascii="Times New Roman" w:eastAsia="Times New Roman" w:hAnsi="Times New Roman"/>
          <w:kern w:val="0"/>
          <w:sz w:val="24"/>
          <w:szCs w:val="24"/>
          <w:lang w:eastAsia="lt-LT"/>
        </w:rPr>
        <w:t xml:space="preserve">      </w:t>
      </w:r>
      <w:r>
        <w:rPr>
          <w:rFonts w:ascii="Times New Roman" w:eastAsia="Calibri" w:hAnsi="Times New Roman"/>
          <w:noProof/>
          <w:kern w:val="0"/>
          <w:sz w:val="24"/>
          <w:szCs w:val="24"/>
        </w:rPr>
        <w:t xml:space="preserve">2025 metais Pagėgių Algimanto Mackaus gimnazijai buvo skirta </w:t>
      </w:r>
      <w:r>
        <w:rPr>
          <w:rFonts w:ascii="Times New Roman" w:hAnsi="Times New Roman"/>
          <w:sz w:val="24"/>
          <w:szCs w:val="24"/>
        </w:rPr>
        <w:t xml:space="preserve">1 760 676,00 </w:t>
      </w:r>
      <w:r>
        <w:rPr>
          <w:rFonts w:ascii="Times New Roman" w:eastAsia="Calibri" w:hAnsi="Times New Roman"/>
          <w:noProof/>
          <w:kern w:val="0"/>
          <w:sz w:val="24"/>
          <w:szCs w:val="24"/>
        </w:rPr>
        <w:t xml:space="preserve">Eur valstybinės tikslinės dotacijos (Mokymo lėšos). Vienam mokiniui tenka 3615,33 Eur. Savivaldybės biudžeto lėšų – </w:t>
      </w:r>
      <w:r>
        <w:rPr>
          <w:rFonts w:ascii="Times New Roman" w:hAnsi="Times New Roman"/>
          <w:sz w:val="24"/>
          <w:szCs w:val="24"/>
        </w:rPr>
        <w:t xml:space="preserve">542036,00 </w:t>
      </w:r>
      <w:proofErr w:type="spellStart"/>
      <w:r>
        <w:rPr>
          <w:rFonts w:ascii="Times New Roman" w:hAnsi="Times New Roman"/>
          <w:sz w:val="24"/>
          <w:szCs w:val="24"/>
        </w:rPr>
        <w:t>Eur</w:t>
      </w:r>
      <w:proofErr w:type="spellEnd"/>
      <w:r>
        <w:rPr>
          <w:rFonts w:ascii="Times New Roman" w:eastAsia="Calibri" w:hAnsi="Times New Roman"/>
          <w:noProof/>
          <w:kern w:val="0"/>
          <w:sz w:val="24"/>
          <w:szCs w:val="24"/>
        </w:rPr>
        <w:t xml:space="preserve">. Vienam mokiniui 1113 Eur. </w:t>
      </w:r>
      <w:r>
        <w:rPr>
          <w:rFonts w:ascii="Times New Roman" w:hAnsi="Times New Roman"/>
          <w:sz w:val="24"/>
          <w:szCs w:val="24"/>
        </w:rPr>
        <w:t xml:space="preserve">Specialiųjų lėšų buvo gauta  2364,00 </w:t>
      </w:r>
      <w:proofErr w:type="spellStart"/>
      <w:r>
        <w:rPr>
          <w:rFonts w:ascii="Times New Roman" w:hAnsi="Times New Roman"/>
          <w:sz w:val="24"/>
          <w:szCs w:val="24"/>
        </w:rPr>
        <w:t>Eur</w:t>
      </w:r>
      <w:proofErr w:type="spellEnd"/>
      <w:r>
        <w:t>.</w:t>
      </w:r>
    </w:p>
    <w:p w:rsidR="00F4784F" w:rsidRDefault="00F4784F" w:rsidP="00F4784F">
      <w:pPr>
        <w:spacing w:after="0" w:line="276" w:lineRule="auto"/>
        <w:jc w:val="both"/>
        <w:rPr>
          <w:rFonts w:ascii="Times New Roman" w:eastAsia="Times New Roman" w:hAnsi="Times New Roman"/>
          <w:b/>
          <w:kern w:val="0"/>
          <w:sz w:val="24"/>
          <w:szCs w:val="24"/>
          <w:lang w:eastAsia="lt-LT"/>
        </w:rPr>
      </w:pPr>
      <w:r>
        <w:rPr>
          <w:rFonts w:ascii="Times New Roman" w:eastAsia="Times New Roman" w:hAnsi="Times New Roman"/>
          <w:noProof/>
          <w:color w:val="FF0000"/>
          <w:kern w:val="0"/>
          <w:sz w:val="24"/>
          <w:szCs w:val="24"/>
        </w:rPr>
        <w:t xml:space="preserve">        </w:t>
      </w:r>
      <w:r>
        <w:rPr>
          <w:rFonts w:ascii="Times New Roman" w:eastAsia="Times New Roman" w:hAnsi="Times New Roman"/>
          <w:noProof/>
          <w:kern w:val="0"/>
          <w:sz w:val="24"/>
          <w:szCs w:val="24"/>
        </w:rPr>
        <w:t>Gimnazija 2025 metus baigė be kreditorinių įsiskolinimų, išskyrus DU, nes darbo užmokestis už 12 mėnesį buvo išmokėtas tik  trečdaliui pedagoginių dabuotojų. Visiems aptarnaujančio personalo darbuotojams atlyginimas buvo išmokėtas ir už 12 mėnesį.</w:t>
      </w:r>
    </w:p>
    <w:p w:rsidR="00F4784F" w:rsidRDefault="00F4784F" w:rsidP="00F4784F">
      <w:pPr>
        <w:spacing w:after="0" w:line="240" w:lineRule="auto"/>
        <w:rPr>
          <w:rFonts w:ascii="Times New Roman" w:eastAsia="Times New Roman" w:hAnsi="Times New Roman"/>
          <w:b/>
          <w:kern w:val="0"/>
          <w:sz w:val="24"/>
          <w:szCs w:val="24"/>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AB25CF" w:rsidRDefault="00AB25CF" w:rsidP="00300767">
      <w:pPr>
        <w:rPr>
          <w:rFonts w:ascii="Times New Roman" w:hAnsi="Times New Roman"/>
          <w:sz w:val="24"/>
          <w:szCs w:val="20"/>
          <w:lang w:eastAsia="lt-LT"/>
        </w:rPr>
      </w:pPr>
      <w:r>
        <w:rPr>
          <w:rFonts w:ascii="Times New Roman" w:hAnsi="Times New Roman"/>
          <w:sz w:val="24"/>
          <w:szCs w:val="20"/>
          <w:lang w:eastAsia="lt-LT"/>
        </w:rPr>
        <w:t>Direktorius                                                                                                               Vaclovas Navickas</w:t>
      </w: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p>
    <w:p w:rsidR="00F4784F" w:rsidRDefault="00F4784F" w:rsidP="00300767">
      <w:pPr>
        <w:rPr>
          <w:rFonts w:ascii="Times New Roman" w:hAnsi="Times New Roman"/>
          <w:sz w:val="24"/>
          <w:szCs w:val="20"/>
          <w:lang w:eastAsia="lt-LT"/>
        </w:rPr>
      </w:pPr>
      <w:bookmarkStart w:id="0" w:name="_GoBack"/>
      <w:bookmarkEnd w:id="0"/>
    </w:p>
    <w:sectPr w:rsidR="00F4784F" w:rsidSect="003A368C">
      <w:pgSz w:w="11906" w:h="16838"/>
      <w:pgMar w:top="907" w:right="567" w:bottom="709" w:left="15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513C5F"/>
    <w:multiLevelType w:val="hybridMultilevel"/>
    <w:tmpl w:val="DDF21318"/>
    <w:lvl w:ilvl="0" w:tplc="10DC3350">
      <w:start w:val="2024"/>
      <w:numFmt w:val="decimal"/>
      <w:lvlText w:val="%1"/>
      <w:lvlJc w:val="left"/>
      <w:pPr>
        <w:ind w:left="1200" w:hanging="48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nsid w:val="5A151BAD"/>
    <w:multiLevelType w:val="hybridMultilevel"/>
    <w:tmpl w:val="CCF67368"/>
    <w:lvl w:ilvl="0" w:tplc="C8F4B31C">
      <w:start w:val="1"/>
      <w:numFmt w:val="decimal"/>
      <w:lvlText w:val="%1."/>
      <w:lvlJc w:val="left"/>
      <w:pPr>
        <w:ind w:left="900" w:hanging="360"/>
      </w:pPr>
      <w:rPr>
        <w:rFonts w:cs="Times New Roman"/>
        <w:b/>
        <w:bCs/>
      </w:rPr>
    </w:lvl>
    <w:lvl w:ilvl="1" w:tplc="04270019">
      <w:start w:val="1"/>
      <w:numFmt w:val="lowerLetter"/>
      <w:lvlText w:val="%2."/>
      <w:lvlJc w:val="left"/>
      <w:pPr>
        <w:ind w:left="1620" w:hanging="360"/>
      </w:pPr>
      <w:rPr>
        <w:rFonts w:cs="Times New Roman"/>
      </w:rPr>
    </w:lvl>
    <w:lvl w:ilvl="2" w:tplc="0427001B">
      <w:start w:val="1"/>
      <w:numFmt w:val="lowerRoman"/>
      <w:lvlText w:val="%3."/>
      <w:lvlJc w:val="right"/>
      <w:pPr>
        <w:ind w:left="2340" w:hanging="180"/>
      </w:pPr>
      <w:rPr>
        <w:rFonts w:cs="Times New Roman"/>
      </w:rPr>
    </w:lvl>
    <w:lvl w:ilvl="3" w:tplc="0427000F">
      <w:start w:val="1"/>
      <w:numFmt w:val="decimal"/>
      <w:lvlText w:val="%4."/>
      <w:lvlJc w:val="left"/>
      <w:pPr>
        <w:ind w:left="3060" w:hanging="360"/>
      </w:pPr>
      <w:rPr>
        <w:rFonts w:cs="Times New Roman"/>
      </w:rPr>
    </w:lvl>
    <w:lvl w:ilvl="4" w:tplc="04270019">
      <w:start w:val="1"/>
      <w:numFmt w:val="lowerLetter"/>
      <w:lvlText w:val="%5."/>
      <w:lvlJc w:val="left"/>
      <w:pPr>
        <w:ind w:left="3780" w:hanging="360"/>
      </w:pPr>
      <w:rPr>
        <w:rFonts w:cs="Times New Roman"/>
      </w:rPr>
    </w:lvl>
    <w:lvl w:ilvl="5" w:tplc="0427001B">
      <w:start w:val="1"/>
      <w:numFmt w:val="lowerRoman"/>
      <w:lvlText w:val="%6."/>
      <w:lvlJc w:val="right"/>
      <w:pPr>
        <w:ind w:left="4500" w:hanging="180"/>
      </w:pPr>
      <w:rPr>
        <w:rFonts w:cs="Times New Roman"/>
      </w:rPr>
    </w:lvl>
    <w:lvl w:ilvl="6" w:tplc="0427000F">
      <w:start w:val="1"/>
      <w:numFmt w:val="decimal"/>
      <w:lvlText w:val="%7."/>
      <w:lvlJc w:val="left"/>
      <w:pPr>
        <w:ind w:left="5220" w:hanging="360"/>
      </w:pPr>
      <w:rPr>
        <w:rFonts w:cs="Times New Roman"/>
      </w:rPr>
    </w:lvl>
    <w:lvl w:ilvl="7" w:tplc="04270019">
      <w:start w:val="1"/>
      <w:numFmt w:val="lowerLetter"/>
      <w:lvlText w:val="%8."/>
      <w:lvlJc w:val="left"/>
      <w:pPr>
        <w:ind w:left="5940" w:hanging="360"/>
      </w:pPr>
      <w:rPr>
        <w:rFonts w:cs="Times New Roman"/>
      </w:rPr>
    </w:lvl>
    <w:lvl w:ilvl="8" w:tplc="0427001B">
      <w:start w:val="1"/>
      <w:numFmt w:val="lowerRoman"/>
      <w:lvlText w:val="%9."/>
      <w:lvlJc w:val="right"/>
      <w:pPr>
        <w:ind w:left="6660" w:hanging="180"/>
      </w:pPr>
      <w:rPr>
        <w:rFonts w:cs="Times New Roman"/>
      </w:rPr>
    </w:lvl>
  </w:abstractNum>
  <w:abstractNum w:abstractNumId="3">
    <w:nsid w:val="67D35A82"/>
    <w:multiLevelType w:val="multilevel"/>
    <w:tmpl w:val="2E3AB290"/>
    <w:lvl w:ilvl="0">
      <w:start w:val="1"/>
      <w:numFmt w:val="decimal"/>
      <w:lvlText w:val="%1."/>
      <w:lvlJc w:val="left"/>
      <w:pPr>
        <w:tabs>
          <w:tab w:val="num" w:pos="3123"/>
        </w:tabs>
        <w:ind w:left="3123" w:hanging="1680"/>
      </w:pPr>
      <w:rPr>
        <w:rFonts w:cs="Times New Roman"/>
        <w:strike w:val="0"/>
        <w:dstrike w:val="0"/>
        <w:u w:val="none"/>
        <w:effect w:val="none"/>
      </w:rPr>
    </w:lvl>
    <w:lvl w:ilvl="1">
      <w:start w:val="1"/>
      <w:numFmt w:val="decimal"/>
      <w:isLgl/>
      <w:lvlText w:val="%1.%2."/>
      <w:lvlJc w:val="left"/>
      <w:pPr>
        <w:tabs>
          <w:tab w:val="num" w:pos="3228"/>
        </w:tabs>
        <w:ind w:left="3228" w:hanging="1785"/>
      </w:pPr>
      <w:rPr>
        <w:rFonts w:cs="Times New Roman"/>
      </w:rPr>
    </w:lvl>
    <w:lvl w:ilvl="2">
      <w:start w:val="1"/>
      <w:numFmt w:val="decimal"/>
      <w:isLgl/>
      <w:lvlText w:val="%1.%2.%3."/>
      <w:lvlJc w:val="left"/>
      <w:pPr>
        <w:tabs>
          <w:tab w:val="num" w:pos="3345"/>
        </w:tabs>
        <w:ind w:left="3345" w:hanging="1785"/>
      </w:pPr>
      <w:rPr>
        <w:rFonts w:cs="Times New Roman"/>
      </w:rPr>
    </w:lvl>
    <w:lvl w:ilvl="3">
      <w:start w:val="1"/>
      <w:numFmt w:val="decimal"/>
      <w:isLgl/>
      <w:lvlText w:val="%1.%2.%3.%4."/>
      <w:lvlJc w:val="left"/>
      <w:pPr>
        <w:tabs>
          <w:tab w:val="num" w:pos="3228"/>
        </w:tabs>
        <w:ind w:left="3228" w:hanging="1785"/>
      </w:pPr>
      <w:rPr>
        <w:rFonts w:cs="Times New Roman"/>
      </w:rPr>
    </w:lvl>
    <w:lvl w:ilvl="4">
      <w:start w:val="1"/>
      <w:numFmt w:val="decimal"/>
      <w:isLgl/>
      <w:lvlText w:val="%1.%2.%3.%4.%5."/>
      <w:lvlJc w:val="left"/>
      <w:pPr>
        <w:tabs>
          <w:tab w:val="num" w:pos="3228"/>
        </w:tabs>
        <w:ind w:left="3228" w:hanging="1785"/>
      </w:pPr>
      <w:rPr>
        <w:rFonts w:cs="Times New Roman"/>
      </w:rPr>
    </w:lvl>
    <w:lvl w:ilvl="5">
      <w:start w:val="1"/>
      <w:numFmt w:val="decimal"/>
      <w:isLgl/>
      <w:lvlText w:val="%1.%2.%3.%4.%5.%6."/>
      <w:lvlJc w:val="left"/>
      <w:pPr>
        <w:tabs>
          <w:tab w:val="num" w:pos="3228"/>
        </w:tabs>
        <w:ind w:left="3228" w:hanging="1785"/>
      </w:pPr>
      <w:rPr>
        <w:rFonts w:cs="Times New Roman"/>
      </w:rPr>
    </w:lvl>
    <w:lvl w:ilvl="6">
      <w:start w:val="1"/>
      <w:numFmt w:val="decimal"/>
      <w:isLgl/>
      <w:lvlText w:val="%1.%2.%3.%4.%5.%6.%7."/>
      <w:lvlJc w:val="left"/>
      <w:pPr>
        <w:tabs>
          <w:tab w:val="num" w:pos="3228"/>
        </w:tabs>
        <w:ind w:left="3228" w:hanging="1785"/>
      </w:pPr>
      <w:rPr>
        <w:rFonts w:cs="Times New Roman"/>
      </w:rPr>
    </w:lvl>
    <w:lvl w:ilvl="7">
      <w:start w:val="1"/>
      <w:numFmt w:val="decimal"/>
      <w:isLgl/>
      <w:lvlText w:val="%1.%2.%3.%4.%5.%6.%7.%8."/>
      <w:lvlJc w:val="left"/>
      <w:pPr>
        <w:tabs>
          <w:tab w:val="num" w:pos="3228"/>
        </w:tabs>
        <w:ind w:left="3228" w:hanging="1785"/>
      </w:pPr>
      <w:rPr>
        <w:rFonts w:cs="Times New Roman"/>
      </w:rPr>
    </w:lvl>
    <w:lvl w:ilvl="8">
      <w:start w:val="1"/>
      <w:numFmt w:val="decimal"/>
      <w:isLgl/>
      <w:lvlText w:val="%1.%2.%3.%4.%5.%6.%7.%8.%9."/>
      <w:lvlJc w:val="left"/>
      <w:pPr>
        <w:tabs>
          <w:tab w:val="num" w:pos="3243"/>
        </w:tabs>
        <w:ind w:left="3243" w:hanging="1800"/>
      </w:pPr>
      <w:rPr>
        <w:rFonts w:cs="Times New Roman"/>
      </w:rPr>
    </w:lvl>
  </w:abstractNum>
  <w:abstractNum w:abstractNumId="4">
    <w:nsid w:val="77427F5D"/>
    <w:multiLevelType w:val="hybridMultilevel"/>
    <w:tmpl w:val="AED0D70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77E"/>
    <w:rsid w:val="00007F9D"/>
    <w:rsid w:val="00035DBB"/>
    <w:rsid w:val="00053933"/>
    <w:rsid w:val="00055C99"/>
    <w:rsid w:val="00062B35"/>
    <w:rsid w:val="00066731"/>
    <w:rsid w:val="000E4AFF"/>
    <w:rsid w:val="000F0087"/>
    <w:rsid w:val="000F4232"/>
    <w:rsid w:val="001159A6"/>
    <w:rsid w:val="001420AD"/>
    <w:rsid w:val="0014501A"/>
    <w:rsid w:val="00152C23"/>
    <w:rsid w:val="0016077E"/>
    <w:rsid w:val="00162FED"/>
    <w:rsid w:val="00177266"/>
    <w:rsid w:val="001942F0"/>
    <w:rsid w:val="001A3889"/>
    <w:rsid w:val="001B3E7B"/>
    <w:rsid w:val="001E39DF"/>
    <w:rsid w:val="001F59DB"/>
    <w:rsid w:val="00237166"/>
    <w:rsid w:val="00237E5A"/>
    <w:rsid w:val="0025411E"/>
    <w:rsid w:val="00256B49"/>
    <w:rsid w:val="002C4372"/>
    <w:rsid w:val="002E3F89"/>
    <w:rsid w:val="002E6244"/>
    <w:rsid w:val="002F0A37"/>
    <w:rsid w:val="002F7ED9"/>
    <w:rsid w:val="00300767"/>
    <w:rsid w:val="00326918"/>
    <w:rsid w:val="00335BC1"/>
    <w:rsid w:val="00366FE2"/>
    <w:rsid w:val="00373FB1"/>
    <w:rsid w:val="00381F62"/>
    <w:rsid w:val="003861B8"/>
    <w:rsid w:val="003A368C"/>
    <w:rsid w:val="003B74FE"/>
    <w:rsid w:val="003C5A38"/>
    <w:rsid w:val="0047721C"/>
    <w:rsid w:val="004B2315"/>
    <w:rsid w:val="004B6484"/>
    <w:rsid w:val="004B7945"/>
    <w:rsid w:val="004D674C"/>
    <w:rsid w:val="004F30B5"/>
    <w:rsid w:val="004F61C3"/>
    <w:rsid w:val="0051204F"/>
    <w:rsid w:val="00544C0A"/>
    <w:rsid w:val="005A13CF"/>
    <w:rsid w:val="005B5DB6"/>
    <w:rsid w:val="005D5105"/>
    <w:rsid w:val="005F469E"/>
    <w:rsid w:val="00603A22"/>
    <w:rsid w:val="0063773E"/>
    <w:rsid w:val="006445B6"/>
    <w:rsid w:val="006669E2"/>
    <w:rsid w:val="00693BC9"/>
    <w:rsid w:val="00694317"/>
    <w:rsid w:val="00694FAD"/>
    <w:rsid w:val="006B7F98"/>
    <w:rsid w:val="00713DA8"/>
    <w:rsid w:val="007322FD"/>
    <w:rsid w:val="00763496"/>
    <w:rsid w:val="007E1C88"/>
    <w:rsid w:val="007E5DB2"/>
    <w:rsid w:val="007E7483"/>
    <w:rsid w:val="007E7859"/>
    <w:rsid w:val="00835BE7"/>
    <w:rsid w:val="008656EA"/>
    <w:rsid w:val="0086640E"/>
    <w:rsid w:val="008769A5"/>
    <w:rsid w:val="00880D2A"/>
    <w:rsid w:val="00891C35"/>
    <w:rsid w:val="008A7993"/>
    <w:rsid w:val="008B4D12"/>
    <w:rsid w:val="008B6971"/>
    <w:rsid w:val="008C2D45"/>
    <w:rsid w:val="008F2DA0"/>
    <w:rsid w:val="00954E9C"/>
    <w:rsid w:val="00965F78"/>
    <w:rsid w:val="00980053"/>
    <w:rsid w:val="00982FB6"/>
    <w:rsid w:val="00990E97"/>
    <w:rsid w:val="009A179E"/>
    <w:rsid w:val="009F30E8"/>
    <w:rsid w:val="00A22816"/>
    <w:rsid w:val="00A26146"/>
    <w:rsid w:val="00A33272"/>
    <w:rsid w:val="00A460D1"/>
    <w:rsid w:val="00A509FF"/>
    <w:rsid w:val="00A54A5F"/>
    <w:rsid w:val="00AB25CF"/>
    <w:rsid w:val="00AE0B13"/>
    <w:rsid w:val="00B17B95"/>
    <w:rsid w:val="00B410B6"/>
    <w:rsid w:val="00B6443D"/>
    <w:rsid w:val="00BA6405"/>
    <w:rsid w:val="00BB49D8"/>
    <w:rsid w:val="00BC482B"/>
    <w:rsid w:val="00BC50CC"/>
    <w:rsid w:val="00BE1D64"/>
    <w:rsid w:val="00BE6739"/>
    <w:rsid w:val="00C67BFF"/>
    <w:rsid w:val="00C840BE"/>
    <w:rsid w:val="00CE2C23"/>
    <w:rsid w:val="00D3788D"/>
    <w:rsid w:val="00D43022"/>
    <w:rsid w:val="00D53367"/>
    <w:rsid w:val="00D63439"/>
    <w:rsid w:val="00D83372"/>
    <w:rsid w:val="00DA706A"/>
    <w:rsid w:val="00DC257F"/>
    <w:rsid w:val="00E1398E"/>
    <w:rsid w:val="00E2577B"/>
    <w:rsid w:val="00E42FC3"/>
    <w:rsid w:val="00E65C19"/>
    <w:rsid w:val="00E93454"/>
    <w:rsid w:val="00EA64AC"/>
    <w:rsid w:val="00EA7B72"/>
    <w:rsid w:val="00EB334E"/>
    <w:rsid w:val="00ED26E8"/>
    <w:rsid w:val="00EF589B"/>
    <w:rsid w:val="00F008E0"/>
    <w:rsid w:val="00F274F7"/>
    <w:rsid w:val="00F42CFB"/>
    <w:rsid w:val="00F45554"/>
    <w:rsid w:val="00F4784F"/>
    <w:rsid w:val="00F70FD5"/>
    <w:rsid w:val="00F72824"/>
    <w:rsid w:val="00F911AC"/>
    <w:rsid w:val="00F9510A"/>
    <w:rsid w:val="00FE6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18E68C-898A-4EF2-8968-667EDA4A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0D2A"/>
    <w:pPr>
      <w:spacing w:after="160" w:line="259" w:lineRule="auto"/>
    </w:pPr>
    <w:rPr>
      <w:kern w:val="2"/>
      <w:sz w:val="22"/>
      <w:szCs w:val="22"/>
      <w:lang w:eastAsia="en-US"/>
    </w:rPr>
  </w:style>
  <w:style w:type="paragraph" w:styleId="Antrat1">
    <w:name w:val="heading 1"/>
    <w:basedOn w:val="prastasis"/>
    <w:next w:val="prastasis"/>
    <w:link w:val="Antrat1Diagrama"/>
    <w:uiPriority w:val="99"/>
    <w:qFormat/>
    <w:rsid w:val="0016077E"/>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link w:val="Antrat2Diagrama"/>
    <w:uiPriority w:val="99"/>
    <w:qFormat/>
    <w:rsid w:val="0016077E"/>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link w:val="Antrat3Diagrama"/>
    <w:uiPriority w:val="99"/>
    <w:qFormat/>
    <w:rsid w:val="0016077E"/>
    <w:pPr>
      <w:keepNext/>
      <w:keepLines/>
      <w:spacing w:before="160" w:after="80"/>
      <w:outlineLvl w:val="2"/>
    </w:pPr>
    <w:rPr>
      <w:rFonts w:eastAsia="Times New Roman"/>
      <w:color w:val="0F4761"/>
      <w:sz w:val="28"/>
      <w:szCs w:val="28"/>
    </w:rPr>
  </w:style>
  <w:style w:type="paragraph" w:styleId="Antrat4">
    <w:name w:val="heading 4"/>
    <w:basedOn w:val="prastasis"/>
    <w:next w:val="prastasis"/>
    <w:link w:val="Antrat4Diagrama"/>
    <w:uiPriority w:val="99"/>
    <w:qFormat/>
    <w:rsid w:val="0016077E"/>
    <w:pPr>
      <w:keepNext/>
      <w:keepLines/>
      <w:spacing w:before="80" w:after="40"/>
      <w:outlineLvl w:val="3"/>
    </w:pPr>
    <w:rPr>
      <w:rFonts w:eastAsia="Times New Roman"/>
      <w:i/>
      <w:iCs/>
      <w:color w:val="0F4761"/>
    </w:rPr>
  </w:style>
  <w:style w:type="paragraph" w:styleId="Antrat5">
    <w:name w:val="heading 5"/>
    <w:basedOn w:val="prastasis"/>
    <w:next w:val="prastasis"/>
    <w:link w:val="Antrat5Diagrama"/>
    <w:uiPriority w:val="99"/>
    <w:qFormat/>
    <w:rsid w:val="0016077E"/>
    <w:pPr>
      <w:keepNext/>
      <w:keepLines/>
      <w:spacing w:before="80" w:after="40"/>
      <w:outlineLvl w:val="4"/>
    </w:pPr>
    <w:rPr>
      <w:rFonts w:eastAsia="Times New Roman"/>
      <w:color w:val="0F4761"/>
    </w:rPr>
  </w:style>
  <w:style w:type="paragraph" w:styleId="Antrat6">
    <w:name w:val="heading 6"/>
    <w:basedOn w:val="prastasis"/>
    <w:next w:val="prastasis"/>
    <w:link w:val="Antrat6Diagrama"/>
    <w:uiPriority w:val="99"/>
    <w:qFormat/>
    <w:rsid w:val="0016077E"/>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9"/>
    <w:qFormat/>
    <w:rsid w:val="0016077E"/>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9"/>
    <w:qFormat/>
    <w:rsid w:val="0016077E"/>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9"/>
    <w:qFormat/>
    <w:rsid w:val="0016077E"/>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6077E"/>
    <w:rPr>
      <w:rFonts w:ascii="Aptos Display" w:hAnsi="Aptos Display" w:cs="Times New Roman"/>
      <w:color w:val="0F4761"/>
      <w:sz w:val="40"/>
      <w:szCs w:val="40"/>
    </w:rPr>
  </w:style>
  <w:style w:type="character" w:customStyle="1" w:styleId="Antrat2Diagrama">
    <w:name w:val="Antraštė 2 Diagrama"/>
    <w:link w:val="Antrat2"/>
    <w:uiPriority w:val="99"/>
    <w:semiHidden/>
    <w:locked/>
    <w:rsid w:val="0016077E"/>
    <w:rPr>
      <w:rFonts w:ascii="Aptos Display" w:hAnsi="Aptos Display" w:cs="Times New Roman"/>
      <w:color w:val="0F4761"/>
      <w:sz w:val="32"/>
      <w:szCs w:val="32"/>
    </w:rPr>
  </w:style>
  <w:style w:type="character" w:customStyle="1" w:styleId="Antrat3Diagrama">
    <w:name w:val="Antraštė 3 Diagrama"/>
    <w:link w:val="Antrat3"/>
    <w:uiPriority w:val="99"/>
    <w:semiHidden/>
    <w:locked/>
    <w:rsid w:val="0016077E"/>
    <w:rPr>
      <w:rFonts w:eastAsia="Times New Roman" w:cs="Times New Roman"/>
      <w:color w:val="0F4761"/>
      <w:sz w:val="28"/>
      <w:szCs w:val="28"/>
    </w:rPr>
  </w:style>
  <w:style w:type="character" w:customStyle="1" w:styleId="Antrat4Diagrama">
    <w:name w:val="Antraštė 4 Diagrama"/>
    <w:link w:val="Antrat4"/>
    <w:uiPriority w:val="99"/>
    <w:semiHidden/>
    <w:locked/>
    <w:rsid w:val="0016077E"/>
    <w:rPr>
      <w:rFonts w:eastAsia="Times New Roman" w:cs="Times New Roman"/>
      <w:i/>
      <w:iCs/>
      <w:color w:val="0F4761"/>
    </w:rPr>
  </w:style>
  <w:style w:type="character" w:customStyle="1" w:styleId="Antrat5Diagrama">
    <w:name w:val="Antraštė 5 Diagrama"/>
    <w:link w:val="Antrat5"/>
    <w:uiPriority w:val="99"/>
    <w:semiHidden/>
    <w:locked/>
    <w:rsid w:val="0016077E"/>
    <w:rPr>
      <w:rFonts w:eastAsia="Times New Roman" w:cs="Times New Roman"/>
      <w:color w:val="0F4761"/>
    </w:rPr>
  </w:style>
  <w:style w:type="character" w:customStyle="1" w:styleId="Antrat6Diagrama">
    <w:name w:val="Antraštė 6 Diagrama"/>
    <w:link w:val="Antrat6"/>
    <w:uiPriority w:val="99"/>
    <w:semiHidden/>
    <w:locked/>
    <w:rsid w:val="0016077E"/>
    <w:rPr>
      <w:rFonts w:eastAsia="Times New Roman" w:cs="Times New Roman"/>
      <w:i/>
      <w:iCs/>
      <w:color w:val="595959"/>
    </w:rPr>
  </w:style>
  <w:style w:type="character" w:customStyle="1" w:styleId="Antrat7Diagrama">
    <w:name w:val="Antraštė 7 Diagrama"/>
    <w:link w:val="Antrat7"/>
    <w:uiPriority w:val="99"/>
    <w:semiHidden/>
    <w:locked/>
    <w:rsid w:val="0016077E"/>
    <w:rPr>
      <w:rFonts w:eastAsia="Times New Roman" w:cs="Times New Roman"/>
      <w:color w:val="595959"/>
    </w:rPr>
  </w:style>
  <w:style w:type="character" w:customStyle="1" w:styleId="Antrat8Diagrama">
    <w:name w:val="Antraštė 8 Diagrama"/>
    <w:link w:val="Antrat8"/>
    <w:uiPriority w:val="99"/>
    <w:semiHidden/>
    <w:locked/>
    <w:rsid w:val="0016077E"/>
    <w:rPr>
      <w:rFonts w:eastAsia="Times New Roman" w:cs="Times New Roman"/>
      <w:i/>
      <w:iCs/>
      <w:color w:val="272727"/>
    </w:rPr>
  </w:style>
  <w:style w:type="character" w:customStyle="1" w:styleId="Antrat9Diagrama">
    <w:name w:val="Antraštė 9 Diagrama"/>
    <w:link w:val="Antrat9"/>
    <w:uiPriority w:val="99"/>
    <w:semiHidden/>
    <w:locked/>
    <w:rsid w:val="0016077E"/>
    <w:rPr>
      <w:rFonts w:eastAsia="Times New Roman" w:cs="Times New Roman"/>
      <w:color w:val="272727"/>
    </w:rPr>
  </w:style>
  <w:style w:type="paragraph" w:styleId="Pavadinimas">
    <w:name w:val="Title"/>
    <w:basedOn w:val="prastasis"/>
    <w:next w:val="prastasis"/>
    <w:link w:val="PavadinimasDiagrama"/>
    <w:uiPriority w:val="99"/>
    <w:qFormat/>
    <w:rsid w:val="0016077E"/>
    <w:pPr>
      <w:spacing w:after="80" w:line="240" w:lineRule="auto"/>
      <w:contextualSpacing/>
    </w:pPr>
    <w:rPr>
      <w:rFonts w:ascii="Aptos Display" w:eastAsia="Times New Roman" w:hAnsi="Aptos Display"/>
      <w:spacing w:val="-10"/>
      <w:kern w:val="28"/>
      <w:sz w:val="56"/>
      <w:szCs w:val="56"/>
    </w:rPr>
  </w:style>
  <w:style w:type="character" w:customStyle="1" w:styleId="PavadinimasDiagrama">
    <w:name w:val="Pavadinimas Diagrama"/>
    <w:link w:val="Pavadinimas"/>
    <w:uiPriority w:val="99"/>
    <w:locked/>
    <w:rsid w:val="0016077E"/>
    <w:rPr>
      <w:rFonts w:ascii="Aptos Display" w:hAnsi="Aptos Display" w:cs="Times New Roman"/>
      <w:spacing w:val="-10"/>
      <w:kern w:val="28"/>
      <w:sz w:val="56"/>
      <w:szCs w:val="56"/>
    </w:rPr>
  </w:style>
  <w:style w:type="paragraph" w:styleId="Paantrat">
    <w:name w:val="Subtitle"/>
    <w:basedOn w:val="prastasis"/>
    <w:next w:val="prastasis"/>
    <w:link w:val="PaantratDiagrama"/>
    <w:uiPriority w:val="99"/>
    <w:qFormat/>
    <w:rsid w:val="0016077E"/>
    <w:pPr>
      <w:numPr>
        <w:ilvl w:val="1"/>
      </w:numPr>
    </w:pPr>
    <w:rPr>
      <w:rFonts w:eastAsia="Times New Roman"/>
      <w:color w:val="595959"/>
      <w:spacing w:val="15"/>
      <w:sz w:val="28"/>
      <w:szCs w:val="28"/>
    </w:rPr>
  </w:style>
  <w:style w:type="character" w:customStyle="1" w:styleId="PaantratDiagrama">
    <w:name w:val="Paantraštė Diagrama"/>
    <w:link w:val="Paantrat"/>
    <w:uiPriority w:val="99"/>
    <w:locked/>
    <w:rsid w:val="0016077E"/>
    <w:rPr>
      <w:rFonts w:eastAsia="Times New Roman" w:cs="Times New Roman"/>
      <w:color w:val="595959"/>
      <w:spacing w:val="15"/>
      <w:sz w:val="28"/>
      <w:szCs w:val="28"/>
    </w:rPr>
  </w:style>
  <w:style w:type="paragraph" w:styleId="Citata">
    <w:name w:val="Quote"/>
    <w:basedOn w:val="prastasis"/>
    <w:next w:val="prastasis"/>
    <w:link w:val="CitataDiagrama"/>
    <w:uiPriority w:val="99"/>
    <w:qFormat/>
    <w:rsid w:val="0016077E"/>
    <w:pPr>
      <w:spacing w:before="160"/>
      <w:jc w:val="center"/>
    </w:pPr>
    <w:rPr>
      <w:i/>
      <w:iCs/>
      <w:color w:val="404040"/>
    </w:rPr>
  </w:style>
  <w:style w:type="character" w:customStyle="1" w:styleId="CitataDiagrama">
    <w:name w:val="Citata Diagrama"/>
    <w:link w:val="Citata"/>
    <w:uiPriority w:val="99"/>
    <w:locked/>
    <w:rsid w:val="0016077E"/>
    <w:rPr>
      <w:rFonts w:cs="Times New Roman"/>
      <w:i/>
      <w:iCs/>
      <w:color w:val="404040"/>
    </w:rPr>
  </w:style>
  <w:style w:type="paragraph" w:styleId="Sraopastraipa">
    <w:name w:val="List Paragraph"/>
    <w:basedOn w:val="prastasis"/>
    <w:uiPriority w:val="99"/>
    <w:qFormat/>
    <w:rsid w:val="0016077E"/>
    <w:pPr>
      <w:ind w:left="720"/>
      <w:contextualSpacing/>
    </w:pPr>
  </w:style>
  <w:style w:type="character" w:styleId="Rykuspabraukimas">
    <w:name w:val="Intense Emphasis"/>
    <w:uiPriority w:val="99"/>
    <w:qFormat/>
    <w:rsid w:val="0016077E"/>
    <w:rPr>
      <w:rFonts w:cs="Times New Roman"/>
      <w:i/>
      <w:iCs/>
      <w:color w:val="0F4761"/>
    </w:rPr>
  </w:style>
  <w:style w:type="paragraph" w:styleId="Iskirtacitata">
    <w:name w:val="Intense Quote"/>
    <w:basedOn w:val="prastasis"/>
    <w:next w:val="prastasis"/>
    <w:link w:val="IskirtacitataDiagrama"/>
    <w:uiPriority w:val="99"/>
    <w:qFormat/>
    <w:rsid w:val="0016077E"/>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link w:val="Iskirtacitata"/>
    <w:uiPriority w:val="99"/>
    <w:locked/>
    <w:rsid w:val="0016077E"/>
    <w:rPr>
      <w:rFonts w:cs="Times New Roman"/>
      <w:i/>
      <w:iCs/>
      <w:color w:val="0F4761"/>
    </w:rPr>
  </w:style>
  <w:style w:type="character" w:styleId="Rykinuoroda">
    <w:name w:val="Intense Reference"/>
    <w:uiPriority w:val="99"/>
    <w:qFormat/>
    <w:rsid w:val="0016077E"/>
    <w:rPr>
      <w:rFonts w:cs="Times New Roman"/>
      <w:b/>
      <w:bCs/>
      <w:smallCaps/>
      <w:color w:val="0F4761"/>
      <w:spacing w:val="5"/>
    </w:rPr>
  </w:style>
  <w:style w:type="character" w:styleId="Grietas">
    <w:name w:val="Strong"/>
    <w:uiPriority w:val="99"/>
    <w:qFormat/>
    <w:rsid w:val="004D674C"/>
    <w:rPr>
      <w:rFonts w:cs="Times New Roman"/>
      <w:b/>
      <w:bCs/>
    </w:rPr>
  </w:style>
  <w:style w:type="character" w:styleId="Emfaz">
    <w:name w:val="Emphasis"/>
    <w:uiPriority w:val="99"/>
    <w:qFormat/>
    <w:rsid w:val="004D674C"/>
    <w:rPr>
      <w:rFonts w:cs="Times New Roman"/>
      <w:i/>
      <w:iCs/>
    </w:rPr>
  </w:style>
  <w:style w:type="character" w:styleId="Hipersaitas">
    <w:name w:val="Hyperlink"/>
    <w:uiPriority w:val="99"/>
    <w:rsid w:val="00300767"/>
    <w:rPr>
      <w:rFonts w:cs="Times New Roman"/>
      <w:color w:val="0000FF"/>
      <w:u w:val="single"/>
    </w:rPr>
  </w:style>
  <w:style w:type="paragraph" w:styleId="Antrats">
    <w:name w:val="header"/>
    <w:basedOn w:val="prastasis"/>
    <w:link w:val="AntratsDiagrama"/>
    <w:uiPriority w:val="99"/>
    <w:semiHidden/>
    <w:rsid w:val="00300767"/>
    <w:pPr>
      <w:tabs>
        <w:tab w:val="center" w:pos="4819"/>
        <w:tab w:val="right" w:pos="9638"/>
      </w:tabs>
      <w:spacing w:after="0" w:line="240" w:lineRule="auto"/>
    </w:pPr>
    <w:rPr>
      <w:rFonts w:ascii="Times New Roman" w:eastAsia="SimSun" w:hAnsi="Times New Roman"/>
      <w:kern w:val="0"/>
      <w:sz w:val="24"/>
      <w:szCs w:val="24"/>
      <w:lang w:eastAsia="zh-CN"/>
    </w:rPr>
  </w:style>
  <w:style w:type="character" w:customStyle="1" w:styleId="AntratsDiagrama">
    <w:name w:val="Antraštės Diagrama"/>
    <w:link w:val="Antrats"/>
    <w:uiPriority w:val="99"/>
    <w:semiHidden/>
    <w:locked/>
    <w:rsid w:val="00300767"/>
    <w:rPr>
      <w:rFonts w:ascii="Times New Roman" w:eastAsia="SimSun" w:hAnsi="Times New Roman" w:cs="Times New Roman"/>
      <w:kern w:val="0"/>
      <w:sz w:val="24"/>
      <w:szCs w:val="24"/>
      <w:lang w:eastAsia="zh-CN"/>
    </w:rPr>
  </w:style>
  <w:style w:type="paragraph" w:styleId="Pagrindiniotekstotrauka2">
    <w:name w:val="Body Text Indent 2"/>
    <w:basedOn w:val="prastasis"/>
    <w:link w:val="Pagrindiniotekstotrauka2Diagrama"/>
    <w:uiPriority w:val="99"/>
    <w:semiHidden/>
    <w:rsid w:val="00300767"/>
    <w:pPr>
      <w:spacing w:after="120" w:line="480" w:lineRule="auto"/>
      <w:ind w:left="360"/>
    </w:pPr>
    <w:rPr>
      <w:rFonts w:ascii="Times New Roman" w:eastAsia="Times New Roman" w:hAnsi="Times New Roman"/>
      <w:kern w:val="0"/>
      <w:sz w:val="24"/>
      <w:szCs w:val="20"/>
      <w:lang w:eastAsia="lt-LT"/>
    </w:rPr>
  </w:style>
  <w:style w:type="character" w:customStyle="1" w:styleId="Pagrindiniotekstotrauka2Diagrama">
    <w:name w:val="Pagrindinio teksto įtrauka 2 Diagrama"/>
    <w:link w:val="Pagrindiniotekstotrauka2"/>
    <w:uiPriority w:val="99"/>
    <w:semiHidden/>
    <w:locked/>
    <w:rsid w:val="00300767"/>
    <w:rPr>
      <w:rFonts w:ascii="Times New Roman" w:hAnsi="Times New Roman" w:cs="Times New Roman"/>
      <w:kern w:val="0"/>
      <w:sz w:val="20"/>
      <w:szCs w:val="20"/>
    </w:rPr>
  </w:style>
  <w:style w:type="paragraph" w:styleId="prastasiniatinklio">
    <w:name w:val="Normal (Web)"/>
    <w:basedOn w:val="prastasis"/>
    <w:uiPriority w:val="99"/>
    <w:rsid w:val="00300767"/>
    <w:pPr>
      <w:spacing w:before="100" w:beforeAutospacing="1" w:after="100" w:afterAutospacing="1" w:line="240" w:lineRule="auto"/>
    </w:pPr>
    <w:rPr>
      <w:rFonts w:ascii="Times New Roman" w:eastAsia="Times New Roman" w:hAnsi="Times New Roman"/>
      <w:kern w:val="0"/>
      <w:sz w:val="24"/>
      <w:szCs w:val="24"/>
      <w:lang w:val="en-US"/>
    </w:rPr>
  </w:style>
  <w:style w:type="paragraph" w:styleId="Debesliotekstas">
    <w:name w:val="Balloon Text"/>
    <w:basedOn w:val="prastasis"/>
    <w:link w:val="DebesliotekstasDiagrama"/>
    <w:uiPriority w:val="99"/>
    <w:semiHidden/>
    <w:unhideWhenUsed/>
    <w:rsid w:val="003A368C"/>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A368C"/>
    <w:rPr>
      <w:rFonts w:ascii="Segoe U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9610">
      <w:marLeft w:val="0"/>
      <w:marRight w:val="0"/>
      <w:marTop w:val="0"/>
      <w:marBottom w:val="0"/>
      <w:divBdr>
        <w:top w:val="none" w:sz="0" w:space="0" w:color="auto"/>
        <w:left w:val="none" w:sz="0" w:space="0" w:color="auto"/>
        <w:bottom w:val="none" w:sz="0" w:space="0" w:color="auto"/>
        <w:right w:val="none" w:sz="0" w:space="0" w:color="auto"/>
      </w:divBdr>
    </w:div>
    <w:div w:id="259799611">
      <w:marLeft w:val="0"/>
      <w:marRight w:val="0"/>
      <w:marTop w:val="0"/>
      <w:marBottom w:val="0"/>
      <w:divBdr>
        <w:top w:val="none" w:sz="0" w:space="0" w:color="auto"/>
        <w:left w:val="none" w:sz="0" w:space="0" w:color="auto"/>
        <w:bottom w:val="none" w:sz="0" w:space="0" w:color="auto"/>
        <w:right w:val="none" w:sz="0" w:space="0" w:color="auto"/>
      </w:divBdr>
    </w:div>
    <w:div w:id="259799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9074-B7AC-45E2-9CB6-C0380445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13494</Words>
  <Characters>7693</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Vaclovas Navickas</dc:creator>
  <cp:keywords/>
  <dc:description/>
  <cp:lastModifiedBy>Comp</cp:lastModifiedBy>
  <cp:revision>42</cp:revision>
  <cp:lastPrinted>2025-02-07T12:49:00Z</cp:lastPrinted>
  <dcterms:created xsi:type="dcterms:W3CDTF">2025-01-13T11:23:00Z</dcterms:created>
  <dcterms:modified xsi:type="dcterms:W3CDTF">2026-02-19T08:14:00Z</dcterms:modified>
</cp:coreProperties>
</file>