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C93" w:rsidRPr="00777259" w:rsidRDefault="009C1C93" w:rsidP="00BD1F18">
      <w:pPr>
        <w:tabs>
          <w:tab w:val="left" w:pos="7635"/>
        </w:tabs>
        <w:rPr>
          <w:i/>
        </w:rPr>
      </w:pPr>
      <w:r>
        <w:tab/>
      </w:r>
      <w:r w:rsidRPr="00777259">
        <w:rPr>
          <w:i/>
        </w:rPr>
        <w:t>Projektas</w:t>
      </w:r>
    </w:p>
    <w:tbl>
      <w:tblPr>
        <w:tblW w:w="9645" w:type="dxa"/>
        <w:tblInd w:w="108" w:type="dxa"/>
        <w:tblLayout w:type="fixed"/>
        <w:tblLook w:val="00A0" w:firstRow="1" w:lastRow="0" w:firstColumn="1" w:lastColumn="0" w:noHBand="0" w:noVBand="0"/>
      </w:tblPr>
      <w:tblGrid>
        <w:gridCol w:w="9645"/>
      </w:tblGrid>
      <w:tr w:rsidR="009C1C93" w:rsidTr="00BD1F18">
        <w:trPr>
          <w:trHeight w:val="1055"/>
        </w:trPr>
        <w:tc>
          <w:tcPr>
            <w:tcW w:w="9639" w:type="dxa"/>
          </w:tcPr>
          <w:p w:rsidR="009C1C93" w:rsidRDefault="009C1C93">
            <w:pPr>
              <w:tabs>
                <w:tab w:val="center" w:pos="4711"/>
                <w:tab w:val="left" w:pos="8010"/>
              </w:tabs>
              <w:rPr>
                <w:b/>
                <w:color w:val="000000"/>
              </w:rPr>
            </w:pPr>
            <w:r>
              <w:tab/>
            </w:r>
            <w:r w:rsidR="001C0D46">
              <w:rPr>
                <w:noProof/>
                <w:sz w:val="28"/>
                <w:lang w:eastAsia="lt-LT"/>
              </w:rPr>
              <w:drawing>
                <wp:inline distT="0" distB="0" distL="0" distR="0">
                  <wp:extent cx="516890" cy="66802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668020"/>
                          </a:xfrm>
                          <a:prstGeom prst="rect">
                            <a:avLst/>
                          </a:prstGeom>
                          <a:noFill/>
                          <a:ln>
                            <a:noFill/>
                          </a:ln>
                        </pic:spPr>
                      </pic:pic>
                    </a:graphicData>
                  </a:graphic>
                </wp:inline>
              </w:drawing>
            </w:r>
          </w:p>
        </w:tc>
      </w:tr>
      <w:tr w:rsidR="009C1C93" w:rsidTr="00BD1F18">
        <w:trPr>
          <w:trHeight w:val="1647"/>
        </w:trPr>
        <w:tc>
          <w:tcPr>
            <w:tcW w:w="9639" w:type="dxa"/>
          </w:tcPr>
          <w:p w:rsidR="009C1C93" w:rsidRDefault="009C1C93">
            <w:pPr>
              <w:pStyle w:val="Antrat2"/>
              <w:jc w:val="center"/>
              <w:rPr>
                <w:sz w:val="24"/>
                <w:szCs w:val="24"/>
              </w:rPr>
            </w:pPr>
            <w:r>
              <w:rPr>
                <w:sz w:val="24"/>
                <w:szCs w:val="24"/>
              </w:rPr>
              <w:t>PAGĖGIŲ SAVIVALDYBĖS TARYBA</w:t>
            </w:r>
          </w:p>
          <w:p w:rsidR="009C1C93" w:rsidRDefault="009C1C93">
            <w:pPr>
              <w:jc w:val="center"/>
              <w:rPr>
                <w:b/>
                <w:bCs/>
                <w:caps/>
                <w:color w:val="000000"/>
              </w:rPr>
            </w:pPr>
            <w:r>
              <w:rPr>
                <w:b/>
                <w:bCs/>
                <w:caps/>
                <w:color w:val="000000"/>
              </w:rPr>
              <w:t>sprendimas</w:t>
            </w:r>
          </w:p>
          <w:p w:rsidR="007311C3" w:rsidRPr="0004272A" w:rsidRDefault="009C1C93" w:rsidP="007311C3">
            <w:pPr>
              <w:jc w:val="center"/>
              <w:rPr>
                <w:b/>
              </w:rPr>
            </w:pPr>
            <w:r w:rsidRPr="007311C3">
              <w:rPr>
                <w:b/>
                <w:color w:val="000000" w:themeColor="text1"/>
              </w:rPr>
              <w:t xml:space="preserve">DĖL PAGĖGIŲ SAVIVALDYBĖS </w:t>
            </w:r>
            <w:r w:rsidR="00C529C7" w:rsidRPr="0004272A">
              <w:rPr>
                <w:b/>
              </w:rPr>
              <w:t xml:space="preserve">VYDŪNO VIEŠOSIOS BIBLIOTEKOS </w:t>
            </w:r>
            <w:r w:rsidRPr="0004272A">
              <w:rPr>
                <w:b/>
              </w:rPr>
              <w:t>202</w:t>
            </w:r>
            <w:r w:rsidR="00785A96" w:rsidRPr="0004272A">
              <w:rPr>
                <w:b/>
              </w:rPr>
              <w:t>5</w:t>
            </w:r>
            <w:r w:rsidRPr="0004272A">
              <w:rPr>
                <w:b/>
              </w:rPr>
              <w:t xml:space="preserve"> METŲ </w:t>
            </w:r>
          </w:p>
          <w:p w:rsidR="009C1C93" w:rsidRDefault="007311C3" w:rsidP="007311C3">
            <w:pPr>
              <w:jc w:val="center"/>
              <w:rPr>
                <w:b/>
              </w:rPr>
            </w:pPr>
            <w:r w:rsidRPr="0004272A">
              <w:rPr>
                <w:b/>
              </w:rPr>
              <w:t>METINIŲ ATASKAITŲ RINKINIO</w:t>
            </w:r>
          </w:p>
        </w:tc>
      </w:tr>
      <w:tr w:rsidR="009C1C93" w:rsidTr="00BD1F18">
        <w:trPr>
          <w:trHeight w:val="703"/>
        </w:trPr>
        <w:tc>
          <w:tcPr>
            <w:tcW w:w="9639" w:type="dxa"/>
          </w:tcPr>
          <w:p w:rsidR="009C1C93" w:rsidRDefault="009C1C93">
            <w:pPr>
              <w:jc w:val="center"/>
              <w:rPr>
                <w:lang w:val="pt-BR"/>
              </w:rPr>
            </w:pPr>
            <w:r>
              <w:rPr>
                <w:lang w:val="pt-BR"/>
              </w:rPr>
              <w:t>202</w:t>
            </w:r>
            <w:r w:rsidR="00785A96">
              <w:rPr>
                <w:lang w:val="pt-BR"/>
              </w:rPr>
              <w:t>6</w:t>
            </w:r>
            <w:r>
              <w:rPr>
                <w:lang w:val="pt-BR"/>
              </w:rPr>
              <w:t xml:space="preserve"> m. </w:t>
            </w:r>
            <w:r w:rsidR="008A571F">
              <w:rPr>
                <w:lang w:val="pt-BR"/>
              </w:rPr>
              <w:t>b</w:t>
            </w:r>
            <w:r w:rsidR="00846A41">
              <w:rPr>
                <w:lang w:val="pt-BR"/>
              </w:rPr>
              <w:t xml:space="preserve">alandžio </w:t>
            </w:r>
            <w:r w:rsidR="007311C3">
              <w:rPr>
                <w:lang w:val="pt-BR"/>
              </w:rPr>
              <w:t>22</w:t>
            </w:r>
            <w:r>
              <w:rPr>
                <w:lang w:val="pt-BR"/>
              </w:rPr>
              <w:t xml:space="preserve"> d. Nr. T1-</w:t>
            </w:r>
            <w:r w:rsidR="009E47A2">
              <w:rPr>
                <w:lang w:val="pt-BR"/>
              </w:rPr>
              <w:t>59</w:t>
            </w:r>
            <w:bookmarkStart w:id="0" w:name="_GoBack"/>
            <w:bookmarkEnd w:id="0"/>
          </w:p>
          <w:p w:rsidR="009C1C93" w:rsidRDefault="009C1C93">
            <w:pPr>
              <w:jc w:val="center"/>
              <w:rPr>
                <w:lang w:val="pt-BR"/>
              </w:rPr>
            </w:pPr>
            <w:r>
              <w:rPr>
                <w:lang w:val="pt-BR"/>
              </w:rPr>
              <w:t>Pagėgiai</w:t>
            </w:r>
          </w:p>
        </w:tc>
      </w:tr>
    </w:tbl>
    <w:p w:rsidR="00170700" w:rsidRPr="00E3369E" w:rsidRDefault="00170700" w:rsidP="00863E8B">
      <w:pPr>
        <w:ind w:firstLine="993"/>
        <w:jc w:val="both"/>
        <w:rPr>
          <w:spacing w:val="60"/>
          <w:lang w:val="pt-BR"/>
        </w:rPr>
      </w:pPr>
      <w:r w:rsidRPr="004C4A13">
        <w:rPr>
          <w:lang w:val="pt-BR"/>
        </w:rPr>
        <w:t>Vadovaudamasi Lietuvos Respublikos vietos savivaldos įstatymo 15 straipsnio 3 dalies 1 punktu, Lietuvos Respublikos viešojo sektoriaus atskaitomybės įstatymo 4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9 punktu, Pagėgių savivaldybės tarybos veiklos reglamento, patvirtinto Pagėgių savivaldybės tarybos 2023 m. kovo 30 d.                         sprendimu Nr. T-70 „Dėl Pagėgių savivaldybės tarybos v</w:t>
      </w:r>
      <w:r w:rsidR="00C529C7">
        <w:rPr>
          <w:lang w:val="pt-BR"/>
        </w:rPr>
        <w:t>eiklos reglamento patvirtinimo”</w:t>
      </w:r>
      <w:r w:rsidRPr="004C4A13">
        <w:rPr>
          <w:lang w:val="pt-BR"/>
        </w:rPr>
        <w:t xml:space="preserve"> 347 punktu</w:t>
      </w:r>
      <w:r w:rsidRPr="004C4A13">
        <w:t xml:space="preserve"> </w:t>
      </w:r>
      <w:r w:rsidRPr="004C4A13">
        <w:rPr>
          <w:lang w:val="pt-BR"/>
        </w:rPr>
        <w:t xml:space="preserve">Pagėgių </w:t>
      </w:r>
      <w:r w:rsidRPr="00E3369E">
        <w:rPr>
          <w:lang w:val="pt-BR"/>
        </w:rPr>
        <w:t xml:space="preserve">savivaldybės taryba  </w:t>
      </w:r>
      <w:r w:rsidRPr="00E3369E">
        <w:rPr>
          <w:spacing w:val="60"/>
          <w:lang w:val="pt-BR"/>
        </w:rPr>
        <w:t>nusprendžia:</w:t>
      </w:r>
    </w:p>
    <w:p w:rsidR="007311C3" w:rsidRPr="00E3369E" w:rsidRDefault="007311C3" w:rsidP="007311C3">
      <w:pPr>
        <w:ind w:firstLine="993"/>
        <w:jc w:val="both"/>
        <w:rPr>
          <w:lang w:val="pt-BR"/>
        </w:rPr>
      </w:pPr>
      <w:r w:rsidRPr="00E3369E">
        <w:rPr>
          <w:lang w:val="pt-BR"/>
        </w:rPr>
        <w:t xml:space="preserve">1. Patvirtinti/Nepatvirtinti pridedamą </w:t>
      </w:r>
      <w:r w:rsidR="00D94298" w:rsidRPr="00E3369E">
        <w:rPr>
          <w:lang w:val="pt-BR"/>
        </w:rPr>
        <w:t xml:space="preserve">Pagėgių savivaldybės Vydūno viešosios bibliotekos </w:t>
      </w:r>
      <w:r w:rsidRPr="00E3369E">
        <w:rPr>
          <w:lang w:val="pt-BR"/>
        </w:rPr>
        <w:t>2025 metinių ataskaitų rinkinį, kurį sudaro:</w:t>
      </w:r>
    </w:p>
    <w:p w:rsidR="007311C3" w:rsidRPr="00E3369E" w:rsidRDefault="007311C3" w:rsidP="007311C3">
      <w:pPr>
        <w:ind w:firstLine="993"/>
        <w:jc w:val="both"/>
        <w:rPr>
          <w:lang w:val="pt-BR"/>
        </w:rPr>
      </w:pPr>
      <w:r w:rsidRPr="00E3369E">
        <w:rPr>
          <w:lang w:val="pt-BR"/>
        </w:rPr>
        <w:t>1.1.</w:t>
      </w:r>
      <w:r w:rsidR="00D94298" w:rsidRPr="00E3369E">
        <w:rPr>
          <w:lang w:val="pt-BR"/>
        </w:rPr>
        <w:t xml:space="preserve"> Pagėgių savivaldybės Vydūno</w:t>
      </w:r>
      <w:r w:rsidRPr="00E3369E">
        <w:rPr>
          <w:lang w:val="pt-BR"/>
        </w:rPr>
        <w:t xml:space="preserve"> viešosios bibliotekos 2025 metų metinė veiklos ataskaita;</w:t>
      </w:r>
    </w:p>
    <w:p w:rsidR="007311C3" w:rsidRPr="00E3369E" w:rsidRDefault="007311C3" w:rsidP="00D94298">
      <w:pPr>
        <w:ind w:firstLine="993"/>
        <w:jc w:val="both"/>
        <w:rPr>
          <w:lang w:val="pt-BR"/>
        </w:rPr>
      </w:pPr>
      <w:r w:rsidRPr="00E3369E">
        <w:rPr>
          <w:lang w:val="pt-BR"/>
        </w:rPr>
        <w:t xml:space="preserve">1.2. </w:t>
      </w:r>
      <w:r w:rsidR="00D94298" w:rsidRPr="00E3369E">
        <w:rPr>
          <w:lang w:val="pt-BR"/>
        </w:rPr>
        <w:t xml:space="preserve">Pagėgių savivaldybės Vydūno </w:t>
      </w:r>
      <w:r w:rsidRPr="00E3369E">
        <w:rPr>
          <w:lang w:val="pt-BR"/>
        </w:rPr>
        <w:t>viešosios bibliotekos 2025 me</w:t>
      </w:r>
      <w:r w:rsidR="00D94298" w:rsidRPr="00E3369E">
        <w:rPr>
          <w:lang w:val="pt-BR"/>
        </w:rPr>
        <w:t xml:space="preserve">tų metinių finansinių ataskaitų </w:t>
      </w:r>
      <w:r w:rsidRPr="00E3369E">
        <w:rPr>
          <w:lang w:val="pt-BR"/>
        </w:rPr>
        <w:t>rinkinys;</w:t>
      </w:r>
    </w:p>
    <w:p w:rsidR="007311C3" w:rsidRPr="00E3369E" w:rsidRDefault="007311C3" w:rsidP="00D94298">
      <w:pPr>
        <w:ind w:firstLine="993"/>
        <w:jc w:val="both"/>
        <w:rPr>
          <w:lang w:val="pt-BR"/>
        </w:rPr>
      </w:pPr>
      <w:r w:rsidRPr="00E3369E">
        <w:rPr>
          <w:lang w:val="pt-BR"/>
        </w:rPr>
        <w:t xml:space="preserve">1.3. </w:t>
      </w:r>
      <w:r w:rsidR="00D94298" w:rsidRPr="00E3369E">
        <w:rPr>
          <w:lang w:val="pt-BR"/>
        </w:rPr>
        <w:t xml:space="preserve">Pagėgių savivaldybės Vydūno </w:t>
      </w:r>
      <w:r w:rsidRPr="00E3369E">
        <w:rPr>
          <w:lang w:val="pt-BR"/>
        </w:rPr>
        <w:t>viešosios bibliotekos 202</w:t>
      </w:r>
      <w:r w:rsidR="00D94298" w:rsidRPr="00E3369E">
        <w:rPr>
          <w:lang w:val="pt-BR"/>
        </w:rPr>
        <w:t xml:space="preserve">5 metų metinių biudžeto vykdymo </w:t>
      </w:r>
      <w:r w:rsidRPr="00E3369E">
        <w:rPr>
          <w:lang w:val="pt-BR"/>
        </w:rPr>
        <w:t>ataskaitų rinkinys.</w:t>
      </w:r>
    </w:p>
    <w:p w:rsidR="009C1C93" w:rsidRDefault="009C1C93" w:rsidP="00863E8B">
      <w:pPr>
        <w:pStyle w:val="Antrats"/>
        <w:numPr>
          <w:ilvl w:val="0"/>
          <w:numId w:val="1"/>
        </w:numPr>
        <w:tabs>
          <w:tab w:val="clear" w:pos="1380"/>
          <w:tab w:val="clear" w:pos="4819"/>
          <w:tab w:val="num" w:pos="1140"/>
          <w:tab w:val="center" w:pos="1311"/>
        </w:tabs>
        <w:ind w:left="0" w:firstLine="1020"/>
        <w:jc w:val="both"/>
        <w:rPr>
          <w:color w:val="000000"/>
          <w:lang w:val="pt-BR"/>
        </w:rPr>
      </w:pPr>
      <w:r>
        <w:rPr>
          <w:lang w:val="pt-BR"/>
        </w:rPr>
        <w:t xml:space="preserve">Sprendimą paskelbti Pagėgių savivaldybės interneto </w:t>
      </w:r>
      <w:r>
        <w:rPr>
          <w:color w:val="000000"/>
          <w:lang w:val="pt-BR"/>
        </w:rPr>
        <w:t xml:space="preserve">svetainėje </w:t>
      </w:r>
      <w:hyperlink r:id="rId6" w:history="1">
        <w:r w:rsidRPr="008F78E2">
          <w:rPr>
            <w:rStyle w:val="Hipersaitas"/>
            <w:color w:val="000000"/>
            <w:u w:val="none"/>
            <w:lang w:val="pt-BR"/>
          </w:rPr>
          <w:t>www.pagegiai.lt</w:t>
        </w:r>
      </w:hyperlink>
      <w:r w:rsidRPr="008F78E2">
        <w:rPr>
          <w:color w:val="000000"/>
          <w:lang w:val="pt-BR"/>
        </w:rPr>
        <w:t>.</w:t>
      </w:r>
      <w:r>
        <w:rPr>
          <w:color w:val="000000"/>
          <w:lang w:val="pt-BR"/>
        </w:rPr>
        <w:t xml:space="preserve"> </w:t>
      </w:r>
    </w:p>
    <w:p w:rsidR="001415CA" w:rsidRPr="001415CA" w:rsidRDefault="00D94298" w:rsidP="00863E8B">
      <w:pPr>
        <w:ind w:firstLine="709"/>
        <w:jc w:val="both"/>
        <w:rPr>
          <w:rFonts w:eastAsia="Times New Roman"/>
          <w:lang w:eastAsia="en-US"/>
        </w:rPr>
      </w:pPr>
      <w:r>
        <w:rPr>
          <w:lang w:val="pt-BR"/>
        </w:rPr>
        <w:t xml:space="preserve">     </w:t>
      </w:r>
      <w:r w:rsidR="001415CA" w:rsidRPr="001415CA">
        <w:rPr>
          <w:rFonts w:eastAsia="Times New Roman"/>
          <w:lang w:eastAsia="en-US"/>
        </w:rPr>
        <w:t>Šis sprendimas per vieną mėnesį nuo jo paskelbimo arba įteikimo dienos gali būti skundžiamas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p w:rsidR="001415CA" w:rsidRDefault="001415CA" w:rsidP="00863E8B">
      <w:pPr>
        <w:jc w:val="both"/>
        <w:rPr>
          <w:lang w:val="pt-BR"/>
        </w:rPr>
      </w:pPr>
    </w:p>
    <w:p w:rsidR="009C1C93" w:rsidRDefault="00D94298" w:rsidP="00E45037">
      <w:pPr>
        <w:jc w:val="both"/>
        <w:rPr>
          <w:lang w:val="pt-BR"/>
        </w:rPr>
      </w:pPr>
      <w:r>
        <w:rPr>
          <w:lang w:val="pt-BR"/>
        </w:rPr>
        <w:t>SUDERINTA:</w:t>
      </w:r>
    </w:p>
    <w:p w:rsidR="001415CA" w:rsidRDefault="009C1C93" w:rsidP="00E45037">
      <w:pPr>
        <w:jc w:val="both"/>
        <w:rPr>
          <w:lang w:val="pt-BR"/>
        </w:rPr>
      </w:pPr>
      <w:r>
        <w:rPr>
          <w:lang w:val="pt-BR"/>
        </w:rPr>
        <w:t xml:space="preserve">Pagėgių savivaldybės </w:t>
      </w:r>
      <w:r w:rsidR="001415CA">
        <w:rPr>
          <w:lang w:val="pt-BR"/>
        </w:rPr>
        <w:t xml:space="preserve">meras </w:t>
      </w:r>
      <w:r w:rsidR="001415CA">
        <w:rPr>
          <w:lang w:val="pt-BR"/>
        </w:rPr>
        <w:tab/>
      </w:r>
      <w:r w:rsidR="001415CA">
        <w:rPr>
          <w:lang w:val="pt-BR"/>
        </w:rPr>
        <w:tab/>
      </w:r>
      <w:r w:rsidR="001415CA">
        <w:rPr>
          <w:lang w:val="pt-BR"/>
        </w:rPr>
        <w:tab/>
        <w:t xml:space="preserve">             Vaidas Bendaravičius </w:t>
      </w:r>
    </w:p>
    <w:p w:rsidR="00D94298" w:rsidRDefault="00D94298" w:rsidP="00E45037">
      <w:pPr>
        <w:jc w:val="both"/>
        <w:rPr>
          <w:lang w:val="pt-BR"/>
        </w:rPr>
      </w:pPr>
    </w:p>
    <w:p w:rsidR="009C1C93" w:rsidRDefault="00C529C7" w:rsidP="00E45037">
      <w:pPr>
        <w:jc w:val="both"/>
        <w:rPr>
          <w:lang w:val="pt-BR"/>
        </w:rPr>
      </w:pPr>
      <w:r>
        <w:rPr>
          <w:lang w:val="pt-BR"/>
        </w:rPr>
        <w:t>Administracijos direktorė</w:t>
      </w:r>
      <w:r w:rsidR="009C1C93">
        <w:rPr>
          <w:lang w:val="pt-BR"/>
        </w:rPr>
        <w:t xml:space="preserve">                                                      </w:t>
      </w:r>
      <w:r w:rsidR="001415CA">
        <w:rPr>
          <w:lang w:val="pt-BR"/>
        </w:rPr>
        <w:t xml:space="preserve"> </w:t>
      </w:r>
      <w:r w:rsidR="00785A96">
        <w:rPr>
          <w:lang w:val="pt-BR"/>
        </w:rPr>
        <w:t xml:space="preserve"> </w:t>
      </w:r>
      <w:r w:rsidR="001415CA">
        <w:rPr>
          <w:lang w:val="pt-BR"/>
        </w:rPr>
        <w:t xml:space="preserve"> </w:t>
      </w:r>
      <w:r>
        <w:rPr>
          <w:lang w:val="pt-BR"/>
        </w:rPr>
        <w:t xml:space="preserve">                      </w:t>
      </w:r>
      <w:r w:rsidR="00785A96">
        <w:rPr>
          <w:lang w:val="pt-BR"/>
        </w:rPr>
        <w:t xml:space="preserve"> </w:t>
      </w:r>
      <w:r w:rsidR="00CD1BEA">
        <w:rPr>
          <w:lang w:val="pt-BR"/>
        </w:rPr>
        <w:t xml:space="preserve"> </w:t>
      </w:r>
      <w:r>
        <w:rPr>
          <w:lang w:val="pt-BR"/>
        </w:rPr>
        <w:t>Ligita Kazlauskienė</w:t>
      </w:r>
    </w:p>
    <w:p w:rsidR="00785A96" w:rsidRDefault="00785A96" w:rsidP="00E45037">
      <w:pPr>
        <w:jc w:val="both"/>
        <w:rPr>
          <w:lang w:val="pt-BR"/>
        </w:rPr>
      </w:pPr>
    </w:p>
    <w:p w:rsidR="009C1C93" w:rsidRDefault="009C1C93" w:rsidP="00E45037">
      <w:pPr>
        <w:jc w:val="both"/>
        <w:rPr>
          <w:lang w:val="pt-BR"/>
        </w:rPr>
      </w:pPr>
      <w:r>
        <w:rPr>
          <w:lang w:val="pt-BR"/>
        </w:rPr>
        <w:t xml:space="preserve">Teisės, personalo ir civilinės metrikacijos </w:t>
      </w:r>
    </w:p>
    <w:p w:rsidR="009C1C93" w:rsidRDefault="009C1C93" w:rsidP="00E45037">
      <w:pPr>
        <w:jc w:val="both"/>
        <w:rPr>
          <w:lang w:val="pt-BR"/>
        </w:rPr>
      </w:pPr>
      <w:r>
        <w:rPr>
          <w:lang w:val="pt-BR"/>
        </w:rPr>
        <w:t>skyriaus vyresnioji specialistė                                                                           Ingrida Zavistauskaitė</w:t>
      </w:r>
    </w:p>
    <w:p w:rsidR="00025187" w:rsidRDefault="00025187" w:rsidP="00E45037">
      <w:pPr>
        <w:jc w:val="both"/>
        <w:rPr>
          <w:lang w:val="pt-BR"/>
        </w:rPr>
      </w:pPr>
    </w:p>
    <w:p w:rsidR="009C1C93" w:rsidRDefault="009C1C93" w:rsidP="00E45037">
      <w:pPr>
        <w:jc w:val="both"/>
        <w:rPr>
          <w:lang w:val="pt-BR"/>
        </w:rPr>
      </w:pPr>
      <w:r>
        <w:rPr>
          <w:lang w:val="pt-BR"/>
        </w:rPr>
        <w:t>Parengė</w:t>
      </w:r>
    </w:p>
    <w:p w:rsidR="009C1C93" w:rsidRDefault="009C1C93" w:rsidP="00E45037">
      <w:pPr>
        <w:jc w:val="both"/>
        <w:rPr>
          <w:lang w:val="pt-BR"/>
        </w:rPr>
      </w:pPr>
      <w:r>
        <w:rPr>
          <w:lang w:val="pt-BR"/>
        </w:rPr>
        <w:t xml:space="preserve">Švietimo, kultūros ir sporto skyriaus vyriausioji specialistė </w:t>
      </w:r>
    </w:p>
    <w:p w:rsidR="009C1C93" w:rsidRDefault="009C1C93" w:rsidP="00E45037">
      <w:pPr>
        <w:jc w:val="both"/>
        <w:rPr>
          <w:lang w:val="pt-BR"/>
        </w:rPr>
      </w:pPr>
      <w:r>
        <w:rPr>
          <w:lang w:val="pt-BR"/>
        </w:rPr>
        <w:t>Ingrida Jokšienė</w:t>
      </w:r>
    </w:p>
    <w:p w:rsidR="009C1C93" w:rsidRDefault="009C1C93" w:rsidP="002A7BF9">
      <w:pPr>
        <w:ind w:left="3888" w:firstLine="1296"/>
        <w:jc w:val="center"/>
        <w:rPr>
          <w:color w:val="000000"/>
        </w:rPr>
      </w:pPr>
      <w:r>
        <w:rPr>
          <w:color w:val="000000"/>
        </w:rPr>
        <w:lastRenderedPageBreak/>
        <w:t xml:space="preserve">         Pagėgių savivaldybės tarybos</w:t>
      </w:r>
    </w:p>
    <w:p w:rsidR="009C1C93" w:rsidRDefault="009C1C93" w:rsidP="002A7BF9">
      <w:pPr>
        <w:ind w:left="5102"/>
        <w:jc w:val="both"/>
        <w:rPr>
          <w:color w:val="000000"/>
        </w:rPr>
      </w:pPr>
      <w:r>
        <w:rPr>
          <w:color w:val="000000"/>
        </w:rPr>
        <w:t xml:space="preserve">                   veiklos reglamento</w:t>
      </w:r>
    </w:p>
    <w:p w:rsidR="009C1C93" w:rsidRDefault="009C1C93" w:rsidP="002A7BF9">
      <w:pPr>
        <w:ind w:left="5102"/>
        <w:jc w:val="both"/>
        <w:rPr>
          <w:color w:val="000000"/>
        </w:rPr>
      </w:pPr>
      <w:r>
        <w:rPr>
          <w:color w:val="000000"/>
        </w:rPr>
        <w:t xml:space="preserve">                   4 priedas</w:t>
      </w:r>
    </w:p>
    <w:p w:rsidR="009C1C93" w:rsidRPr="00A57CF8" w:rsidRDefault="009C1C93" w:rsidP="002A7BF9">
      <w:pPr>
        <w:ind w:left="5102"/>
        <w:jc w:val="both"/>
      </w:pPr>
    </w:p>
    <w:p w:rsidR="009C1C93" w:rsidRPr="00A57CF8" w:rsidRDefault="009C1C93" w:rsidP="00D94298">
      <w:pPr>
        <w:jc w:val="center"/>
        <w:rPr>
          <w:b/>
        </w:rPr>
      </w:pPr>
      <w:r w:rsidRPr="00A57CF8">
        <w:rPr>
          <w:b/>
          <w:caps/>
        </w:rPr>
        <w:t>Sprendimo projekto „</w:t>
      </w:r>
      <w:r w:rsidR="00D94298" w:rsidRPr="00A57CF8">
        <w:rPr>
          <w:b/>
        </w:rPr>
        <w:t>DĖL PAGĖGIŲ SAVIVALDYBĖS VYDŪNO VIEŠOSIOS BIBLIOTEKOS 2025 METŲ METINIŲ ATASKAITŲ RINKINIO“</w:t>
      </w:r>
    </w:p>
    <w:p w:rsidR="009C1C93" w:rsidRPr="00A57CF8" w:rsidRDefault="009C1C93" w:rsidP="002A7BF9">
      <w:pPr>
        <w:jc w:val="center"/>
        <w:rPr>
          <w:b/>
          <w:caps/>
        </w:rPr>
      </w:pPr>
      <w:r w:rsidRPr="00A57CF8">
        <w:rPr>
          <w:b/>
        </w:rPr>
        <w:t>A</w:t>
      </w:r>
      <w:r w:rsidRPr="00A57CF8">
        <w:rPr>
          <w:b/>
          <w:caps/>
        </w:rPr>
        <w:t>iškinamasis raštas</w:t>
      </w:r>
    </w:p>
    <w:p w:rsidR="009C1C93" w:rsidRDefault="009C1C93" w:rsidP="002A7BF9">
      <w:pPr>
        <w:ind w:firstLine="720"/>
        <w:jc w:val="center"/>
        <w:rPr>
          <w:bCs/>
          <w:color w:val="000000"/>
          <w:sz w:val="22"/>
          <w:szCs w:val="22"/>
        </w:rPr>
      </w:pPr>
      <w:r>
        <w:rPr>
          <w:bCs/>
          <w:color w:val="000000"/>
          <w:sz w:val="22"/>
          <w:szCs w:val="22"/>
        </w:rPr>
        <w:t>202</w:t>
      </w:r>
      <w:r w:rsidR="00785A96">
        <w:rPr>
          <w:bCs/>
          <w:color w:val="000000"/>
          <w:sz w:val="22"/>
          <w:szCs w:val="22"/>
        </w:rPr>
        <w:t>6</w:t>
      </w:r>
      <w:r>
        <w:rPr>
          <w:bCs/>
          <w:color w:val="000000"/>
          <w:sz w:val="22"/>
          <w:szCs w:val="22"/>
        </w:rPr>
        <w:t>-0</w:t>
      </w:r>
      <w:r w:rsidR="00025187">
        <w:rPr>
          <w:bCs/>
          <w:color w:val="000000"/>
          <w:sz w:val="22"/>
          <w:szCs w:val="22"/>
        </w:rPr>
        <w:t>4-20</w:t>
      </w:r>
    </w:p>
    <w:p w:rsidR="009C1C93" w:rsidRDefault="009C1C93" w:rsidP="002A7BF9">
      <w:pPr>
        <w:jc w:val="center"/>
        <w:rPr>
          <w:b/>
        </w:rPr>
      </w:pPr>
    </w:p>
    <w:p w:rsidR="00CF42A3" w:rsidRPr="00CF42A3" w:rsidRDefault="00CF42A3" w:rsidP="00CF42A3">
      <w:pPr>
        <w:jc w:val="both"/>
        <w:rPr>
          <w:b/>
          <w:bCs/>
          <w:i/>
          <w:iCs/>
          <w:color w:val="000000"/>
        </w:rPr>
      </w:pPr>
      <w:r w:rsidRPr="00CF42A3">
        <w:rPr>
          <w:b/>
          <w:bCs/>
          <w:i/>
          <w:iCs/>
          <w:color w:val="000000"/>
        </w:rPr>
        <w:t xml:space="preserve">  </w:t>
      </w:r>
      <w:r>
        <w:rPr>
          <w:b/>
          <w:bCs/>
          <w:i/>
          <w:iCs/>
        </w:rPr>
        <w:t xml:space="preserve">      </w:t>
      </w:r>
      <w:r>
        <w:rPr>
          <w:b/>
          <w:bCs/>
          <w:i/>
          <w:iCs/>
        </w:rPr>
        <w:tab/>
        <w:t xml:space="preserve">1. </w:t>
      </w:r>
      <w:r w:rsidR="009C1C93" w:rsidRPr="00CF42A3">
        <w:rPr>
          <w:b/>
          <w:bCs/>
          <w:i/>
          <w:iCs/>
        </w:rPr>
        <w:t xml:space="preserve">Projekto </w:t>
      </w:r>
      <w:r w:rsidR="009C1C93" w:rsidRPr="00CF42A3">
        <w:rPr>
          <w:b/>
          <w:bCs/>
          <w:i/>
          <w:iCs/>
          <w:color w:val="000000"/>
        </w:rPr>
        <w:t>rengimą paskatinusios priežastys, parengto p</w:t>
      </w:r>
      <w:r>
        <w:rPr>
          <w:b/>
          <w:bCs/>
          <w:i/>
          <w:iCs/>
          <w:color w:val="000000"/>
        </w:rPr>
        <w:t xml:space="preserve">rojekto tikslai ir uždaviniai. </w:t>
      </w:r>
    </w:p>
    <w:p w:rsidR="009C1C93" w:rsidRPr="00CF42A3" w:rsidRDefault="009C1C93" w:rsidP="00CF42A3">
      <w:pPr>
        <w:ind w:firstLine="993"/>
        <w:jc w:val="both"/>
        <w:rPr>
          <w:color w:val="000000" w:themeColor="text1"/>
          <w:lang w:val="pt-BR"/>
        </w:rPr>
      </w:pPr>
      <w:r w:rsidRPr="00CF42A3">
        <w:t xml:space="preserve">Pasibaigus ataskaitiniams metams, </w:t>
      </w:r>
      <w:r w:rsidRPr="00D63D9A">
        <w:t>Savivaldybės</w:t>
      </w:r>
      <w:r>
        <w:t xml:space="preserve"> tarybos spr</w:t>
      </w:r>
      <w:r w:rsidR="00D94298">
        <w:t>endimo projektu siūloma patvirtinti</w:t>
      </w:r>
      <w:r>
        <w:t xml:space="preserve"> Pagėgių savivaldybės </w:t>
      </w:r>
      <w:r w:rsidR="00C529C7">
        <w:t xml:space="preserve">Vydūno </w:t>
      </w:r>
      <w:r w:rsidR="00846A41">
        <w:t>viešosios bibliotekos</w:t>
      </w:r>
      <w:r>
        <w:t xml:space="preserve"> (toliau – </w:t>
      </w:r>
      <w:r w:rsidR="00846A41">
        <w:t>Biblioteka</w:t>
      </w:r>
      <w:r>
        <w:t>) 202</w:t>
      </w:r>
      <w:r w:rsidR="00785A96">
        <w:t>5</w:t>
      </w:r>
      <w:r>
        <w:t xml:space="preserve"> metų </w:t>
      </w:r>
      <w:r w:rsidR="00D94298">
        <w:t>metinių ataskaitų rinkinį, kurį sudaro</w:t>
      </w:r>
      <w:r w:rsidR="00CF42A3">
        <w:t>:</w:t>
      </w:r>
      <w:r w:rsidR="00D94298">
        <w:t xml:space="preserve"> </w:t>
      </w:r>
      <w:r w:rsidR="00D94298" w:rsidRPr="00CF42A3">
        <w:rPr>
          <w:lang w:val="pt-BR"/>
        </w:rPr>
        <w:t xml:space="preserve">2025 metų metinė veiklos ataskaita, </w:t>
      </w:r>
      <w:r w:rsidR="00CF42A3" w:rsidRPr="00CF42A3">
        <w:rPr>
          <w:color w:val="000000" w:themeColor="text1"/>
          <w:lang w:val="pt-BR"/>
        </w:rPr>
        <w:t>metinių finansinių ataskaitų rinkinys, metinių biudžeto vykdymo ataskaitų rinkinys.</w:t>
      </w:r>
    </w:p>
    <w:p w:rsidR="009C1C93" w:rsidRDefault="009C1C93" w:rsidP="00CF42A3">
      <w:pPr>
        <w:jc w:val="both"/>
      </w:pPr>
      <w:r>
        <w:tab/>
      </w:r>
      <w:r>
        <w:rPr>
          <w:b/>
          <w:i/>
        </w:rPr>
        <w:t>2. Projekto iniciatoriai (institucija, asmenys ar piliečių atstovai) ir rengėjai.</w:t>
      </w:r>
      <w:r>
        <w:t xml:space="preserve"> Iniciatorius </w:t>
      </w:r>
      <w:r>
        <w:rPr>
          <w:rFonts w:eastAsia="Times New Roman"/>
          <w:lang w:eastAsia="en-US"/>
        </w:rPr>
        <w:t>–</w:t>
      </w:r>
      <w:r>
        <w:rPr>
          <w:b/>
          <w:i/>
        </w:rPr>
        <w:t xml:space="preserve"> </w:t>
      </w:r>
      <w:r>
        <w:t>Pagėgių savivaldybės</w:t>
      </w:r>
      <w:r>
        <w:rPr>
          <w:lang w:val="pt-BR"/>
        </w:rPr>
        <w:t xml:space="preserve"> </w:t>
      </w:r>
      <w:r w:rsidR="00D94298">
        <w:rPr>
          <w:lang w:val="pt-BR"/>
        </w:rPr>
        <w:t>Vydūno vi</w:t>
      </w:r>
      <w:r w:rsidR="00846A41">
        <w:rPr>
          <w:lang w:val="pt-BR"/>
        </w:rPr>
        <w:t>ešosios bibliotekos direktorė Inga Kuzmarskienė</w:t>
      </w:r>
      <w:r>
        <w:rPr>
          <w:lang w:val="pt-BR"/>
        </w:rPr>
        <w:t xml:space="preserve">, </w:t>
      </w:r>
      <w:r>
        <w:t xml:space="preserve">rengėja </w:t>
      </w:r>
      <w:r>
        <w:rPr>
          <w:rFonts w:eastAsia="Times New Roman"/>
          <w:lang w:eastAsia="en-US"/>
        </w:rPr>
        <w:t>–</w:t>
      </w:r>
      <w:r>
        <w:t xml:space="preserve"> Švietimo, kultūros ir sporto skyriaus vyriausioji specialistė Ingrida Jokšienė</w:t>
      </w:r>
      <w:r w:rsidR="001415CA">
        <w:t xml:space="preserve">, tel. 0 441 70417, </w:t>
      </w:r>
      <w:proofErr w:type="spellStart"/>
      <w:r w:rsidR="001415CA">
        <w:t>el.p</w:t>
      </w:r>
      <w:proofErr w:type="spellEnd"/>
      <w:r w:rsidR="001415CA">
        <w:t xml:space="preserve">. </w:t>
      </w:r>
      <w:hyperlink r:id="rId7" w:history="1">
        <w:r w:rsidR="001415CA" w:rsidRPr="007703CB">
          <w:rPr>
            <w:rStyle w:val="Hipersaitas"/>
          </w:rPr>
          <w:t>i.joksiene@pagegiai.lt</w:t>
        </w:r>
      </w:hyperlink>
      <w:r w:rsidR="001415CA">
        <w:t xml:space="preserve"> </w:t>
      </w:r>
      <w:r>
        <w:t>.</w:t>
      </w:r>
      <w:r>
        <w:tab/>
      </w:r>
    </w:p>
    <w:p w:rsidR="009C1C93" w:rsidRDefault="009C1C93" w:rsidP="002A7BF9">
      <w:pPr>
        <w:ind w:firstLine="720"/>
        <w:jc w:val="both"/>
        <w:rPr>
          <w:b/>
          <w:bCs/>
          <w:i/>
          <w:iCs/>
          <w:color w:val="000000"/>
        </w:rPr>
      </w:pPr>
      <w:r>
        <w:rPr>
          <w:b/>
          <w:bCs/>
          <w:i/>
          <w:iCs/>
          <w:color w:val="000000"/>
        </w:rPr>
        <w:t xml:space="preserve">      </w:t>
      </w:r>
      <w:r>
        <w:rPr>
          <w:b/>
          <w:bCs/>
          <w:i/>
          <w:iCs/>
          <w:color w:val="000000"/>
        </w:rPr>
        <w:tab/>
        <w:t>3. Kaip šiuo metu yra reguliuojami projekte aptarti teisiniai santykiai.</w:t>
      </w:r>
    </w:p>
    <w:p w:rsidR="00863E8B" w:rsidRPr="00A47989" w:rsidRDefault="00863E8B" w:rsidP="00863E8B">
      <w:pPr>
        <w:tabs>
          <w:tab w:val="center" w:pos="4819"/>
          <w:tab w:val="left" w:pos="6096"/>
          <w:tab w:val="right" w:pos="9638"/>
        </w:tabs>
        <w:ind w:firstLine="567"/>
        <w:jc w:val="both"/>
        <w:rPr>
          <w:lang w:val="pt-BR"/>
        </w:rPr>
      </w:pPr>
      <w:r w:rsidRPr="00A47989">
        <w:rPr>
          <w:lang w:val="pt-BR"/>
        </w:rPr>
        <w:t>Sprendimo projektas parengtas vadovaujantis Vadovaudamasi Lietuvos Respublikos vietos savivaldos įstatymo 15 straipsnio 3 dalies 1 punktu bei Lietuvos Respublikos viešojo sektoriaus atskaitomybės įstatymo 4 straipsnio 1 dalimi, kurios įpareigoja kiekvieną viešojo sektoriaus subjektą atsiskaityti už savo veiklą teikiant ataskaitas.</w:t>
      </w:r>
    </w:p>
    <w:p w:rsidR="00863E8B" w:rsidRPr="00A47989" w:rsidRDefault="00863E8B" w:rsidP="00863E8B">
      <w:pPr>
        <w:tabs>
          <w:tab w:val="center" w:pos="4819"/>
          <w:tab w:val="left" w:pos="6096"/>
          <w:tab w:val="right" w:pos="9638"/>
        </w:tabs>
        <w:ind w:firstLine="567"/>
        <w:jc w:val="both"/>
        <w:rPr>
          <w:lang w:val="pt-BR"/>
        </w:rPr>
      </w:pPr>
      <w:r w:rsidRPr="00A47989">
        <w:rPr>
          <w:lang w:val="pt-BR"/>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9 punktas nurodo: jeigu Viešojo sektoriaus atskaitomybės įstatyme ir (arba) subjekto veiklą reglamentuojančiuose teisės aktuose nustatyta pareiga rengti veiklos ataskaitą arba kitokią ataskaitą apie savo veiklą, ši ataskaita:</w:t>
      </w:r>
    </w:p>
    <w:p w:rsidR="00863E8B" w:rsidRPr="00A47989" w:rsidRDefault="00863E8B" w:rsidP="00863E8B">
      <w:pPr>
        <w:tabs>
          <w:tab w:val="center" w:pos="4819"/>
          <w:tab w:val="left" w:pos="6096"/>
          <w:tab w:val="right" w:pos="9638"/>
        </w:tabs>
        <w:ind w:firstLine="567"/>
        <w:jc w:val="both"/>
        <w:rPr>
          <w:lang w:val="pt-BR"/>
        </w:rPr>
      </w:pPr>
      <w:r w:rsidRPr="00A47989">
        <w:rPr>
          <w:lang w:val="pt-BR"/>
        </w:rPr>
        <w:t>9.1. turi apimti Viešojo sektoriaus atskaitomybės įstatyme, Apraše ir subjekto veiklą reglamentuojančiuose teisės aktuose nustatytą informaciją;</w:t>
      </w:r>
    </w:p>
    <w:p w:rsidR="00863E8B" w:rsidRPr="00A47989" w:rsidRDefault="00863E8B" w:rsidP="00863E8B">
      <w:pPr>
        <w:tabs>
          <w:tab w:val="center" w:pos="4819"/>
          <w:tab w:val="left" w:pos="6096"/>
          <w:tab w:val="right" w:pos="9638"/>
        </w:tabs>
        <w:ind w:firstLine="567"/>
        <w:jc w:val="both"/>
        <w:rPr>
          <w:lang w:val="pt-BR"/>
        </w:rPr>
      </w:pPr>
      <w:r w:rsidRPr="00A47989">
        <w:rPr>
          <w:lang w:val="pt-BR"/>
        </w:rPr>
        <w:t>9.2. vadinama veiklos ataskaita, nurodant ir subjekto veiklą reglamentuojančiuose teisės aktuose nustatytą ataskaitos pavadinimą.</w:t>
      </w:r>
    </w:p>
    <w:p w:rsidR="00863E8B" w:rsidRPr="00A47989" w:rsidRDefault="00863E8B" w:rsidP="00CF42A3">
      <w:pPr>
        <w:tabs>
          <w:tab w:val="center" w:pos="4819"/>
          <w:tab w:val="left" w:pos="6096"/>
          <w:tab w:val="right" w:pos="9638"/>
        </w:tabs>
        <w:ind w:firstLine="709"/>
        <w:jc w:val="both"/>
        <w:rPr>
          <w:lang w:val="pt-BR"/>
        </w:rPr>
      </w:pPr>
      <w:r w:rsidRPr="00A47989">
        <w:rPr>
          <w:lang w:val="pt-BR"/>
        </w:rPr>
        <w:t>Pagėgių savivaldybės tarybos veiklos reglamento, patvirtinto Pagėgių savivaldybės tarybos 2023 m. kovo 30 d. sprendimu Nr. T-70 „Dėl Pagėgių savivaldybės tarybos veiklos reglamento patvirtinimo”, 347 punktas nustato pareigą Savivaldybės biudžetinių ir viešųjų įstaigų (kurių savininkė yra Savivaldybė) vadovams pateikti Tarybai tvirtin</w:t>
      </w:r>
      <w:r w:rsidR="00CF42A3">
        <w:rPr>
          <w:lang w:val="pt-BR"/>
        </w:rPr>
        <w:t>ti metinių ataskaitų rinkinius.</w:t>
      </w:r>
    </w:p>
    <w:p w:rsidR="009C1C93" w:rsidRDefault="009C1C93" w:rsidP="002A7BF9">
      <w:pPr>
        <w:widowControl w:val="0"/>
        <w:jc w:val="both"/>
      </w:pPr>
      <w:r>
        <w:tab/>
        <w:t xml:space="preserve"> </w:t>
      </w:r>
      <w:r>
        <w:rPr>
          <w:b/>
        </w:rPr>
        <w:t>4</w:t>
      </w:r>
      <w:r>
        <w:t xml:space="preserve">. </w:t>
      </w:r>
      <w:r>
        <w:rPr>
          <w:b/>
          <w:i/>
        </w:rPr>
        <w:t>Kokios siūlomos naujos teisinio reguliavimo nuostatos, kokių teigiamų rezultatų laukiama.</w:t>
      </w:r>
      <w:r>
        <w:t xml:space="preserve"> Pagėgių savivaldybės taryba supažindinama su </w:t>
      </w:r>
      <w:r w:rsidR="00846A41">
        <w:t>Bibliotekos</w:t>
      </w:r>
      <w:r>
        <w:t xml:space="preserve"> praėjusių metų veiklos rezultatais. Pritarus šiai ataskaitai, </w:t>
      </w:r>
      <w:r w:rsidR="00846A41">
        <w:t>Bibliotekos</w:t>
      </w:r>
      <w:r>
        <w:t xml:space="preserve"> bendruomenė bus atsiskaičiusi už </w:t>
      </w:r>
      <w:r w:rsidR="00846A41">
        <w:t>Bibliotekos</w:t>
      </w:r>
      <w:r>
        <w:t xml:space="preserve"> veiklą, toliau vykdys savo funkcijas bei įgyvendins Lietuvos Respublikos vietos savivaldos įstatymo nuostatas, vadovausis steigėjo, t. y. Pagėgių savivaldybės tarybos, priimtais teisės aktais ir savo įstaigos nuostatais.</w:t>
      </w:r>
    </w:p>
    <w:p w:rsidR="009C1C93" w:rsidRDefault="009C1C93" w:rsidP="002A7BF9">
      <w:pPr>
        <w:jc w:val="both"/>
        <w:rPr>
          <w:b/>
          <w:bCs/>
          <w:i/>
          <w:iCs/>
          <w:color w:val="000000"/>
        </w:rPr>
      </w:pPr>
      <w:r>
        <w:t xml:space="preserve">   </w:t>
      </w:r>
      <w:r>
        <w:rPr>
          <w:b/>
          <w:bCs/>
          <w:i/>
          <w:iCs/>
          <w:color w:val="000000"/>
        </w:rPr>
        <w:t xml:space="preserve">   </w:t>
      </w:r>
      <w:r>
        <w:rPr>
          <w:b/>
          <w:bCs/>
          <w:i/>
          <w:iCs/>
          <w:color w:val="000000"/>
        </w:rPr>
        <w:tab/>
        <w:t xml:space="preserve">5. Galimos neigiamos priimto projekto pasekmės ir kokių priemonių reikėtų imtis, kad tokių pasekmių būtų išvengta: </w:t>
      </w:r>
      <w:r>
        <w:t xml:space="preserve"> priėmus sprendimą neigiamų pasekmių nenumatoma. </w:t>
      </w:r>
    </w:p>
    <w:p w:rsidR="009C1C93" w:rsidRDefault="009C1C93" w:rsidP="002A7BF9">
      <w:pPr>
        <w:tabs>
          <w:tab w:val="center" w:pos="1260"/>
          <w:tab w:val="right" w:pos="9638"/>
        </w:tabs>
        <w:ind w:firstLine="993"/>
        <w:jc w:val="both"/>
        <w:rPr>
          <w:bCs/>
          <w:iCs/>
          <w:color w:val="000000"/>
        </w:rPr>
      </w:pPr>
      <w:r>
        <w:rPr>
          <w:b/>
          <w:bCs/>
          <w:i/>
          <w:iCs/>
          <w:color w:val="000000"/>
        </w:rPr>
        <w:tab/>
        <w:t>6. Kokius galiojančius aktus (tarybos, mero, Savivaldybės administracijos direktoriaus) reikėtų pakeisti ir panaikinti, priėmus sprendimą pagal teikiamą projektą</w:t>
      </w:r>
      <w:r>
        <w:rPr>
          <w:bCs/>
          <w:i/>
          <w:iCs/>
          <w:color w:val="000000"/>
        </w:rPr>
        <w:t xml:space="preserve">: </w:t>
      </w:r>
      <w:r>
        <w:rPr>
          <w:bCs/>
          <w:iCs/>
          <w:color w:val="000000"/>
        </w:rPr>
        <w:t>nereikės.</w:t>
      </w:r>
    </w:p>
    <w:p w:rsidR="009C1C93" w:rsidRDefault="009C1C93" w:rsidP="002A7BF9">
      <w:pPr>
        <w:widowControl w:val="0"/>
        <w:jc w:val="both"/>
        <w:rPr>
          <w:bCs/>
          <w:iCs/>
          <w:color w:val="000000"/>
        </w:rPr>
      </w:pPr>
      <w:r>
        <w:rPr>
          <w:b/>
          <w:bCs/>
          <w:i/>
          <w:iCs/>
          <w:color w:val="000000"/>
        </w:rPr>
        <w:t xml:space="preserve">   </w:t>
      </w:r>
      <w:r>
        <w:rPr>
          <w:b/>
          <w:bCs/>
          <w:i/>
          <w:iCs/>
          <w:color w:val="000000"/>
        </w:rPr>
        <w:tab/>
        <w:t xml:space="preserve"> 7. </w:t>
      </w:r>
      <w:r>
        <w:rPr>
          <w:b/>
          <w:i/>
        </w:rPr>
        <w:t>Sprendimo projektui įgyvendinti reikalingos lėšos, finansavimo šaltiniai.</w:t>
      </w:r>
      <w:r>
        <w:t xml:space="preserve">  Nereikalinga.</w:t>
      </w:r>
    </w:p>
    <w:p w:rsidR="009C1C93" w:rsidRDefault="009C1C93" w:rsidP="002A7BF9">
      <w:pPr>
        <w:widowControl w:val="0"/>
        <w:tabs>
          <w:tab w:val="left" w:pos="0"/>
        </w:tabs>
        <w:ind w:right="360"/>
        <w:jc w:val="both"/>
        <w:rPr>
          <w:b/>
          <w:bCs/>
          <w:i/>
          <w:iCs/>
          <w:color w:val="000000"/>
        </w:rPr>
      </w:pPr>
      <w:r>
        <w:rPr>
          <w:b/>
          <w:bCs/>
          <w:i/>
          <w:iCs/>
          <w:color w:val="000000"/>
        </w:rPr>
        <w:t xml:space="preserve">    </w:t>
      </w:r>
      <w:r>
        <w:rPr>
          <w:b/>
          <w:bCs/>
          <w:i/>
          <w:iCs/>
          <w:color w:val="000000"/>
        </w:rPr>
        <w:tab/>
        <w:t xml:space="preserve">8. Sprendimo projekto rengimo metu gauti specialistų vertinimai ir išvados. </w:t>
      </w:r>
      <w:r>
        <w:rPr>
          <w:bCs/>
          <w:iCs/>
          <w:color w:val="000000"/>
        </w:rPr>
        <w:t>Nėra.</w:t>
      </w:r>
    </w:p>
    <w:p w:rsidR="009C1C93" w:rsidRDefault="009C1C93" w:rsidP="002A7BF9">
      <w:pPr>
        <w:widowControl w:val="0"/>
        <w:jc w:val="both"/>
        <w:rPr>
          <w:bCs/>
          <w:iCs/>
          <w:color w:val="000000"/>
        </w:rPr>
      </w:pPr>
      <w:r>
        <w:rPr>
          <w:b/>
          <w:bCs/>
          <w:i/>
          <w:iCs/>
          <w:color w:val="000000"/>
        </w:rPr>
        <w:t xml:space="preserve">    </w:t>
      </w:r>
      <w:r>
        <w:rPr>
          <w:b/>
          <w:bCs/>
          <w:i/>
          <w:iCs/>
          <w:color w:val="000000"/>
        </w:rPr>
        <w:tab/>
        <w:t xml:space="preserve">9. Numatomo teisinio reguliavimo poveikio vertinimo rezultatai. </w:t>
      </w:r>
      <w:r>
        <w:rPr>
          <w:bCs/>
          <w:iCs/>
          <w:color w:val="000000"/>
        </w:rPr>
        <w:t>Nėra.</w:t>
      </w:r>
    </w:p>
    <w:p w:rsidR="009C1C93" w:rsidRDefault="009C1C93" w:rsidP="002A7BF9">
      <w:pPr>
        <w:widowControl w:val="0"/>
        <w:jc w:val="both"/>
      </w:pPr>
      <w:r>
        <w:rPr>
          <w:b/>
        </w:rPr>
        <w:lastRenderedPageBreak/>
        <w:t xml:space="preserve">   </w:t>
      </w:r>
      <w:r>
        <w:rPr>
          <w:b/>
        </w:rPr>
        <w:tab/>
      </w:r>
      <w:r>
        <w:rPr>
          <w:b/>
          <w:i/>
        </w:rPr>
        <w:t xml:space="preserve">10. Sprendimo projekto antikorupcinis vertinimas. </w:t>
      </w:r>
      <w:r>
        <w:t>Nereikalingas.</w:t>
      </w:r>
    </w:p>
    <w:p w:rsidR="009C1C93" w:rsidRDefault="009C1C93" w:rsidP="002A7BF9">
      <w:pPr>
        <w:ind w:firstLine="1260"/>
        <w:jc w:val="both"/>
      </w:pPr>
      <w:r>
        <w:rPr>
          <w:b/>
          <w:i/>
        </w:rPr>
        <w:t>11. Kiti, iniciatoriaus nuomone, reikalingi pagrindimai ir paaiškinimai.</w:t>
      </w:r>
      <w:r>
        <w:t xml:space="preserve"> Nėra.</w:t>
      </w:r>
    </w:p>
    <w:p w:rsidR="009C1C93" w:rsidRDefault="009C1C93" w:rsidP="002A7BF9">
      <w:pPr>
        <w:ind w:firstLine="1260"/>
        <w:jc w:val="both"/>
      </w:pPr>
      <w:r>
        <w:rPr>
          <w:b/>
          <w:i/>
        </w:rPr>
        <w:t>12. Pridedami dokumentai.</w:t>
      </w:r>
      <w:r>
        <w:t xml:space="preserve"> – Pagėgių savivaldybės </w:t>
      </w:r>
      <w:r w:rsidR="008A571F">
        <w:t>Vydūno viešosios bibliotekos</w:t>
      </w:r>
      <w:r>
        <w:t xml:space="preserve"> 202</w:t>
      </w:r>
      <w:r w:rsidR="007C7FAB">
        <w:t>5</w:t>
      </w:r>
      <w:r>
        <w:t xml:space="preserve"> m. veiklos atask</w:t>
      </w:r>
      <w:r w:rsidR="00E3369E">
        <w:t>aita ir finansinių ataskaitų rinkinys.</w:t>
      </w:r>
    </w:p>
    <w:p w:rsidR="009C1C93" w:rsidRDefault="009C1C93" w:rsidP="002A7BF9">
      <w:pPr>
        <w:ind w:firstLine="1260"/>
        <w:jc w:val="both"/>
      </w:pPr>
    </w:p>
    <w:p w:rsidR="009C1C93" w:rsidRDefault="009C1C93" w:rsidP="002A7BF9">
      <w:pPr>
        <w:ind w:firstLine="1260"/>
        <w:jc w:val="both"/>
      </w:pPr>
    </w:p>
    <w:p w:rsidR="009C1C93" w:rsidRDefault="009C1C93" w:rsidP="002A7BF9">
      <w:pPr>
        <w:ind w:firstLine="1260"/>
        <w:jc w:val="both"/>
      </w:pPr>
    </w:p>
    <w:p w:rsidR="009C1C93" w:rsidRDefault="009C1C93" w:rsidP="002A7BF9">
      <w:pPr>
        <w:ind w:firstLine="1260"/>
        <w:jc w:val="both"/>
      </w:pPr>
    </w:p>
    <w:p w:rsidR="009C1C93" w:rsidRDefault="009C1C93" w:rsidP="002A7BF9">
      <w:r>
        <w:t xml:space="preserve">Švietimo, kultūros ir sporto skyriaus </w:t>
      </w:r>
    </w:p>
    <w:p w:rsidR="009C1C93" w:rsidRDefault="009C1C93" w:rsidP="002A7BF9">
      <w:r>
        <w:t xml:space="preserve">vyriausioji specialistė </w:t>
      </w:r>
      <w:r>
        <w:tab/>
        <w:t xml:space="preserve">                                                                             Ingrida Jokšienė</w:t>
      </w:r>
    </w:p>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D94298" w:rsidRDefault="00D94298" w:rsidP="002A7BF9"/>
    <w:p w:rsidR="00A57CF8" w:rsidRDefault="00A57CF8" w:rsidP="002A7BF9"/>
    <w:p w:rsidR="00A57CF8" w:rsidRDefault="00A57CF8" w:rsidP="002A7BF9"/>
    <w:p w:rsidR="00A57CF8" w:rsidRDefault="00A57CF8" w:rsidP="002A7BF9"/>
    <w:p w:rsidR="00D94298" w:rsidRDefault="00D94298" w:rsidP="002A7BF9"/>
    <w:p w:rsidR="00CD1BEA" w:rsidRDefault="00CD1BEA" w:rsidP="002A7BF9"/>
    <w:p w:rsidR="00D94298" w:rsidRPr="00442A0A" w:rsidRDefault="00D94298" w:rsidP="00D94298">
      <w:pPr>
        <w:ind w:firstLine="6521"/>
        <w:rPr>
          <w:iCs/>
          <w:color w:val="000000" w:themeColor="text1"/>
          <w:lang w:val="pt-PT"/>
        </w:rPr>
      </w:pPr>
      <w:r w:rsidRPr="00D94298">
        <w:rPr>
          <w:iCs/>
          <w:color w:val="FF0000"/>
          <w:lang w:val="pt-PT"/>
        </w:rPr>
        <w:t xml:space="preserve"> </w:t>
      </w:r>
      <w:r w:rsidRPr="00442A0A">
        <w:rPr>
          <w:iCs/>
          <w:color w:val="000000" w:themeColor="text1"/>
          <w:lang w:val="pt-PT"/>
        </w:rPr>
        <w:t>PATVIRTINTA</w:t>
      </w:r>
    </w:p>
    <w:p w:rsidR="00D94298" w:rsidRPr="00442A0A" w:rsidRDefault="00D94298" w:rsidP="00D94298">
      <w:pPr>
        <w:rPr>
          <w:iCs/>
          <w:color w:val="000000" w:themeColor="text1"/>
          <w:lang w:val="pt-PT"/>
        </w:rPr>
      </w:pPr>
      <w:r w:rsidRPr="00442A0A">
        <w:rPr>
          <w:iCs/>
          <w:color w:val="000000" w:themeColor="text1"/>
          <w:lang w:val="pt-PT"/>
        </w:rPr>
        <w:t xml:space="preserve">                                                                                                              Pagėgių savivaldybės tarybos</w:t>
      </w:r>
    </w:p>
    <w:p w:rsidR="00D94298" w:rsidRPr="00442A0A" w:rsidRDefault="00D94298" w:rsidP="00D94298">
      <w:pPr>
        <w:rPr>
          <w:iCs/>
          <w:color w:val="000000" w:themeColor="text1"/>
          <w:lang w:val="pt-PT"/>
        </w:rPr>
      </w:pPr>
      <w:r w:rsidRPr="00442A0A">
        <w:rPr>
          <w:iCs/>
          <w:color w:val="000000" w:themeColor="text1"/>
          <w:lang w:val="pt-PT"/>
        </w:rPr>
        <w:t xml:space="preserve">                                                                                                              2026 m. gegužės   d.</w:t>
      </w:r>
    </w:p>
    <w:p w:rsidR="00D94298" w:rsidRPr="00442A0A" w:rsidRDefault="00D94298" w:rsidP="00D94298">
      <w:pPr>
        <w:rPr>
          <w:color w:val="000000" w:themeColor="text1"/>
        </w:rPr>
      </w:pPr>
      <w:r w:rsidRPr="00442A0A">
        <w:rPr>
          <w:iCs/>
          <w:color w:val="000000" w:themeColor="text1"/>
          <w:lang w:val="pt-PT"/>
        </w:rPr>
        <w:t xml:space="preserve">                                                                                                              sprendimu Nr. T-  </w:t>
      </w:r>
    </w:p>
    <w:p w:rsidR="00D94298" w:rsidRPr="00D94298" w:rsidRDefault="00D94298" w:rsidP="002A7BF9">
      <w:pPr>
        <w:rPr>
          <w:color w:val="FF0000"/>
        </w:rPr>
      </w:pPr>
    </w:p>
    <w:p w:rsidR="00D94298" w:rsidRPr="00E3369E" w:rsidRDefault="00D94298" w:rsidP="00D94298">
      <w:pPr>
        <w:jc w:val="center"/>
        <w:rPr>
          <w:b/>
        </w:rPr>
      </w:pPr>
      <w:r w:rsidRPr="00E3369E">
        <w:rPr>
          <w:b/>
        </w:rPr>
        <w:t>PAGĖGIŲ SAVIVALDYBĖS VYDŪNO VIEŠOSIOS</w:t>
      </w:r>
    </w:p>
    <w:p w:rsidR="00D94298" w:rsidRPr="00E3369E" w:rsidRDefault="00D94298" w:rsidP="00D94298">
      <w:pPr>
        <w:jc w:val="center"/>
        <w:rPr>
          <w:b/>
        </w:rPr>
      </w:pPr>
      <w:r w:rsidRPr="00E3369E">
        <w:rPr>
          <w:b/>
        </w:rPr>
        <w:t>BIBLIOTEKOS 2025 METŲ METINIŲ ATASKAITŲ</w:t>
      </w:r>
    </w:p>
    <w:p w:rsidR="009C1C93" w:rsidRPr="00E3369E" w:rsidRDefault="00D94298" w:rsidP="00D94298">
      <w:pPr>
        <w:jc w:val="center"/>
      </w:pPr>
      <w:r w:rsidRPr="00E3369E">
        <w:rPr>
          <w:b/>
        </w:rPr>
        <w:t>RINKINYS</w:t>
      </w:r>
    </w:p>
    <w:p w:rsidR="009C1C93" w:rsidRPr="00D94298" w:rsidRDefault="009C1C93" w:rsidP="002A7BF9">
      <w:pPr>
        <w:rPr>
          <w:color w:val="FF0000"/>
        </w:rPr>
      </w:pPr>
    </w:p>
    <w:p w:rsidR="00025187" w:rsidRPr="00025187" w:rsidRDefault="00025187" w:rsidP="00025187">
      <w:pPr>
        <w:jc w:val="center"/>
        <w:rPr>
          <w:rFonts w:eastAsia="Times New Roman"/>
          <w:b/>
          <w:szCs w:val="22"/>
          <w:lang w:eastAsia="lt-LT"/>
        </w:rPr>
      </w:pPr>
      <w:bookmarkStart w:id="1" w:name="part_b187ae8922894c51bbc99be80866535e"/>
      <w:bookmarkEnd w:id="1"/>
      <w:r w:rsidRPr="00025187">
        <w:rPr>
          <w:rFonts w:eastAsia="Times New Roman"/>
          <w:b/>
          <w:szCs w:val="22"/>
          <w:lang w:eastAsia="lt-LT"/>
        </w:rPr>
        <w:t>ĮŽANGA</w:t>
      </w:r>
    </w:p>
    <w:p w:rsidR="00025187" w:rsidRDefault="00025187" w:rsidP="00025187">
      <w:pPr>
        <w:ind w:firstLine="567"/>
        <w:jc w:val="both"/>
        <w:rPr>
          <w:rFonts w:eastAsia="Times New Roman"/>
          <w:szCs w:val="22"/>
          <w:lang w:eastAsia="lt-LT"/>
        </w:rPr>
      </w:pPr>
    </w:p>
    <w:p w:rsidR="00025187" w:rsidRPr="00025187" w:rsidRDefault="00025187" w:rsidP="00025187">
      <w:pPr>
        <w:ind w:firstLine="567"/>
        <w:jc w:val="both"/>
        <w:rPr>
          <w:rFonts w:eastAsia="Times New Roman"/>
          <w:szCs w:val="22"/>
          <w:lang w:eastAsia="lt-LT"/>
        </w:rPr>
      </w:pPr>
      <w:r w:rsidRPr="00025187">
        <w:rPr>
          <w:rFonts w:eastAsia="Times New Roman"/>
          <w:szCs w:val="22"/>
          <w:lang w:eastAsia="lt-LT"/>
        </w:rPr>
        <w:t xml:space="preserve">Pagėgių savivaldybės Vydūno viešoji biblioteka (toliau – Biblioteka) kartu su 8 filialais užtikrina kokybiškų informacinių paslaugų teikimą įvairaus amžiaus ir skirtingų informacinių poreikių turintiems savivaldybės gyventojams. Bibliotekų tinklo lankytojams sudarytos sąlygos nemokamai naudotis šiuolaikinėmis informacijos paieškos ir sklaidos priemonėmis. Bibliotekose veikia vieša interneto prieiga, sudaromos galimybės naudotis ELVIS – Lietuvos audiosensorinės bibliotekos sukurta ir  administruojama virtualia biblioteka, skirta garsinių knygų ir kitų skaitmeninių leidinių išdavimui, taip pat teikiamos tarpbibliotekinio abonemento paslaugos. Bibliotekoje įdiegta bekontaktė aptarnavimo paslauga – leidinių atsiėmimas ir grąžinimas naudojantis prie Bibliotekos įrengtu </w:t>
      </w:r>
      <w:proofErr w:type="spellStart"/>
      <w:r w:rsidRPr="00025187">
        <w:rPr>
          <w:rFonts w:eastAsia="Times New Roman"/>
          <w:szCs w:val="22"/>
          <w:lang w:eastAsia="lt-LT"/>
        </w:rPr>
        <w:t>knygomatu</w:t>
      </w:r>
      <w:proofErr w:type="spellEnd"/>
      <w:r w:rsidRPr="00025187">
        <w:rPr>
          <w:rFonts w:eastAsia="Times New Roman"/>
          <w:szCs w:val="22"/>
          <w:lang w:eastAsia="lt-LT"/>
        </w:rPr>
        <w:t>. Lankytojams siūloma elektroninė skaitytojo pažymėjimo alternatyva, leidžianti patogiai naudotis bibliotekos paslaugomis. Lankytojams teikiamas platus aktualių paslaugų spektras – nuo informacijos paieškos ir darbo su duomenų bazėmis iki elektroninių paslaugų sklaidos, viso gyvenimo mokymosi galimybių užtikrinimo, prasmingo laisvalaikio užimtumo organizavimo, neformalaus švietimo veiklų įgyvendinimo. Ypatingas dėmesys skiriamas skaitymo skatinimui, kultūrinės edukacijos plėtrai bei kraštotyros veiklų stiprinimui.</w:t>
      </w:r>
    </w:p>
    <w:p w:rsidR="00025187" w:rsidRPr="00025187" w:rsidRDefault="00025187" w:rsidP="00025187">
      <w:pPr>
        <w:ind w:firstLine="567"/>
        <w:jc w:val="both"/>
        <w:rPr>
          <w:rFonts w:eastAsia="Times New Roman"/>
          <w:szCs w:val="22"/>
          <w:lang w:eastAsia="lt-LT"/>
        </w:rPr>
      </w:pPr>
      <w:r w:rsidRPr="00025187">
        <w:rPr>
          <w:rFonts w:eastAsia="Times New Roman"/>
          <w:szCs w:val="22"/>
          <w:lang w:eastAsia="lt-LT"/>
        </w:rPr>
        <w:t xml:space="preserve">Biblioteka atlieka svarbaus krašto informacijos, bendruomenės telkimo, profesionaliojo meno </w:t>
      </w:r>
      <w:proofErr w:type="spellStart"/>
      <w:r w:rsidRPr="00025187">
        <w:rPr>
          <w:rFonts w:eastAsia="Times New Roman"/>
          <w:szCs w:val="22"/>
          <w:lang w:eastAsia="lt-LT"/>
        </w:rPr>
        <w:t>atverties</w:t>
      </w:r>
      <w:proofErr w:type="spellEnd"/>
      <w:r w:rsidRPr="00025187">
        <w:rPr>
          <w:rFonts w:eastAsia="Times New Roman"/>
          <w:szCs w:val="22"/>
          <w:lang w:eastAsia="lt-LT"/>
        </w:rPr>
        <w:t xml:space="preserve"> centro funkciją. Čia sistemingai renkama, analizuojama, sisteminama ir kaupiama medžiaga apie krašto istoriją, kultūrą, gamtos ir architektūros paveldą, svarbius įvykius, visuomeninį gyvenimą. Bibliotekos darbuotojų parengti autoritetingais informacijos šaltiniais paremti kraštotyriniai įrašai yra pateikti sistemingai nauja informacija pildomoje bei nuolat atnaujinamoje Bibliotekos kuriamoje virtualioje Pagėgių krašto enciklopedijoje, kuri yra publikuojama įstaigos interneto svetainėje. Šiuolaikinių technologijų integravimo į skirtingas Bibliotekos veiklos sritis pagrindu plečiamas čia teikiamų paslaugų spektras. Biblioteka kryptingai kaupia, saugo ir aktualizuoja universalų dokumentų fondą, atitinkantį gyventojų poreikius, plėtoja informacines sistemas bei aktyviai dalyvauja nacionaliniuose, tarptautiniuose ir savivaldybės lygmens projektuose.</w:t>
      </w:r>
    </w:p>
    <w:p w:rsidR="00025187" w:rsidRPr="00025187" w:rsidRDefault="00025187" w:rsidP="00025187">
      <w:pPr>
        <w:ind w:firstLine="567"/>
        <w:jc w:val="both"/>
        <w:rPr>
          <w:rFonts w:eastAsia="Times New Roman"/>
          <w:szCs w:val="22"/>
          <w:lang w:eastAsia="lt-LT"/>
        </w:rPr>
      </w:pPr>
      <w:r w:rsidRPr="00025187">
        <w:rPr>
          <w:rFonts w:eastAsia="Times New Roman"/>
          <w:szCs w:val="22"/>
          <w:lang w:eastAsia="lt-LT"/>
        </w:rPr>
        <w:t>Bibliotekos veikla įgyvendinama vadovaujantis Lietuvos Respublikos ir Pagėgių savivaldybės kultūros politikos kryptimis, užtikrinant nuoseklų strateginių tikslų įgyvendinimą. Prioritetas teikiamas gyventojų galimybių naudotis informaciniais ištekliais ir technologijomis plėtrai, skaitymo skatinimui, mokymosi visą gyvenimą principų įgyvendinimui, socialinės atskirties mažinimui, gyventojų individualių informacinių, kultūrinių poreikių patenkinimui. Siekiama stiprinti informacinės ir žinių visuomenės plėtrą, modernizuoti bibliotekų veiklą, didinti savivaldybės kultūrinio išskirtinumo matomumą regioniniu bei nacionaliniu mastu. Sparčiai kintanti informacinė aplinka, technologinė pažanga ir augantys vartotojų poreikiai lemia nuolatinį bibliotekos veiklos tobulinimą. Atsižvelgiant į tai, itin didelė svarba teikiama darbuotojų kvalifikacijos kėlimui, profesinių kompetencijų stiprinimui bei inovatyvių sprendimų diegimui kasdienėje veikloje.</w:t>
      </w:r>
    </w:p>
    <w:p w:rsidR="00025187" w:rsidRPr="00025187" w:rsidRDefault="00025187" w:rsidP="00025187">
      <w:pPr>
        <w:ind w:firstLine="567"/>
        <w:jc w:val="both"/>
        <w:rPr>
          <w:rFonts w:eastAsia="Times New Roman"/>
          <w:szCs w:val="22"/>
          <w:lang w:eastAsia="lt-LT"/>
        </w:rPr>
      </w:pPr>
      <w:r w:rsidRPr="00025187">
        <w:rPr>
          <w:rFonts w:eastAsia="Times New Roman"/>
          <w:szCs w:val="22"/>
          <w:lang w:eastAsia="lt-LT"/>
        </w:rPr>
        <w:t xml:space="preserve">Pagrindinis Bibliotekos veiklos </w:t>
      </w:r>
      <w:r w:rsidRPr="00025187">
        <w:rPr>
          <w:rFonts w:eastAsia="Times New Roman"/>
          <w:b/>
          <w:szCs w:val="22"/>
          <w:lang w:eastAsia="lt-LT"/>
        </w:rPr>
        <w:t>tikslas</w:t>
      </w:r>
      <w:r w:rsidRPr="00025187">
        <w:rPr>
          <w:rFonts w:eastAsia="Times New Roman"/>
          <w:szCs w:val="22"/>
          <w:lang w:eastAsia="lt-LT"/>
        </w:rPr>
        <w:t xml:space="preserve"> – stiprinti bendruomenės kultūrinį švietimą, sudaryti sąlygas nuolatiniam visuomenės narių mokymuisi, plėtoti informacinės ir žinių visuomenės kūrimą bei ugdyti gyventojų kultūrines ir informacines kompetencijas. Siekiama skatinti kūrybiškumą, socialinį ir ekonominį aktyvumą bei motyvaciją aktyviai dalyvauti mokymosi visą gyvenimą procese.</w:t>
      </w:r>
    </w:p>
    <w:p w:rsidR="00025187" w:rsidRPr="00025187" w:rsidRDefault="00025187" w:rsidP="00025187">
      <w:pPr>
        <w:ind w:firstLine="567"/>
        <w:jc w:val="both"/>
        <w:rPr>
          <w:rFonts w:eastAsia="Times New Roman"/>
          <w:szCs w:val="22"/>
          <w:lang w:eastAsia="lt-LT"/>
        </w:rPr>
      </w:pPr>
      <w:r w:rsidRPr="00025187">
        <w:rPr>
          <w:rFonts w:eastAsia="Times New Roman"/>
          <w:szCs w:val="22"/>
          <w:lang w:eastAsia="lt-LT"/>
        </w:rPr>
        <w:t xml:space="preserve">Bibliotekos </w:t>
      </w:r>
      <w:r w:rsidRPr="00025187">
        <w:rPr>
          <w:rFonts w:eastAsia="Times New Roman"/>
          <w:b/>
          <w:szCs w:val="22"/>
          <w:lang w:eastAsia="lt-LT"/>
        </w:rPr>
        <w:t>uždaviniai</w:t>
      </w:r>
      <w:r w:rsidRPr="00025187">
        <w:rPr>
          <w:rFonts w:eastAsia="Times New Roman"/>
          <w:szCs w:val="22"/>
          <w:lang w:eastAsia="lt-LT"/>
        </w:rPr>
        <w:t xml:space="preserve">: įgyvendinti skaitymo skatinimo programas, vykdyti gyventojų švietimą ir informacinį ugdymą; plėtoti ir modernizuoti elektroninius informacinius išteklius, užtikrinti darbuotojų kvalifikacijos tobulinimą, kaupti, saugoti ir aktualizuoti tradicinius bei skaitmeninius dokumentų fondus, teikti gyventojų lūkesčius atliepiančias kokybiškas informacines, kultūrines paslaugas. </w:t>
      </w:r>
    </w:p>
    <w:p w:rsidR="00025187" w:rsidRPr="00025187" w:rsidRDefault="00025187" w:rsidP="00025187">
      <w:pPr>
        <w:ind w:firstLine="567"/>
        <w:jc w:val="both"/>
        <w:rPr>
          <w:rFonts w:eastAsia="Times New Roman"/>
          <w:szCs w:val="22"/>
          <w:lang w:eastAsia="lt-LT"/>
        </w:rPr>
      </w:pPr>
      <w:r w:rsidRPr="00025187">
        <w:rPr>
          <w:rFonts w:eastAsia="Times New Roman"/>
          <w:szCs w:val="22"/>
          <w:lang w:eastAsia="lt-LT"/>
        </w:rPr>
        <w:t>Bibliotekos 2025 m. veiklos ataskaita parengta ir teikiama savivaldybės tarybai pritarti vadovaujantis LR vyriausybės 2019 m. vasario 13 d. Nutarimu Nr. 135 „Dėl viešojo sektoriaus subjekto metinės veiklos ataskaitos, viešojo sektoriaus subjektų grupės metinės veiklos ataskaitos ir valstybės pažangos ataskaitos rengimo tvarkos aprašo patvirtinimo“, LR vietos savivaldos įstatymo 15 straipsnio 3 dalies 1 punktu, Pagėgių savivaldybės tarybos 2023 m. kovo 30 d. sprendimu Nr. T-70 patvirtinto Pagėgių savivaldybės tarybos veiklos reglamento 177 punkto 6 papunkčiu, LR Bibliotekų įstatymo pakeitimo įstatymu, Pagėgių savivaldybės tarybos 2023 m. rugpjūčio 21 d. sprendimu Nr. T-146 „Dėl Pagėgių savivaldybės Vydūno viešosios bibliotekos veiklos nuostatų patvirtinimo“ patvirtintais nuostatais ir kitais teisės aktais.</w:t>
      </w:r>
    </w:p>
    <w:p w:rsidR="00025187" w:rsidRPr="00025187" w:rsidRDefault="00025187" w:rsidP="00025187">
      <w:pPr>
        <w:jc w:val="center"/>
        <w:rPr>
          <w:rFonts w:eastAsia="Times New Roman"/>
          <w:b/>
          <w:bCs/>
          <w:szCs w:val="22"/>
          <w:lang w:eastAsia="lt-LT"/>
        </w:rPr>
      </w:pPr>
      <w:r w:rsidRPr="00025187">
        <w:rPr>
          <w:rFonts w:eastAsia="Times New Roman"/>
          <w:b/>
          <w:bCs/>
          <w:szCs w:val="22"/>
          <w:lang w:eastAsia="lt-LT"/>
        </w:rPr>
        <w:t xml:space="preserve">ĮSTAIGOS PASIEKTŲ RODIKLIŲ ATITIKIMAS PAGĖGIŲ SAVIVALDYBĖS </w:t>
      </w:r>
    </w:p>
    <w:p w:rsidR="00025187" w:rsidRPr="00025187" w:rsidRDefault="00025187" w:rsidP="00025187">
      <w:pPr>
        <w:jc w:val="center"/>
        <w:rPr>
          <w:rFonts w:eastAsia="Times New Roman"/>
          <w:b/>
          <w:szCs w:val="22"/>
          <w:lang w:eastAsia="lt-LT"/>
        </w:rPr>
      </w:pPr>
      <w:r w:rsidRPr="00025187">
        <w:rPr>
          <w:rFonts w:eastAsia="Times New Roman"/>
          <w:b/>
          <w:bCs/>
          <w:iCs/>
          <w:szCs w:val="22"/>
          <w:lang w:eastAsia="lt-LT"/>
        </w:rPr>
        <w:t>2025–2027 METŲ</w:t>
      </w:r>
      <w:r w:rsidRPr="00025187">
        <w:rPr>
          <w:rFonts w:eastAsia="Times New Roman"/>
          <w:b/>
          <w:bCs/>
          <w:szCs w:val="22"/>
          <w:lang w:eastAsia="lt-LT"/>
        </w:rPr>
        <w:t xml:space="preserve"> STRATEGINIO VEIKLOS PLANE NUMATYTIEMS LŪKESČIAMS</w:t>
      </w:r>
    </w:p>
    <w:p w:rsidR="00025187" w:rsidRPr="00025187" w:rsidRDefault="00025187" w:rsidP="00025187">
      <w:pPr>
        <w:rPr>
          <w:rFonts w:eastAsia="Times New Roman"/>
          <w:b/>
          <w:bCs/>
          <w:szCs w:val="22"/>
          <w:lang w:eastAsia="lt-LT"/>
        </w:rPr>
      </w:pPr>
    </w:p>
    <w:tbl>
      <w:tblPr>
        <w:tblStyle w:val="Lentelstinklelis1"/>
        <w:tblW w:w="0" w:type="auto"/>
        <w:tblLook w:val="04A0" w:firstRow="1" w:lastRow="0" w:firstColumn="1" w:lastColumn="0" w:noHBand="0" w:noVBand="1"/>
      </w:tblPr>
      <w:tblGrid>
        <w:gridCol w:w="4106"/>
        <w:gridCol w:w="2835"/>
        <w:gridCol w:w="2687"/>
      </w:tblGrid>
      <w:tr w:rsidR="00025187" w:rsidRPr="00025187" w:rsidTr="00007BFD">
        <w:tc>
          <w:tcPr>
            <w:tcW w:w="4106" w:type="dxa"/>
            <w:vAlign w:val="center"/>
          </w:tcPr>
          <w:p w:rsidR="00025187" w:rsidRPr="00025187" w:rsidRDefault="00025187" w:rsidP="00025187">
            <w:pPr>
              <w:rPr>
                <w:rFonts w:eastAsia="Times New Roman"/>
                <w:b/>
                <w:bCs/>
                <w:szCs w:val="22"/>
                <w:lang w:eastAsia="lt-LT"/>
              </w:rPr>
            </w:pPr>
            <w:r w:rsidRPr="00025187">
              <w:rPr>
                <w:rFonts w:eastAsia="Times New Roman"/>
                <w:b/>
                <w:color w:val="000000"/>
                <w:lang w:eastAsia="lt-LT"/>
              </w:rPr>
              <w:t>02. Programos pavadinimas</w:t>
            </w:r>
          </w:p>
        </w:tc>
        <w:tc>
          <w:tcPr>
            <w:tcW w:w="5522" w:type="dxa"/>
            <w:gridSpan w:val="2"/>
          </w:tcPr>
          <w:p w:rsidR="00025187" w:rsidRPr="00025187" w:rsidRDefault="00025187" w:rsidP="00025187">
            <w:pPr>
              <w:rPr>
                <w:rFonts w:eastAsia="Times New Roman"/>
                <w:b/>
                <w:bCs/>
                <w:szCs w:val="22"/>
                <w:lang w:eastAsia="lt-LT"/>
              </w:rPr>
            </w:pPr>
            <w:r w:rsidRPr="00025187">
              <w:rPr>
                <w:b/>
                <w:bCs/>
              </w:rPr>
              <w:t>Kokybiškų viešųjų paslaugų prieinamumo didinimo programa.</w:t>
            </w:r>
          </w:p>
        </w:tc>
      </w:tr>
      <w:tr w:rsidR="00025187" w:rsidRPr="00025187" w:rsidTr="00007BFD">
        <w:tc>
          <w:tcPr>
            <w:tcW w:w="4106" w:type="dxa"/>
            <w:vAlign w:val="center"/>
          </w:tcPr>
          <w:p w:rsidR="00025187" w:rsidRPr="00025187" w:rsidRDefault="00025187" w:rsidP="00025187">
            <w:pPr>
              <w:rPr>
                <w:rFonts w:eastAsia="Times New Roman"/>
                <w:b/>
                <w:bCs/>
                <w:szCs w:val="22"/>
                <w:lang w:eastAsia="lt-LT"/>
              </w:rPr>
            </w:pPr>
            <w:r w:rsidRPr="00025187">
              <w:rPr>
                <w:rFonts w:eastAsia="Times New Roman"/>
                <w:b/>
                <w:color w:val="000000"/>
                <w:lang w:eastAsia="lt-LT"/>
              </w:rPr>
              <w:t>02.02. Uždavinys</w:t>
            </w:r>
          </w:p>
        </w:tc>
        <w:tc>
          <w:tcPr>
            <w:tcW w:w="5522" w:type="dxa"/>
            <w:gridSpan w:val="2"/>
          </w:tcPr>
          <w:p w:rsidR="00025187" w:rsidRPr="00025187" w:rsidRDefault="00025187" w:rsidP="00025187">
            <w:pPr>
              <w:rPr>
                <w:rFonts w:eastAsia="Times New Roman"/>
                <w:b/>
                <w:bCs/>
                <w:szCs w:val="22"/>
                <w:lang w:eastAsia="lt-LT"/>
              </w:rPr>
            </w:pPr>
            <w:r w:rsidRPr="00025187">
              <w:rPr>
                <w:b/>
              </w:rPr>
              <w:t>Plėtoti kultūrinę veiklą, gerinti kultūros paslaugų pakankamumą ir pasiekiamumą, savivaldybės žinomumą.</w:t>
            </w:r>
          </w:p>
        </w:tc>
      </w:tr>
      <w:tr w:rsidR="00025187" w:rsidRPr="00025187" w:rsidTr="00007BFD">
        <w:tc>
          <w:tcPr>
            <w:tcW w:w="4106" w:type="dxa"/>
            <w:vAlign w:val="center"/>
          </w:tcPr>
          <w:p w:rsidR="00025187" w:rsidRPr="00025187" w:rsidRDefault="00025187" w:rsidP="00025187">
            <w:pPr>
              <w:rPr>
                <w:rFonts w:eastAsia="Times New Roman"/>
                <w:b/>
                <w:bCs/>
                <w:szCs w:val="22"/>
                <w:lang w:eastAsia="lt-LT"/>
              </w:rPr>
            </w:pPr>
            <w:r w:rsidRPr="00025187">
              <w:rPr>
                <w:b/>
                <w:spacing w:val="-3"/>
              </w:rPr>
              <w:t>02.02.02. Priemonė</w:t>
            </w:r>
          </w:p>
        </w:tc>
        <w:tc>
          <w:tcPr>
            <w:tcW w:w="5522" w:type="dxa"/>
            <w:gridSpan w:val="2"/>
          </w:tcPr>
          <w:p w:rsidR="00025187" w:rsidRPr="00025187" w:rsidRDefault="00025187" w:rsidP="00025187">
            <w:pPr>
              <w:rPr>
                <w:rFonts w:eastAsia="Times New Roman"/>
                <w:b/>
                <w:bCs/>
                <w:szCs w:val="22"/>
                <w:lang w:eastAsia="lt-LT"/>
              </w:rPr>
            </w:pPr>
            <w:r w:rsidRPr="00025187">
              <w:rPr>
                <w:b/>
                <w:spacing w:val="-4"/>
              </w:rPr>
              <w:t>Vydūno viešosios bibliotekos veiklų įgyvendinimas.</w:t>
            </w:r>
          </w:p>
        </w:tc>
      </w:tr>
      <w:tr w:rsidR="00025187" w:rsidRPr="00025187" w:rsidTr="00007BFD">
        <w:tc>
          <w:tcPr>
            <w:tcW w:w="4106" w:type="dxa"/>
            <w:vMerge w:val="restart"/>
            <w:vAlign w:val="center"/>
          </w:tcPr>
          <w:p w:rsidR="00025187" w:rsidRPr="00025187" w:rsidRDefault="00025187" w:rsidP="00025187">
            <w:pPr>
              <w:jc w:val="center"/>
              <w:rPr>
                <w:rFonts w:eastAsia="Times New Roman"/>
                <w:bCs/>
                <w:szCs w:val="22"/>
                <w:lang w:eastAsia="lt-LT"/>
              </w:rPr>
            </w:pPr>
            <w:r w:rsidRPr="00025187">
              <w:rPr>
                <w:rFonts w:eastAsia="Times New Roman"/>
                <w:bCs/>
                <w:szCs w:val="22"/>
                <w:lang w:eastAsia="lt-LT"/>
              </w:rPr>
              <w:t>Stebėsenos rodiklio pavadinimas,</w:t>
            </w:r>
          </w:p>
          <w:p w:rsidR="00025187" w:rsidRPr="00025187" w:rsidRDefault="00025187" w:rsidP="00025187">
            <w:pPr>
              <w:jc w:val="center"/>
              <w:rPr>
                <w:rFonts w:eastAsia="Times New Roman"/>
                <w:b/>
                <w:bCs/>
                <w:szCs w:val="22"/>
                <w:lang w:eastAsia="lt-LT"/>
              </w:rPr>
            </w:pPr>
            <w:r w:rsidRPr="00025187">
              <w:rPr>
                <w:rFonts w:eastAsia="Times New Roman"/>
                <w:bCs/>
                <w:szCs w:val="22"/>
                <w:lang w:eastAsia="lt-LT"/>
              </w:rPr>
              <w:t>mato vnt.</w:t>
            </w:r>
          </w:p>
        </w:tc>
        <w:tc>
          <w:tcPr>
            <w:tcW w:w="5522" w:type="dxa"/>
            <w:gridSpan w:val="2"/>
          </w:tcPr>
          <w:p w:rsidR="00025187" w:rsidRPr="00025187" w:rsidRDefault="00025187" w:rsidP="00025187">
            <w:pPr>
              <w:jc w:val="center"/>
              <w:rPr>
                <w:rFonts w:eastAsia="Times New Roman"/>
                <w:color w:val="000000"/>
                <w:lang w:eastAsia="lt-LT"/>
              </w:rPr>
            </w:pPr>
            <w:r w:rsidRPr="00025187">
              <w:rPr>
                <w:rFonts w:eastAsia="Times New Roman"/>
                <w:color w:val="000000"/>
                <w:lang w:eastAsia="lt-LT"/>
              </w:rPr>
              <w:t>Siektino rodiklio reikšmė, metai</w:t>
            </w:r>
          </w:p>
          <w:p w:rsidR="00025187" w:rsidRPr="00025187" w:rsidRDefault="00025187" w:rsidP="00025187">
            <w:pPr>
              <w:jc w:val="center"/>
              <w:rPr>
                <w:rFonts w:eastAsia="Times New Roman"/>
                <w:b/>
                <w:bCs/>
                <w:szCs w:val="22"/>
                <w:lang w:eastAsia="lt-LT"/>
              </w:rPr>
            </w:pPr>
            <w:r w:rsidRPr="00025187">
              <w:rPr>
                <w:rFonts w:eastAsia="Times New Roman"/>
                <w:color w:val="000000"/>
                <w:lang w:eastAsia="lt-LT"/>
              </w:rPr>
              <w:t xml:space="preserve">(tūkst., </w:t>
            </w:r>
            <w:proofErr w:type="spellStart"/>
            <w:r w:rsidRPr="00025187">
              <w:rPr>
                <w:rFonts w:eastAsia="Times New Roman"/>
                <w:color w:val="000000"/>
                <w:lang w:eastAsia="lt-LT"/>
              </w:rPr>
              <w:t>Eur</w:t>
            </w:r>
            <w:proofErr w:type="spellEnd"/>
            <w:r w:rsidRPr="00025187">
              <w:rPr>
                <w:rFonts w:eastAsia="Times New Roman"/>
                <w:color w:val="000000"/>
                <w:lang w:eastAsia="lt-LT"/>
              </w:rPr>
              <w:t xml:space="preserve">, vnt., </w:t>
            </w:r>
            <w:proofErr w:type="spellStart"/>
            <w:r w:rsidRPr="00025187">
              <w:rPr>
                <w:rFonts w:eastAsia="Times New Roman"/>
                <w:color w:val="000000"/>
                <w:lang w:eastAsia="lt-LT"/>
              </w:rPr>
              <w:t>asm</w:t>
            </w:r>
            <w:proofErr w:type="spellEnd"/>
            <w:r w:rsidRPr="00025187">
              <w:rPr>
                <w:rFonts w:eastAsia="Times New Roman"/>
                <w:color w:val="000000"/>
                <w:lang w:eastAsia="lt-LT"/>
              </w:rPr>
              <w:t>., proc.)</w:t>
            </w:r>
          </w:p>
        </w:tc>
      </w:tr>
      <w:tr w:rsidR="00025187" w:rsidRPr="00025187" w:rsidTr="00007BFD">
        <w:tc>
          <w:tcPr>
            <w:tcW w:w="4106" w:type="dxa"/>
            <w:vMerge/>
          </w:tcPr>
          <w:p w:rsidR="00025187" w:rsidRPr="00025187" w:rsidRDefault="00025187" w:rsidP="00025187">
            <w:pPr>
              <w:rPr>
                <w:rFonts w:eastAsia="Times New Roman"/>
                <w:b/>
                <w:bCs/>
                <w:szCs w:val="22"/>
                <w:lang w:eastAsia="lt-LT"/>
              </w:rPr>
            </w:pPr>
          </w:p>
        </w:tc>
        <w:tc>
          <w:tcPr>
            <w:tcW w:w="2835" w:type="dxa"/>
            <w:vAlign w:val="center"/>
          </w:tcPr>
          <w:p w:rsidR="00025187" w:rsidRPr="00025187" w:rsidRDefault="00025187" w:rsidP="00025187">
            <w:pPr>
              <w:jc w:val="center"/>
              <w:rPr>
                <w:rFonts w:eastAsia="Times New Roman"/>
                <w:color w:val="000000"/>
                <w:lang w:eastAsia="lt-LT"/>
              </w:rPr>
            </w:pPr>
            <w:r w:rsidRPr="00025187">
              <w:rPr>
                <w:rFonts w:eastAsia="Times New Roman"/>
                <w:color w:val="000000"/>
                <w:lang w:eastAsia="lt-LT"/>
              </w:rPr>
              <w:t>2025 m.</w:t>
            </w:r>
          </w:p>
          <w:p w:rsidR="00025187" w:rsidRPr="00025187" w:rsidRDefault="00025187" w:rsidP="00025187">
            <w:pPr>
              <w:jc w:val="center"/>
              <w:rPr>
                <w:rFonts w:eastAsia="Times New Roman"/>
                <w:b/>
                <w:bCs/>
                <w:szCs w:val="22"/>
                <w:lang w:eastAsia="lt-LT"/>
              </w:rPr>
            </w:pPr>
            <w:r w:rsidRPr="00025187">
              <w:rPr>
                <w:rFonts w:eastAsia="Times New Roman"/>
                <w:color w:val="000000"/>
                <w:lang w:eastAsia="lt-LT"/>
              </w:rPr>
              <w:t>(strateginis planas)</w:t>
            </w:r>
          </w:p>
        </w:tc>
        <w:tc>
          <w:tcPr>
            <w:tcW w:w="2687" w:type="dxa"/>
            <w:vAlign w:val="center"/>
          </w:tcPr>
          <w:p w:rsidR="00025187" w:rsidRPr="00025187" w:rsidRDefault="00025187" w:rsidP="00025187">
            <w:pPr>
              <w:jc w:val="center"/>
              <w:rPr>
                <w:rFonts w:eastAsia="Times New Roman"/>
                <w:color w:val="000000"/>
                <w:lang w:eastAsia="lt-LT"/>
              </w:rPr>
            </w:pPr>
            <w:r w:rsidRPr="00025187">
              <w:rPr>
                <w:rFonts w:eastAsia="Times New Roman"/>
                <w:color w:val="000000"/>
                <w:lang w:eastAsia="lt-LT"/>
              </w:rPr>
              <w:t>2025 m.</w:t>
            </w:r>
          </w:p>
          <w:p w:rsidR="00025187" w:rsidRPr="00025187" w:rsidRDefault="00025187" w:rsidP="00025187">
            <w:pPr>
              <w:jc w:val="center"/>
              <w:rPr>
                <w:rFonts w:eastAsia="Times New Roman"/>
                <w:b/>
                <w:bCs/>
                <w:szCs w:val="22"/>
                <w:lang w:eastAsia="lt-LT"/>
              </w:rPr>
            </w:pPr>
            <w:r w:rsidRPr="00025187">
              <w:rPr>
                <w:rFonts w:eastAsia="Times New Roman"/>
                <w:color w:val="000000"/>
                <w:lang w:eastAsia="lt-LT"/>
              </w:rPr>
              <w:t>(veiklos ataskaita)</w:t>
            </w:r>
          </w:p>
        </w:tc>
      </w:tr>
      <w:tr w:rsidR="00025187" w:rsidRPr="00025187" w:rsidTr="00007BFD">
        <w:tc>
          <w:tcPr>
            <w:tcW w:w="4106" w:type="dxa"/>
            <w:tcBorders>
              <w:top w:val="single" w:sz="4" w:space="0" w:color="auto"/>
              <w:left w:val="single" w:sz="4" w:space="0" w:color="auto"/>
              <w:bottom w:val="single" w:sz="4" w:space="0" w:color="auto"/>
              <w:right w:val="single" w:sz="4" w:space="0" w:color="000000"/>
            </w:tcBorders>
          </w:tcPr>
          <w:p w:rsidR="00025187" w:rsidRPr="00025187" w:rsidRDefault="00025187" w:rsidP="00025187">
            <w:pPr>
              <w:rPr>
                <w:rFonts w:eastAsia="Times New Roman"/>
                <w:b/>
                <w:bCs/>
                <w:szCs w:val="22"/>
                <w:lang w:eastAsia="lt-LT"/>
              </w:rPr>
            </w:pPr>
            <w:r w:rsidRPr="00025187">
              <w:rPr>
                <w:rFonts w:eastAsia="Times New Roman"/>
                <w:color w:val="000000"/>
                <w:lang w:eastAsia="lt-LT"/>
              </w:rPr>
              <w:t xml:space="preserve">Asignavimai ir kitos lėšos, tūkst. </w:t>
            </w:r>
            <w:proofErr w:type="spellStart"/>
            <w:r w:rsidRPr="00025187">
              <w:rPr>
                <w:rFonts w:eastAsia="Times New Roman"/>
                <w:color w:val="000000"/>
                <w:lang w:eastAsia="lt-LT"/>
              </w:rPr>
              <w:t>Eur</w:t>
            </w:r>
            <w:proofErr w:type="spellEnd"/>
            <w:r w:rsidRPr="00025187">
              <w:rPr>
                <w:rFonts w:eastAsia="Times New Roman"/>
                <w:color w:val="000000"/>
                <w:lang w:eastAsia="lt-LT"/>
              </w:rPr>
              <w:t>.</w:t>
            </w:r>
          </w:p>
        </w:tc>
        <w:tc>
          <w:tcPr>
            <w:tcW w:w="2835" w:type="dxa"/>
            <w:vAlign w:val="center"/>
          </w:tcPr>
          <w:p w:rsidR="00025187" w:rsidRPr="00025187" w:rsidRDefault="00025187" w:rsidP="00025187">
            <w:pPr>
              <w:jc w:val="center"/>
              <w:rPr>
                <w:rFonts w:eastAsia="Times New Roman"/>
                <w:b/>
                <w:bCs/>
                <w:szCs w:val="22"/>
                <w:lang w:eastAsia="lt-LT"/>
              </w:rPr>
            </w:pPr>
            <w:r w:rsidRPr="00025187">
              <w:rPr>
                <w:rFonts w:eastAsia="Times New Roman"/>
                <w:b/>
                <w:color w:val="000000"/>
                <w:lang w:eastAsia="lt-LT"/>
              </w:rPr>
              <w:t>362 866,00</w:t>
            </w:r>
          </w:p>
        </w:tc>
        <w:tc>
          <w:tcPr>
            <w:tcW w:w="2687" w:type="dxa"/>
            <w:vAlign w:val="center"/>
          </w:tcPr>
          <w:p w:rsidR="00025187" w:rsidRPr="00025187" w:rsidRDefault="00025187" w:rsidP="00025187">
            <w:pPr>
              <w:jc w:val="center"/>
              <w:rPr>
                <w:rFonts w:eastAsia="Times New Roman"/>
                <w:b/>
                <w:bCs/>
                <w:szCs w:val="22"/>
                <w:lang w:eastAsia="lt-LT"/>
              </w:rPr>
            </w:pPr>
            <w:r w:rsidRPr="00025187">
              <w:rPr>
                <w:rFonts w:eastAsia="Times New Roman"/>
                <w:b/>
                <w:lang w:eastAsia="en-US"/>
              </w:rPr>
              <w:t>368 772,00</w:t>
            </w:r>
          </w:p>
        </w:tc>
      </w:tr>
      <w:tr w:rsidR="00025187" w:rsidRPr="00025187" w:rsidTr="00007BFD">
        <w:tc>
          <w:tcPr>
            <w:tcW w:w="4106" w:type="dxa"/>
            <w:tcBorders>
              <w:top w:val="single" w:sz="4" w:space="0" w:color="auto"/>
              <w:left w:val="single" w:sz="4" w:space="0" w:color="auto"/>
              <w:bottom w:val="single" w:sz="4" w:space="0" w:color="auto"/>
              <w:right w:val="single" w:sz="4" w:space="0" w:color="000000"/>
            </w:tcBorders>
          </w:tcPr>
          <w:p w:rsidR="00025187" w:rsidRPr="00025187" w:rsidRDefault="00025187" w:rsidP="00025187">
            <w:pPr>
              <w:rPr>
                <w:rFonts w:eastAsia="Times New Roman"/>
                <w:b/>
                <w:bCs/>
                <w:szCs w:val="22"/>
                <w:lang w:eastAsia="lt-LT"/>
              </w:rPr>
            </w:pPr>
            <w:r w:rsidRPr="00025187">
              <w:rPr>
                <w:lang w:eastAsia="lt-LT"/>
              </w:rPr>
              <w:t xml:space="preserve">Kultūrinių-šviečiamųjų veiklų lankytojų skaičius, </w:t>
            </w:r>
            <w:proofErr w:type="spellStart"/>
            <w:r w:rsidRPr="00025187">
              <w:rPr>
                <w:lang w:eastAsia="lt-LT"/>
              </w:rPr>
              <w:t>asm</w:t>
            </w:r>
            <w:proofErr w:type="spellEnd"/>
            <w:r w:rsidRPr="00025187">
              <w:rPr>
                <w:lang w:eastAsia="lt-LT"/>
              </w:rPr>
              <w:t>.</w:t>
            </w:r>
          </w:p>
        </w:tc>
        <w:tc>
          <w:tcPr>
            <w:tcW w:w="2835" w:type="dxa"/>
            <w:vAlign w:val="center"/>
          </w:tcPr>
          <w:p w:rsidR="00025187" w:rsidRPr="00025187" w:rsidRDefault="00025187" w:rsidP="00025187">
            <w:pPr>
              <w:jc w:val="center"/>
              <w:rPr>
                <w:rFonts w:eastAsia="Times New Roman"/>
                <w:b/>
                <w:bCs/>
                <w:szCs w:val="22"/>
                <w:lang w:eastAsia="lt-LT"/>
              </w:rPr>
            </w:pPr>
            <w:r w:rsidRPr="00025187">
              <w:rPr>
                <w:rFonts w:eastAsia="Times New Roman"/>
                <w:b/>
                <w:lang w:eastAsia="lt-LT"/>
              </w:rPr>
              <w:t>8 700</w:t>
            </w:r>
          </w:p>
        </w:tc>
        <w:tc>
          <w:tcPr>
            <w:tcW w:w="2687" w:type="dxa"/>
            <w:vAlign w:val="center"/>
          </w:tcPr>
          <w:p w:rsidR="00025187" w:rsidRPr="00025187" w:rsidRDefault="00025187" w:rsidP="00025187">
            <w:pPr>
              <w:jc w:val="center"/>
              <w:rPr>
                <w:rFonts w:eastAsia="Times New Roman"/>
                <w:b/>
                <w:bCs/>
                <w:szCs w:val="22"/>
                <w:lang w:eastAsia="lt-LT"/>
              </w:rPr>
            </w:pPr>
            <w:r w:rsidRPr="00025187">
              <w:rPr>
                <w:rFonts w:eastAsia="Times New Roman"/>
                <w:b/>
                <w:bCs/>
                <w:lang w:eastAsia="lt-LT"/>
              </w:rPr>
              <w:t>10 418</w:t>
            </w:r>
          </w:p>
        </w:tc>
      </w:tr>
    </w:tbl>
    <w:p w:rsidR="00025187" w:rsidRPr="00025187" w:rsidRDefault="00025187" w:rsidP="00025187">
      <w:pPr>
        <w:contextualSpacing/>
        <w:rPr>
          <w:rFonts w:eastAsia="Times New Roman"/>
          <w:b/>
          <w:bCs/>
          <w:color w:val="000000"/>
          <w:sz w:val="16"/>
          <w:szCs w:val="16"/>
          <w:lang w:eastAsia="lt-LT"/>
        </w:rPr>
      </w:pPr>
    </w:p>
    <w:p w:rsidR="00025187" w:rsidRPr="00025187" w:rsidRDefault="00025187" w:rsidP="00025187">
      <w:pPr>
        <w:ind w:firstLine="567"/>
        <w:contextualSpacing/>
        <w:jc w:val="both"/>
        <w:rPr>
          <w:rFonts w:eastAsia="Times New Roman"/>
          <w:color w:val="000000"/>
          <w:szCs w:val="22"/>
          <w:lang w:eastAsia="lt-LT"/>
        </w:rPr>
      </w:pPr>
      <w:r w:rsidRPr="00025187">
        <w:rPr>
          <w:rFonts w:eastAsia="Times New Roman"/>
          <w:b/>
          <w:color w:val="000000"/>
          <w:szCs w:val="22"/>
          <w:lang w:eastAsia="lt-LT"/>
        </w:rPr>
        <w:t>Pasiekti rezultatai viršijo planavimo dokumentuose įstaigai iškeltus lūkesčius.</w:t>
      </w:r>
      <w:r w:rsidRPr="00025187">
        <w:rPr>
          <w:rFonts w:eastAsia="Times New Roman"/>
          <w:b/>
          <w:i/>
          <w:color w:val="000000"/>
          <w:szCs w:val="22"/>
          <w:lang w:eastAsia="lt-LT"/>
        </w:rPr>
        <w:t xml:space="preserve"> </w:t>
      </w:r>
      <w:r w:rsidRPr="00025187">
        <w:rPr>
          <w:lang w:eastAsia="lt-LT"/>
        </w:rPr>
        <w:t>Kultūrinių-šviečiamųjų veiklų lankytojų skaičius 1 718 asmenų (19,8 %) viršija prognozes dėl einamaisiais metais bibliotekose itin intensyviai organizuotų įvairiausių veiklų lankytojams (per metus Vydūno viešojoje bibliotekoje ir filialuose suorganizuota 219 parodų, 89 renginiai, 78 mokymai, 48 edukacijos).</w:t>
      </w:r>
      <w:r w:rsidRPr="00025187">
        <w:rPr>
          <w:rFonts w:eastAsia="Times New Roman"/>
          <w:color w:val="000000"/>
          <w:szCs w:val="22"/>
          <w:lang w:eastAsia="lt-LT"/>
        </w:rPr>
        <w:t xml:space="preserve"> Taipogi įgyvendinant Lietuvos kultūros tarybos dalinai finansuoto bibliotekos projekto „Įkvėpimo studija „</w:t>
      </w:r>
      <w:r w:rsidRPr="00025187">
        <w:rPr>
          <w:rFonts w:eastAsia="Times New Roman"/>
          <w:bCs/>
          <w:color w:val="000000"/>
          <w:szCs w:val="22"/>
          <w:lang w:eastAsia="lt-LT"/>
        </w:rPr>
        <w:t>Gražu</w:t>
      </w:r>
      <w:r w:rsidRPr="00025187">
        <w:rPr>
          <w:rFonts w:eastAsia="Times New Roman"/>
          <w:color w:val="000000"/>
          <w:szCs w:val="22"/>
          <w:lang w:eastAsia="lt-LT"/>
        </w:rPr>
        <w:t xml:space="preserve"> net žalia“ veiklas, į jas įtraukti 549 asmenys iki 18 metų.</w:t>
      </w:r>
    </w:p>
    <w:p w:rsidR="00025187" w:rsidRPr="00025187" w:rsidRDefault="00025187" w:rsidP="00025187">
      <w:pPr>
        <w:rPr>
          <w:rFonts w:eastAsia="Times New Roman"/>
          <w:b/>
          <w:color w:val="000000"/>
          <w:szCs w:val="22"/>
          <w:lang w:eastAsia="lt-LT"/>
        </w:rPr>
      </w:pPr>
    </w:p>
    <w:p w:rsidR="00025187" w:rsidRPr="00025187" w:rsidRDefault="00025187" w:rsidP="00025187">
      <w:pPr>
        <w:jc w:val="center"/>
        <w:rPr>
          <w:rFonts w:eastAsia="Times New Roman"/>
          <w:b/>
          <w:color w:val="000000"/>
          <w:szCs w:val="22"/>
          <w:lang w:eastAsia="lt-LT"/>
        </w:rPr>
      </w:pPr>
      <w:r w:rsidRPr="00025187">
        <w:rPr>
          <w:rFonts w:eastAsia="Times New Roman"/>
          <w:b/>
          <w:color w:val="000000"/>
          <w:szCs w:val="22"/>
          <w:lang w:eastAsia="lt-LT"/>
        </w:rPr>
        <w:t>PAGRINDINIAI VEIKLOS PRIORITETAI IR JŲ ĮGYVENDINIMAS</w:t>
      </w:r>
    </w:p>
    <w:p w:rsidR="00025187" w:rsidRPr="00025187" w:rsidRDefault="00025187" w:rsidP="00025187">
      <w:pPr>
        <w:jc w:val="center"/>
        <w:rPr>
          <w:rFonts w:eastAsia="Times New Roman"/>
          <w:b/>
          <w:color w:val="FF0000"/>
          <w:sz w:val="10"/>
          <w:szCs w:val="10"/>
          <w:lang w:eastAsia="lt-LT"/>
        </w:rPr>
      </w:pPr>
    </w:p>
    <w:p w:rsidR="00025187" w:rsidRPr="00025187" w:rsidRDefault="00025187" w:rsidP="00025187">
      <w:pPr>
        <w:ind w:firstLine="567"/>
        <w:jc w:val="both"/>
        <w:rPr>
          <w:rFonts w:eastAsia="Times New Roman"/>
          <w:lang w:eastAsia="en-US"/>
        </w:rPr>
      </w:pPr>
      <w:r w:rsidRPr="00025187">
        <w:t xml:space="preserve">Pagėgių savivaldybės Vydūno viešosios bibliotekos tinklą sudaro Viešoji biblioteka ir 8 kaimo filialai: Kentrių, Lumpėnų, Natkiškių, Piktupėnų, Stoniškių, Šilgalių, Vilkyškių ir Žukų. </w:t>
      </w:r>
      <w:r w:rsidRPr="00025187">
        <w:rPr>
          <w:rFonts w:eastAsia="Times New Roman"/>
          <w:lang w:eastAsia="en-US"/>
        </w:rPr>
        <w:t xml:space="preserve">Pagėgių savivaldybės Vydūno viešoji biblioteka aptarnauja visos savivaldybės, t. y. penkių seniūnijų gyventojus, paslaugos yra teikiamos Lietuvos ir / ar užsienio šalių piliečiams ne tik tradiciniu, bet ir nuotoliniu būdu: internetu, telefonu, paštu. </w:t>
      </w:r>
    </w:p>
    <w:p w:rsidR="00025187" w:rsidRPr="00025187" w:rsidRDefault="00025187" w:rsidP="00025187">
      <w:pPr>
        <w:ind w:firstLine="567"/>
        <w:jc w:val="both"/>
      </w:pPr>
      <w:r w:rsidRPr="00025187">
        <w:t>Visose Pagėgių krašto bibliotekose skaitytojai gali naudotis laisva prieiga prie interneto, tad visiems – skirtingo amžiaus, išsilavinimo, įvairių socialinių sluoksnių, tautybių ir kt. – asmenims yra sudarytos visos sąlygos nevaržomai naudotis šiuolaikinėmis informacinėmis technologijomis. Visame Vydūno viešosios bibliotekos tinkle plėtojamas neformalusis gyventojų švietimas.</w:t>
      </w:r>
    </w:p>
    <w:p w:rsidR="00025187" w:rsidRPr="00025187" w:rsidRDefault="00025187" w:rsidP="00025187">
      <w:pPr>
        <w:ind w:firstLine="567"/>
        <w:jc w:val="both"/>
      </w:pPr>
    </w:p>
    <w:p w:rsidR="00025187" w:rsidRPr="00025187" w:rsidRDefault="00025187" w:rsidP="00025187">
      <w:pPr>
        <w:spacing w:line="276" w:lineRule="auto"/>
        <w:jc w:val="both"/>
        <w:rPr>
          <w:rFonts w:eastAsia="Times New Roman"/>
          <w:color w:val="FF0000"/>
          <w:lang w:eastAsia="lt-LT"/>
        </w:rPr>
      </w:pPr>
      <w:r w:rsidRPr="00025187">
        <w:rPr>
          <w:rFonts w:eastAsia="Times New Roman"/>
          <w:b/>
          <w:bCs/>
          <w:lang w:eastAsia="lt-LT"/>
        </w:rPr>
        <w:t xml:space="preserve">Bibliotekos fonduose </w:t>
      </w:r>
      <w:r w:rsidRPr="00025187">
        <w:rPr>
          <w:rFonts w:eastAsia="Times New Roman"/>
          <w:b/>
          <w:lang w:eastAsia="lt-LT"/>
        </w:rPr>
        <w:t>2025 m. sukaupta:</w:t>
      </w:r>
      <w:r w:rsidRPr="00025187">
        <w:rPr>
          <w:rFonts w:eastAsia="Times New Roman"/>
          <w:lang w:eastAsia="lt-LT"/>
        </w:rPr>
        <w:t xml:space="preserve">  </w:t>
      </w:r>
    </w:p>
    <w:tbl>
      <w:tblPr>
        <w:tblStyle w:val="Lentelstinklelis2"/>
        <w:tblW w:w="5000" w:type="pct"/>
        <w:tblLook w:val="04A0" w:firstRow="1" w:lastRow="0" w:firstColumn="1" w:lastColumn="0" w:noHBand="0" w:noVBand="1"/>
      </w:tblPr>
      <w:tblGrid>
        <w:gridCol w:w="1150"/>
        <w:gridCol w:w="1244"/>
        <w:gridCol w:w="1121"/>
        <w:gridCol w:w="1453"/>
        <w:gridCol w:w="1595"/>
        <w:gridCol w:w="1851"/>
        <w:gridCol w:w="1214"/>
      </w:tblGrid>
      <w:tr w:rsidR="00025187" w:rsidRPr="00025187" w:rsidTr="00007BFD">
        <w:tc>
          <w:tcPr>
            <w:tcW w:w="598" w:type="pct"/>
            <w:vMerge w:val="restar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sz w:val="22"/>
                <w:szCs w:val="22"/>
                <w:lang w:eastAsia="lt-LT"/>
              </w:rPr>
            </w:pPr>
            <w:r w:rsidRPr="00025187">
              <w:rPr>
                <w:rFonts w:eastAsia="Times New Roman"/>
                <w:b/>
                <w:sz w:val="22"/>
                <w:szCs w:val="22"/>
                <w:lang w:eastAsia="lt-LT"/>
              </w:rPr>
              <w:t>Fondo dydis,</w:t>
            </w:r>
          </w:p>
          <w:p w:rsidR="00025187" w:rsidRPr="00025187" w:rsidRDefault="00025187" w:rsidP="00025187">
            <w:pPr>
              <w:jc w:val="center"/>
              <w:rPr>
                <w:rFonts w:eastAsia="Times New Roman"/>
                <w:b/>
                <w:sz w:val="22"/>
                <w:szCs w:val="22"/>
                <w:lang w:eastAsia="lt-LT"/>
              </w:rPr>
            </w:pPr>
            <w:r w:rsidRPr="00025187">
              <w:rPr>
                <w:rFonts w:eastAsia="Times New Roman"/>
                <w:b/>
                <w:sz w:val="22"/>
                <w:szCs w:val="22"/>
                <w:lang w:eastAsia="lt-LT"/>
              </w:rPr>
              <w:t>vnt.</w:t>
            </w:r>
          </w:p>
        </w:tc>
        <w:tc>
          <w:tcPr>
            <w:tcW w:w="1980" w:type="pct"/>
            <w:gridSpan w:val="3"/>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spacing w:line="360" w:lineRule="auto"/>
              <w:jc w:val="center"/>
              <w:rPr>
                <w:rFonts w:eastAsia="Times New Roman"/>
                <w:b/>
                <w:sz w:val="22"/>
                <w:szCs w:val="22"/>
                <w:lang w:val="en-US" w:eastAsia="lt-LT"/>
              </w:rPr>
            </w:pPr>
            <w:r w:rsidRPr="00025187">
              <w:rPr>
                <w:rFonts w:eastAsia="Times New Roman"/>
                <w:b/>
                <w:sz w:val="22"/>
                <w:szCs w:val="22"/>
                <w:lang w:eastAsia="lt-LT"/>
              </w:rPr>
              <w:t xml:space="preserve">Fondo sudėtis, </w:t>
            </w:r>
            <w:r w:rsidRPr="00025187">
              <w:rPr>
                <w:rFonts w:eastAsia="Times New Roman"/>
                <w:b/>
                <w:sz w:val="22"/>
                <w:szCs w:val="22"/>
                <w:lang w:val="en-US" w:eastAsia="lt-LT"/>
              </w:rPr>
              <w:t>%</w:t>
            </w:r>
          </w:p>
        </w:tc>
        <w:tc>
          <w:tcPr>
            <w:tcW w:w="2422" w:type="pct"/>
            <w:gridSpan w:val="3"/>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spacing w:line="360" w:lineRule="auto"/>
              <w:jc w:val="center"/>
              <w:rPr>
                <w:rFonts w:eastAsia="Times New Roman"/>
                <w:b/>
                <w:sz w:val="22"/>
                <w:szCs w:val="22"/>
                <w:lang w:eastAsia="lt-LT"/>
              </w:rPr>
            </w:pPr>
            <w:r w:rsidRPr="00025187">
              <w:rPr>
                <w:rFonts w:eastAsia="Times New Roman"/>
                <w:b/>
                <w:sz w:val="22"/>
                <w:szCs w:val="22"/>
                <w:lang w:eastAsia="lt-LT"/>
              </w:rPr>
              <w:t xml:space="preserve">Gauta lėšų dokumentams įsigyti, </w:t>
            </w:r>
            <w:proofErr w:type="spellStart"/>
            <w:r w:rsidRPr="00025187">
              <w:rPr>
                <w:rFonts w:eastAsia="Times New Roman"/>
                <w:b/>
                <w:sz w:val="22"/>
                <w:szCs w:val="22"/>
                <w:lang w:eastAsia="lt-LT"/>
              </w:rPr>
              <w:t>Eur</w:t>
            </w:r>
            <w:proofErr w:type="spellEnd"/>
          </w:p>
        </w:tc>
      </w:tr>
      <w:tr w:rsidR="00025187" w:rsidRPr="00025187" w:rsidTr="00007BFD">
        <w:tc>
          <w:tcPr>
            <w:tcW w:w="0" w:type="auto"/>
            <w:vMerge/>
            <w:tcBorders>
              <w:top w:val="single" w:sz="4" w:space="0" w:color="auto"/>
              <w:left w:val="single" w:sz="4" w:space="0" w:color="auto"/>
              <w:bottom w:val="single" w:sz="4" w:space="0" w:color="auto"/>
              <w:right w:val="single" w:sz="4" w:space="0" w:color="auto"/>
            </w:tcBorders>
            <w:vAlign w:val="center"/>
            <w:hideMark/>
          </w:tcPr>
          <w:p w:rsidR="00025187" w:rsidRPr="00025187" w:rsidRDefault="00025187" w:rsidP="00025187">
            <w:pPr>
              <w:rPr>
                <w:rFonts w:eastAsia="Times New Roman"/>
                <w:b/>
                <w:sz w:val="22"/>
                <w:szCs w:val="22"/>
                <w:lang w:eastAsia="lt-LT"/>
              </w:rPr>
            </w:pPr>
          </w:p>
        </w:tc>
        <w:tc>
          <w:tcPr>
            <w:tcW w:w="647"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sz w:val="22"/>
                <w:szCs w:val="22"/>
                <w:lang w:eastAsia="lt-LT"/>
              </w:rPr>
            </w:pPr>
            <w:r w:rsidRPr="00025187">
              <w:rPr>
                <w:rFonts w:eastAsia="Times New Roman"/>
                <w:b/>
                <w:sz w:val="22"/>
                <w:szCs w:val="22"/>
                <w:lang w:eastAsia="lt-LT"/>
              </w:rPr>
              <w:t>Grožinė</w:t>
            </w:r>
          </w:p>
          <w:p w:rsidR="00025187" w:rsidRPr="00025187" w:rsidRDefault="00025187" w:rsidP="00025187">
            <w:pPr>
              <w:jc w:val="center"/>
              <w:rPr>
                <w:rFonts w:eastAsia="Times New Roman"/>
                <w:b/>
                <w:sz w:val="22"/>
                <w:szCs w:val="22"/>
                <w:lang w:eastAsia="lt-LT"/>
              </w:rPr>
            </w:pPr>
            <w:r w:rsidRPr="00025187">
              <w:rPr>
                <w:rFonts w:eastAsia="Times New Roman"/>
                <w:b/>
                <w:sz w:val="22"/>
                <w:szCs w:val="22"/>
                <w:lang w:eastAsia="lt-LT"/>
              </w:rPr>
              <w:t>literatūra</w:t>
            </w:r>
          </w:p>
        </w:tc>
        <w:tc>
          <w:tcPr>
            <w:tcW w:w="578"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sz w:val="22"/>
                <w:szCs w:val="22"/>
                <w:lang w:eastAsia="lt-LT"/>
              </w:rPr>
            </w:pPr>
            <w:r w:rsidRPr="00025187">
              <w:rPr>
                <w:rFonts w:eastAsia="Times New Roman"/>
                <w:b/>
                <w:sz w:val="22"/>
                <w:szCs w:val="22"/>
                <w:lang w:eastAsia="lt-LT"/>
              </w:rPr>
              <w:t>Šakinė literatūra</w:t>
            </w:r>
          </w:p>
        </w:tc>
        <w:tc>
          <w:tcPr>
            <w:tcW w:w="755"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sz w:val="22"/>
                <w:szCs w:val="22"/>
                <w:lang w:eastAsia="lt-LT"/>
              </w:rPr>
            </w:pPr>
            <w:r w:rsidRPr="00025187">
              <w:rPr>
                <w:rFonts w:eastAsia="Times New Roman"/>
                <w:b/>
                <w:sz w:val="22"/>
                <w:szCs w:val="22"/>
                <w:lang w:eastAsia="lt-LT"/>
              </w:rPr>
              <w:t>Periodika</w:t>
            </w:r>
          </w:p>
        </w:tc>
        <w:tc>
          <w:tcPr>
            <w:tcW w:w="829"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sz w:val="22"/>
                <w:szCs w:val="22"/>
                <w:lang w:eastAsia="lt-LT"/>
              </w:rPr>
            </w:pPr>
            <w:r w:rsidRPr="00025187">
              <w:rPr>
                <w:rFonts w:eastAsia="Times New Roman"/>
                <w:b/>
                <w:sz w:val="22"/>
                <w:szCs w:val="22"/>
                <w:lang w:eastAsia="lt-LT"/>
              </w:rPr>
              <w:t>LR Kultūros</w:t>
            </w:r>
          </w:p>
          <w:p w:rsidR="00025187" w:rsidRPr="00025187" w:rsidRDefault="00025187" w:rsidP="00025187">
            <w:pPr>
              <w:jc w:val="center"/>
              <w:rPr>
                <w:rFonts w:eastAsia="Times New Roman"/>
                <w:b/>
                <w:sz w:val="22"/>
                <w:szCs w:val="22"/>
                <w:lang w:eastAsia="lt-LT"/>
              </w:rPr>
            </w:pPr>
            <w:r w:rsidRPr="00025187">
              <w:rPr>
                <w:rFonts w:eastAsia="Times New Roman"/>
                <w:b/>
                <w:sz w:val="22"/>
                <w:szCs w:val="22"/>
                <w:lang w:eastAsia="lt-LT"/>
              </w:rPr>
              <w:t>ministerijos</w:t>
            </w:r>
          </w:p>
        </w:tc>
        <w:tc>
          <w:tcPr>
            <w:tcW w:w="962"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sz w:val="22"/>
                <w:szCs w:val="22"/>
                <w:lang w:eastAsia="lt-LT"/>
              </w:rPr>
            </w:pPr>
            <w:r w:rsidRPr="00025187">
              <w:rPr>
                <w:rFonts w:eastAsia="Times New Roman"/>
                <w:b/>
                <w:sz w:val="22"/>
                <w:szCs w:val="22"/>
                <w:lang w:eastAsia="lt-LT"/>
              </w:rPr>
              <w:t>Savivaldybės (periodikai)</w:t>
            </w:r>
          </w:p>
        </w:tc>
        <w:tc>
          <w:tcPr>
            <w:tcW w:w="631"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sz w:val="22"/>
                <w:szCs w:val="22"/>
                <w:lang w:eastAsia="lt-LT"/>
              </w:rPr>
            </w:pPr>
            <w:r w:rsidRPr="00025187">
              <w:rPr>
                <w:rFonts w:eastAsia="Times New Roman"/>
                <w:b/>
                <w:sz w:val="22"/>
                <w:szCs w:val="22"/>
                <w:lang w:eastAsia="lt-LT"/>
              </w:rPr>
              <w:t>Fizinių asmenų parama</w:t>
            </w:r>
          </w:p>
        </w:tc>
      </w:tr>
      <w:tr w:rsidR="00025187" w:rsidRPr="00025187" w:rsidTr="00007BFD">
        <w:trPr>
          <w:trHeight w:val="214"/>
        </w:trPr>
        <w:tc>
          <w:tcPr>
            <w:tcW w:w="598"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color w:val="FF0000"/>
                <w:lang w:eastAsia="lt-LT"/>
              </w:rPr>
            </w:pPr>
            <w:r w:rsidRPr="00025187">
              <w:rPr>
                <w:rFonts w:eastAsia="Times New Roman"/>
                <w:lang w:eastAsia="lt-LT"/>
              </w:rPr>
              <w:t>93 453</w:t>
            </w:r>
          </w:p>
        </w:tc>
        <w:tc>
          <w:tcPr>
            <w:tcW w:w="647"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lang w:eastAsia="lt-LT"/>
              </w:rPr>
            </w:pPr>
            <w:r w:rsidRPr="00025187">
              <w:rPr>
                <w:rFonts w:eastAsia="Times New Roman"/>
                <w:lang w:eastAsia="lt-LT"/>
              </w:rPr>
              <w:t>70,2</w:t>
            </w:r>
          </w:p>
        </w:tc>
        <w:tc>
          <w:tcPr>
            <w:tcW w:w="578"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lang w:eastAsia="lt-LT"/>
              </w:rPr>
            </w:pPr>
            <w:r w:rsidRPr="00025187">
              <w:rPr>
                <w:rFonts w:eastAsia="Times New Roman"/>
                <w:lang w:eastAsia="lt-LT"/>
              </w:rPr>
              <w:t>25,6</w:t>
            </w:r>
          </w:p>
        </w:tc>
        <w:tc>
          <w:tcPr>
            <w:tcW w:w="755"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lang w:eastAsia="lt-LT"/>
              </w:rPr>
            </w:pPr>
            <w:r w:rsidRPr="00025187">
              <w:rPr>
                <w:rFonts w:eastAsia="Times New Roman"/>
                <w:lang w:eastAsia="lt-LT"/>
              </w:rPr>
              <w:t>4,2</w:t>
            </w:r>
          </w:p>
        </w:tc>
        <w:tc>
          <w:tcPr>
            <w:tcW w:w="829"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lang w:eastAsia="lt-LT"/>
              </w:rPr>
            </w:pPr>
            <w:r w:rsidRPr="00025187">
              <w:rPr>
                <w:rFonts w:eastAsia="Times New Roman"/>
                <w:lang w:eastAsia="lt-LT"/>
              </w:rPr>
              <w:t>13 064,00</w:t>
            </w:r>
          </w:p>
        </w:tc>
        <w:tc>
          <w:tcPr>
            <w:tcW w:w="962"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lang w:eastAsia="lt-LT"/>
              </w:rPr>
            </w:pPr>
            <w:r w:rsidRPr="00025187">
              <w:rPr>
                <w:rFonts w:eastAsia="Times New Roman"/>
                <w:lang w:eastAsia="lt-LT"/>
              </w:rPr>
              <w:t>7 222,00</w:t>
            </w:r>
          </w:p>
        </w:tc>
        <w:tc>
          <w:tcPr>
            <w:tcW w:w="631" w:type="pct"/>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lang w:eastAsia="lt-LT"/>
              </w:rPr>
            </w:pPr>
            <w:r w:rsidRPr="00025187">
              <w:rPr>
                <w:rFonts w:eastAsia="Times New Roman"/>
                <w:lang w:eastAsia="lt-LT"/>
              </w:rPr>
              <w:t>2 657,00</w:t>
            </w:r>
          </w:p>
        </w:tc>
      </w:tr>
    </w:tbl>
    <w:p w:rsidR="00025187" w:rsidRPr="00025187" w:rsidRDefault="00025187" w:rsidP="00025187">
      <w:pPr>
        <w:ind w:firstLine="567"/>
        <w:jc w:val="both"/>
        <w:rPr>
          <w:rFonts w:eastAsia="Times New Roman"/>
          <w:color w:val="FF0000"/>
          <w:sz w:val="10"/>
          <w:szCs w:val="10"/>
          <w:lang w:eastAsia="lt-LT"/>
        </w:rPr>
      </w:pPr>
    </w:p>
    <w:p w:rsidR="00025187" w:rsidRPr="00025187" w:rsidRDefault="00025187" w:rsidP="00025187">
      <w:pPr>
        <w:shd w:val="clear" w:color="auto" w:fill="FFFFFF"/>
        <w:ind w:firstLine="567"/>
        <w:jc w:val="both"/>
        <w:rPr>
          <w:rFonts w:eastAsia="Times New Roman"/>
          <w:lang w:eastAsia="lt-LT"/>
        </w:rPr>
      </w:pPr>
      <w:r w:rsidRPr="00025187">
        <w:rPr>
          <w:rFonts w:eastAsia="Times New Roman"/>
          <w:lang w:eastAsia="lt-LT"/>
        </w:rPr>
        <w:t>2025 m. dokumentų fondą sudaro grožinė, šakinė literatūra, periodiniai leidiniai, natų dokumentai, garsiniai, regimieji, trimačiai, mišrūs dokumentai ir kt. Lyginant su 2024 m., dokumentų fondas sumažėjo 693 vnt. Fondo sumažėjimą lėmė didesnis dokumentų nurašymas. Iš viso nurašyti 4 579 dokumentai, iš jų: sugadinti, susidėvėję – 2 000 vnt., periodiniai leidiniai – 2 579  vnt.</w:t>
      </w:r>
    </w:p>
    <w:p w:rsidR="00025187" w:rsidRPr="00025187" w:rsidRDefault="00025187" w:rsidP="00025187">
      <w:pPr>
        <w:ind w:firstLine="567"/>
        <w:jc w:val="both"/>
        <w:rPr>
          <w:rFonts w:eastAsia="Times New Roman"/>
          <w:color w:val="FF0000"/>
          <w:lang w:eastAsia="lt-LT"/>
        </w:rPr>
      </w:pPr>
      <w:r w:rsidRPr="00025187">
        <w:rPr>
          <w:rFonts w:eastAsia="Times New Roman"/>
          <w:lang w:eastAsia="lt-LT"/>
        </w:rPr>
        <w:t xml:space="preserve">Naujiems dokumentams LR kultūros ministerija skyrė 13 064,00 </w:t>
      </w:r>
      <w:proofErr w:type="spellStart"/>
      <w:r w:rsidRPr="00025187">
        <w:rPr>
          <w:rFonts w:eastAsia="Times New Roman"/>
          <w:lang w:eastAsia="lt-LT"/>
        </w:rPr>
        <w:t>Eur</w:t>
      </w:r>
      <w:proofErr w:type="spellEnd"/>
      <w:r w:rsidRPr="00025187">
        <w:rPr>
          <w:rFonts w:eastAsia="Times New Roman"/>
          <w:lang w:eastAsia="lt-LT"/>
        </w:rPr>
        <w:t xml:space="preserve"> (2024 m. – 13 364,00 </w:t>
      </w:r>
      <w:proofErr w:type="spellStart"/>
      <w:r w:rsidRPr="00025187">
        <w:rPr>
          <w:rFonts w:eastAsia="Times New Roman"/>
          <w:lang w:eastAsia="lt-LT"/>
        </w:rPr>
        <w:t>Eur</w:t>
      </w:r>
      <w:proofErr w:type="spellEnd"/>
      <w:r w:rsidRPr="00025187">
        <w:rPr>
          <w:rFonts w:eastAsia="Times New Roman"/>
          <w:lang w:eastAsia="lt-LT"/>
        </w:rPr>
        <w:t xml:space="preserve">). 2025 m. buvo skirtas mažesnis LR kultūros ministerijos finansavimas naujiems dokumentams įsigyti (-300,00 </w:t>
      </w:r>
      <w:proofErr w:type="spellStart"/>
      <w:r w:rsidRPr="00025187">
        <w:rPr>
          <w:rFonts w:eastAsia="Times New Roman"/>
          <w:lang w:eastAsia="lt-LT"/>
        </w:rPr>
        <w:t>Eur</w:t>
      </w:r>
      <w:proofErr w:type="spellEnd"/>
      <w:r w:rsidRPr="00025187">
        <w:rPr>
          <w:rFonts w:eastAsia="Times New Roman"/>
          <w:lang w:eastAsia="lt-LT"/>
        </w:rPr>
        <w:t>), jo nepakanka ne tik atnaujinti bibliotekų fondus naujausiais informaciniais leidiniais, bet ir populiariajai literatūrai įsigyti. Minimaliai atnaujinami ir filialų fondai – trūksta lėšų stalo žaidimams, erdvinėms knygoms, naujiems informaciniams leidiniams, grožinei literatūrai. Naujų dokumentų įsigyta ne tik iš įvairių leidyklų, bet ir tiesiogiai iš knygų autorių. Prioritetas naujų leidinių įsigijimui skiriamas lietuvių autorių kūriniams – 2025 m. 31 % visų naujai gautų leidinių sudarė lietuvių rašytojų darbai. Kaip ir kasmet, knygų fondus papildė fizinių asmenų, įstaigų, organizacijų bei įvairių renginių metu dovanoti leidiniai už</w:t>
      </w:r>
      <w:r w:rsidRPr="00025187">
        <w:rPr>
          <w:rFonts w:eastAsia="Times New Roman"/>
          <w:szCs w:val="22"/>
          <w:lang w:eastAsia="lt-LT"/>
        </w:rPr>
        <w:t xml:space="preserve"> </w:t>
      </w:r>
      <w:r w:rsidRPr="00025187">
        <w:rPr>
          <w:rFonts w:eastAsia="Times New Roman"/>
          <w:lang w:eastAsia="lt-LT"/>
        </w:rPr>
        <w:t xml:space="preserve">2 657,00 </w:t>
      </w:r>
      <w:proofErr w:type="spellStart"/>
      <w:r w:rsidRPr="00025187">
        <w:rPr>
          <w:rFonts w:eastAsia="Times New Roman"/>
          <w:lang w:eastAsia="lt-LT"/>
        </w:rPr>
        <w:t>Eur</w:t>
      </w:r>
      <w:proofErr w:type="spellEnd"/>
      <w:r w:rsidRPr="00025187">
        <w:rPr>
          <w:rFonts w:eastAsia="Times New Roman"/>
          <w:sz w:val="22"/>
          <w:szCs w:val="22"/>
          <w:lang w:eastAsia="lt-LT"/>
        </w:rPr>
        <w:t xml:space="preserve">. </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Iš viso valstybės ir savivaldybės biudžeto lėšomis – už 20 286,00 </w:t>
      </w:r>
      <w:proofErr w:type="spellStart"/>
      <w:r w:rsidRPr="00025187">
        <w:rPr>
          <w:rFonts w:eastAsia="Times New Roman"/>
          <w:lang w:eastAsia="lt-LT"/>
        </w:rPr>
        <w:t>Eur</w:t>
      </w:r>
      <w:proofErr w:type="spellEnd"/>
      <w:r w:rsidRPr="00025187">
        <w:rPr>
          <w:rFonts w:eastAsia="Times New Roman"/>
          <w:lang w:eastAsia="lt-LT"/>
        </w:rPr>
        <w:t xml:space="preserve"> – 2025 m. nupirkta vienam gyventojui naujų leidinių už 2,99 </w:t>
      </w:r>
      <w:proofErr w:type="spellStart"/>
      <w:r w:rsidRPr="00025187">
        <w:rPr>
          <w:rFonts w:eastAsia="Times New Roman"/>
          <w:lang w:eastAsia="lt-LT"/>
        </w:rPr>
        <w:t>Eur</w:t>
      </w:r>
      <w:proofErr w:type="spellEnd"/>
      <w:r w:rsidRPr="00025187">
        <w:rPr>
          <w:rFonts w:eastAsia="Times New Roman"/>
          <w:lang w:eastAsia="lt-LT"/>
        </w:rPr>
        <w:t xml:space="preserve">. Iš LR kultūros ministerijos skirtų lėšų vienam savivaldybės gyventojui nupirkta dokumentų už 1,93 </w:t>
      </w:r>
      <w:proofErr w:type="spellStart"/>
      <w:r w:rsidRPr="00025187">
        <w:rPr>
          <w:rFonts w:eastAsia="Times New Roman"/>
          <w:lang w:eastAsia="lt-LT"/>
        </w:rPr>
        <w:t>Eur</w:t>
      </w:r>
      <w:proofErr w:type="spellEnd"/>
      <w:r w:rsidRPr="00025187">
        <w:rPr>
          <w:rFonts w:eastAsia="Times New Roman"/>
          <w:lang w:eastAsia="lt-LT"/>
        </w:rPr>
        <w:t xml:space="preserve">, iš savivaldybės biudžeto lėšų vienam gyventojui nupirkta periodinių leidinių už 1,06 </w:t>
      </w:r>
      <w:proofErr w:type="spellStart"/>
      <w:r w:rsidRPr="00025187">
        <w:rPr>
          <w:rFonts w:eastAsia="Times New Roman"/>
          <w:lang w:eastAsia="lt-LT"/>
        </w:rPr>
        <w:t>Eur</w:t>
      </w:r>
      <w:proofErr w:type="spellEnd"/>
      <w:r w:rsidRPr="00025187">
        <w:rPr>
          <w:rFonts w:eastAsia="Times New Roman"/>
          <w:lang w:eastAsia="lt-LT"/>
        </w:rPr>
        <w:t>. Daugiausiai naujų dokumentų gavo Vydūno viešoji biblioteka, Lumpėnų, Stoniškių ir Vilkyškių filialai, turintys daugiausia mikrorajono gyventojų. Viso gauta 92 pavadinimų laikraščių ir žurnalų – 47 pavadinimų prenumeruojami periodiniai leidiniai ir 45 pavadinimų leidiniai, nemokamai gauti</w:t>
      </w:r>
      <w:r>
        <w:rPr>
          <w:rFonts w:eastAsia="Times New Roman"/>
          <w:lang w:eastAsia="lt-LT"/>
        </w:rPr>
        <w:t xml:space="preserve"> </w:t>
      </w:r>
      <w:r w:rsidRPr="00025187">
        <w:rPr>
          <w:rFonts w:eastAsia="Times New Roman"/>
          <w:lang w:eastAsia="lt-LT"/>
        </w:rPr>
        <w:t>iš Spaudos, radijo ir televizijos rėmimo fondo. Vidutiniškai kaimo filialas gavo 16,6 pavadinimų prenumeruojamų periodinių leidinių.</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2025 m. elektroniniame ir </w:t>
      </w:r>
      <w:proofErr w:type="spellStart"/>
      <w:r w:rsidRPr="00025187">
        <w:rPr>
          <w:rFonts w:eastAsia="Times New Roman"/>
          <w:lang w:eastAsia="lt-LT"/>
        </w:rPr>
        <w:t>korteliniame</w:t>
      </w:r>
      <w:proofErr w:type="spellEnd"/>
      <w:r w:rsidRPr="00025187">
        <w:rPr>
          <w:rFonts w:eastAsia="Times New Roman"/>
          <w:lang w:eastAsia="lt-LT"/>
        </w:rPr>
        <w:t xml:space="preserve"> abėcėliniame kataloguose biblioteka turi įvestus 51 933 įrašus. Iš viso katalogas pasipildė 35 363, o 2025 m. – 429 naujais kompiuteriniais įrašais.</w:t>
      </w:r>
    </w:p>
    <w:p w:rsidR="00025187" w:rsidRPr="00025187" w:rsidRDefault="00025187" w:rsidP="00025187">
      <w:pPr>
        <w:rPr>
          <w:sz w:val="10"/>
          <w:szCs w:val="10"/>
        </w:rPr>
      </w:pPr>
    </w:p>
    <w:p w:rsidR="00025187" w:rsidRPr="00025187" w:rsidRDefault="00025187" w:rsidP="00025187">
      <w:pPr>
        <w:rPr>
          <w:rFonts w:eastAsia="Times New Roman"/>
          <w:b/>
          <w:color w:val="000000"/>
          <w:lang w:eastAsia="lt-LT"/>
        </w:rPr>
      </w:pPr>
      <w:r w:rsidRPr="00025187">
        <w:rPr>
          <w:rFonts w:eastAsia="Times New Roman"/>
          <w:b/>
          <w:color w:val="000000"/>
          <w:lang w:eastAsia="lt-LT"/>
        </w:rPr>
        <w:t>Vartotojai:</w:t>
      </w:r>
    </w:p>
    <w:p w:rsidR="00025187" w:rsidRPr="00025187" w:rsidRDefault="00025187" w:rsidP="00025187">
      <w:pPr>
        <w:rPr>
          <w:rFonts w:eastAsia="Times New Roman"/>
          <w:b/>
          <w:color w:val="000000"/>
          <w:sz w:val="6"/>
          <w:szCs w:val="6"/>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994"/>
        <w:gridCol w:w="1171"/>
        <w:gridCol w:w="1150"/>
        <w:gridCol w:w="1100"/>
        <w:gridCol w:w="1126"/>
        <w:gridCol w:w="1086"/>
        <w:gridCol w:w="895"/>
        <w:gridCol w:w="1119"/>
      </w:tblGrid>
      <w:tr w:rsidR="00025187" w:rsidRPr="00025187" w:rsidTr="00007BFD">
        <w:tc>
          <w:tcPr>
            <w:tcW w:w="1636"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Iš viso tinkle</w:t>
            </w:r>
          </w:p>
        </w:tc>
        <w:tc>
          <w:tcPr>
            <w:tcW w:w="1753"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Viešojoje bibliotekoje</w:t>
            </w:r>
          </w:p>
        </w:tc>
        <w:tc>
          <w:tcPr>
            <w:tcW w:w="1611"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Kaimo filialuose</w:t>
            </w:r>
          </w:p>
        </w:tc>
      </w:tr>
      <w:tr w:rsidR="00025187" w:rsidRPr="00025187" w:rsidTr="00007BFD">
        <w:tc>
          <w:tcPr>
            <w:tcW w:w="513"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516"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608"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c>
          <w:tcPr>
            <w:tcW w:w="597"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571"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584"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c>
          <w:tcPr>
            <w:tcW w:w="564"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465"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582"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r>
      <w:tr w:rsidR="00025187" w:rsidRPr="00025187" w:rsidTr="00007BFD">
        <w:tc>
          <w:tcPr>
            <w:tcW w:w="513"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1 197</w:t>
            </w:r>
          </w:p>
        </w:tc>
        <w:tc>
          <w:tcPr>
            <w:tcW w:w="516"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1 215</w:t>
            </w:r>
          </w:p>
        </w:tc>
        <w:tc>
          <w:tcPr>
            <w:tcW w:w="608"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+18</w:t>
            </w:r>
          </w:p>
        </w:tc>
        <w:tc>
          <w:tcPr>
            <w:tcW w:w="597"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337</w:t>
            </w:r>
          </w:p>
        </w:tc>
        <w:tc>
          <w:tcPr>
            <w:tcW w:w="571"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407</w:t>
            </w:r>
          </w:p>
        </w:tc>
        <w:tc>
          <w:tcPr>
            <w:tcW w:w="584"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+70</w:t>
            </w:r>
          </w:p>
        </w:tc>
        <w:tc>
          <w:tcPr>
            <w:tcW w:w="564"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860</w:t>
            </w:r>
          </w:p>
        </w:tc>
        <w:tc>
          <w:tcPr>
            <w:tcW w:w="465"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808</w:t>
            </w:r>
          </w:p>
        </w:tc>
        <w:tc>
          <w:tcPr>
            <w:tcW w:w="582"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-52</w:t>
            </w:r>
          </w:p>
        </w:tc>
      </w:tr>
    </w:tbl>
    <w:p w:rsidR="00025187" w:rsidRPr="00025187" w:rsidRDefault="00025187" w:rsidP="00025187">
      <w:pPr>
        <w:jc w:val="both"/>
        <w:rPr>
          <w:rFonts w:eastAsia="Times New Roman"/>
          <w:color w:val="FF0000"/>
          <w:sz w:val="16"/>
          <w:szCs w:val="16"/>
          <w:lang w:eastAsia="lt-LT"/>
        </w:rPr>
      </w:pPr>
    </w:p>
    <w:p w:rsidR="00025187" w:rsidRPr="00025187" w:rsidRDefault="00025187" w:rsidP="00025187">
      <w:pPr>
        <w:ind w:firstLine="567"/>
        <w:jc w:val="both"/>
        <w:rPr>
          <w:color w:val="FF0000"/>
        </w:rPr>
      </w:pPr>
      <w:r w:rsidRPr="00025187">
        <w:rPr>
          <w:rFonts w:eastAsia="Times New Roman"/>
          <w:lang w:eastAsia="lt-LT"/>
        </w:rPr>
        <w:t>2025 m. Pagėgių savivaldybės Vydūno viešosios bibliotekos sistemoje registruota 1 215 vartotojų, iš kurių 407 (arba kitaip – 33,5 %) – Vydūno viešosios bibliotekos vartotojai. Einamaisiais metais Pagėgių krašto bibliotekose registruotų vartotojų skaičius sudarė 17,9 % bendro savivaldybės gyventojų skaičiaus. Vaikai iki 13 m. (imtinai) sudarė 24,5 % viso 2025 m. Pagėgių savivaldybės Vydūno viešosios bibliotekos sistemoje registruotų vartotojų skaičiaus – jų registruota 297.</w:t>
      </w:r>
      <w:r w:rsidRPr="00025187">
        <w:rPr>
          <w:color w:val="FF0000"/>
        </w:rPr>
        <w:t xml:space="preserve"> </w:t>
      </w:r>
    </w:p>
    <w:p w:rsidR="00025187" w:rsidRPr="00025187" w:rsidRDefault="00025187" w:rsidP="00025187">
      <w:pPr>
        <w:ind w:firstLine="567"/>
        <w:jc w:val="both"/>
      </w:pPr>
      <w:r w:rsidRPr="00025187">
        <w:t>Iš visų 2025 m. Vydūno viešojoje bibliotekoje registruotų vartotojų 4 registruoti tik ELVIS –  Lietuvos audiosensorinės bibliotekos administruojamoje garsinių knygų ir e-leidinių virtualioje bibliotekoje. Einamaisiais metais bibliotekos skaitytojams išduota 40 šioje sistemoje esančių e-leidinių, o bendra ELVIS vartotojų leidinių panaudos (perklausų, parsisiuntimų ir išdavimų) suma siekė 252 el. dokumentus. Nemokamos ELVIS paslaugos teikiamos tiems asmenims, kurie dėl tam tikrų sveikatos sutrikimų (klausos, regos, judėjimo ir pan.) negali skaityti įprastu būdu.</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Einamaisiais metais Pagėgių savivaldybės Vydūno viešosios bibliotekos tinkle registruotų vartotojų skaičius, lyginant su 2024 m. analogiškais duomenimis, nežymiai padidėjo – išaugo 1,5 %. Itin ženklus vartotojų skaičiaus padidėjimas fiksuojamas Vydūno viešojoje bibliotekoje – 20,8 %. Šis teigiamas pokytis sietinas su nuo 2025 m. sausio 1 d. visose šalies bibliotekose įsigaliojusia tvarka vartotojo pažymėjimą (skaitytojo bilietą) išduoti nemokamai. Taipogi einamaisiais metais Vydūno viešojoje bibliotekoje pradėta teikti dar viena, jaunimo tarpe itin didelio populiarumo sulaukusi </w:t>
      </w:r>
      <w:r w:rsidRPr="00025187">
        <w:t>nemokama paslauga – elektroninio skaitytojo pažymėjimo išdavimas.</w:t>
      </w:r>
      <w:r w:rsidRPr="00025187">
        <w:rPr>
          <w:rFonts w:eastAsia="Times New Roman"/>
          <w:lang w:eastAsia="lt-LT"/>
        </w:rPr>
        <w:t xml:space="preserve"> </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2025 m. filialuose vartotojų skaičiaus rodiklis sumenko 6,1 </w:t>
      </w:r>
      <w:r w:rsidRPr="00025187">
        <w:rPr>
          <w:rFonts w:eastAsia="Times New Roman"/>
          <w:lang w:val="en-US" w:eastAsia="lt-LT"/>
        </w:rPr>
        <w:t xml:space="preserve">%. </w:t>
      </w:r>
      <w:r w:rsidRPr="00025187">
        <w:rPr>
          <w:rFonts w:eastAsia="Times New Roman"/>
          <w:lang w:eastAsia="lt-LT"/>
        </w:rPr>
        <w:t>Tam įtakos galimai turėjo atitinkamai sumažėjęs Pagėgių savivaldybės gyventojų skaičius – vadovaujantis Valstybės duomenų agentūros</w:t>
      </w:r>
      <w:r w:rsidRPr="00025187">
        <w:rPr>
          <w:rFonts w:eastAsia="Times New Roman"/>
          <w:color w:val="FF0000"/>
          <w:lang w:eastAsia="lt-LT"/>
        </w:rPr>
        <w:t xml:space="preserve"> </w:t>
      </w:r>
      <w:r w:rsidRPr="00025187">
        <w:rPr>
          <w:rFonts w:eastAsia="Times New Roman"/>
          <w:lang w:eastAsia="lt-LT"/>
        </w:rPr>
        <w:t>duomenimis, 2025 m. Pagėgių savivaldybėje gyveno 204 gyventojais (2,9 %) mažiau negu 2024 m. Taipogi vartotojų mažėjimui įtakos turėjo filialų darbuotojų sveikatos problemos, dėl kurių buvo sutrikdytas ar laikinai sustabdytas darbas su vartotojais, visai Lietuvai būdingi neigiami demografiniai pokyčiai (gyventojų senėjimas, migracija, mažas gimstamumas ir kt.).</w:t>
      </w:r>
    </w:p>
    <w:p w:rsidR="00025187" w:rsidRPr="00025187" w:rsidRDefault="00025187" w:rsidP="00025187">
      <w:pPr>
        <w:jc w:val="both"/>
        <w:rPr>
          <w:rFonts w:eastAsia="Times New Roman"/>
          <w:color w:val="000000"/>
          <w:sz w:val="10"/>
          <w:szCs w:val="10"/>
          <w:lang w:eastAsia="lt-LT"/>
        </w:rPr>
      </w:pPr>
    </w:p>
    <w:p w:rsidR="00025187" w:rsidRPr="00025187" w:rsidRDefault="00025187" w:rsidP="00025187">
      <w:pPr>
        <w:rPr>
          <w:rFonts w:eastAsia="Times New Roman"/>
          <w:b/>
          <w:color w:val="000000"/>
          <w:lang w:eastAsia="lt-LT"/>
        </w:rPr>
      </w:pPr>
      <w:r w:rsidRPr="00025187">
        <w:rPr>
          <w:rFonts w:eastAsia="Times New Roman"/>
          <w:b/>
          <w:color w:val="000000"/>
          <w:lang w:eastAsia="lt-LT"/>
        </w:rPr>
        <w:t>Fizinių apsilankymų skaičius:</w:t>
      </w:r>
    </w:p>
    <w:p w:rsidR="00025187" w:rsidRPr="00025187" w:rsidRDefault="00025187" w:rsidP="00025187">
      <w:pPr>
        <w:rPr>
          <w:rFonts w:eastAsia="Times New Roman"/>
          <w:b/>
          <w:color w:val="000000"/>
          <w:sz w:val="6"/>
          <w:szCs w:val="6"/>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994"/>
        <w:gridCol w:w="1171"/>
        <w:gridCol w:w="1150"/>
        <w:gridCol w:w="1100"/>
        <w:gridCol w:w="1126"/>
        <w:gridCol w:w="1086"/>
        <w:gridCol w:w="895"/>
        <w:gridCol w:w="1119"/>
      </w:tblGrid>
      <w:tr w:rsidR="00025187" w:rsidRPr="00025187" w:rsidTr="00007BFD">
        <w:tc>
          <w:tcPr>
            <w:tcW w:w="1636"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Iš viso tinkle</w:t>
            </w:r>
          </w:p>
        </w:tc>
        <w:tc>
          <w:tcPr>
            <w:tcW w:w="1753"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Viešojoje bibliotekoje</w:t>
            </w:r>
          </w:p>
        </w:tc>
        <w:tc>
          <w:tcPr>
            <w:tcW w:w="1611"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Kaimo filialuose</w:t>
            </w:r>
          </w:p>
        </w:tc>
      </w:tr>
      <w:tr w:rsidR="00025187" w:rsidRPr="00025187" w:rsidTr="00007BFD">
        <w:tc>
          <w:tcPr>
            <w:tcW w:w="513"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516"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608"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c>
          <w:tcPr>
            <w:tcW w:w="597"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571"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584"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c>
          <w:tcPr>
            <w:tcW w:w="564"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465"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582"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r>
      <w:tr w:rsidR="00025187" w:rsidRPr="00025187" w:rsidTr="00007BFD">
        <w:tc>
          <w:tcPr>
            <w:tcW w:w="513"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27 869</w:t>
            </w:r>
          </w:p>
        </w:tc>
        <w:tc>
          <w:tcPr>
            <w:tcW w:w="516"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25 217</w:t>
            </w:r>
          </w:p>
        </w:tc>
        <w:tc>
          <w:tcPr>
            <w:tcW w:w="608"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-2 652</w:t>
            </w:r>
          </w:p>
        </w:tc>
        <w:tc>
          <w:tcPr>
            <w:tcW w:w="597"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15 879</w:t>
            </w:r>
          </w:p>
        </w:tc>
        <w:tc>
          <w:tcPr>
            <w:tcW w:w="571"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15 860</w:t>
            </w:r>
          </w:p>
        </w:tc>
        <w:tc>
          <w:tcPr>
            <w:tcW w:w="584"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-19</w:t>
            </w:r>
          </w:p>
        </w:tc>
        <w:tc>
          <w:tcPr>
            <w:tcW w:w="564"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11 990</w:t>
            </w:r>
          </w:p>
        </w:tc>
        <w:tc>
          <w:tcPr>
            <w:tcW w:w="465"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9 357</w:t>
            </w:r>
          </w:p>
        </w:tc>
        <w:tc>
          <w:tcPr>
            <w:tcW w:w="582"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-2 633</w:t>
            </w:r>
          </w:p>
        </w:tc>
      </w:tr>
    </w:tbl>
    <w:p w:rsidR="00025187" w:rsidRPr="00025187" w:rsidRDefault="00025187" w:rsidP="00025187">
      <w:pPr>
        <w:jc w:val="both"/>
        <w:rPr>
          <w:rFonts w:eastAsia="Times New Roman"/>
          <w:color w:val="FF0000"/>
          <w:sz w:val="16"/>
          <w:szCs w:val="16"/>
          <w:lang w:eastAsia="lt-LT"/>
        </w:rPr>
      </w:pPr>
    </w:p>
    <w:p w:rsidR="00025187" w:rsidRPr="00025187" w:rsidRDefault="00025187" w:rsidP="00025187">
      <w:pPr>
        <w:ind w:firstLine="567"/>
        <w:jc w:val="both"/>
        <w:rPr>
          <w:rFonts w:eastAsia="Times New Roman"/>
          <w:lang w:eastAsia="lt-LT"/>
        </w:rPr>
      </w:pPr>
      <w:r w:rsidRPr="00025187">
        <w:rPr>
          <w:rFonts w:eastAsia="Times New Roman"/>
          <w:lang w:eastAsia="lt-LT"/>
        </w:rPr>
        <w:t>Vertinant 2024–2025 m. fizinių apsilankymų skaičiaus Pagėgių krašto bibliotekose dinamiką, pastebima šio rodiklio mažėjimo tendencija. 2025 m., lyginant su 2024 m., Vydūno viešojoje bibliotekoje šis rodiklis išliko beveik tolygus – sumenko vos 0,1 %. Žymesni neigiami pokyčiai fiksuoti kaimo filialuose (-22,0 %), lėmę šio rodiklio vertės silpnėjimą visame tinkle (-9,5 %).</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Apsilankymai Vydūno viešojoje bibliotekoje einamaisiais metais sudarė 62,9 %, o filialuose – 37,1 % viso fizinių apsilankymų skaičiaus. Analizuojant lankytojų įtrauktį į bibliotekos iniciatyvas, nustatyta, kad einamaisiais metais Pagėgių savivaldybės Vydūno viešojoje bibliotekoje ir filialuose organizuotose kultūrinėse-šviečiamosiose veiklose (renginiuose, parodose, mokymuose ir edukacijose) dalyvavo 10 418 lankytojų, kurie sudarė 41,3 % visų fizinių apsilankymų Pagėgių krašto bibliotekose. Vydūno viešojoje bibliotekoje fiksuoti 6 649, filialuose – 3 769 kontaktiniu būdu organizuotų kultūrinių-šviečiamųjų veiklų dalyviai, atitinkamai sudarę 41,9 % ir 40,3 % </w:t>
      </w:r>
      <w:r w:rsidRPr="00025187">
        <w:t>visų fiziškai apsilankiusiųjų.</w:t>
      </w:r>
    </w:p>
    <w:p w:rsidR="00025187" w:rsidRPr="00025187" w:rsidRDefault="00025187" w:rsidP="00025187">
      <w:pPr>
        <w:ind w:firstLine="567"/>
        <w:jc w:val="both"/>
        <w:rPr>
          <w:rFonts w:eastAsia="Times New Roman"/>
          <w:lang w:eastAsia="lt-LT"/>
        </w:rPr>
      </w:pPr>
      <w:r w:rsidRPr="00025187">
        <w:rPr>
          <w:rFonts w:eastAsia="Times New Roman"/>
          <w:lang w:eastAsia="lt-LT"/>
        </w:rPr>
        <w:t>2025 m. fiksuotas itin ženklus virtualių apsilankymų skaičiaus augimas: einamaisiais metais Pagėgių savivaldybės Vydūno viešosios bibliotekos interneto svetainėje sulaukta 26 245 apsilankymų – 8 042 (44,2 %) virtualiais apsilankymais daugiau negu 2024 m., kuomet šis rodiklis siekė 18 203.</w:t>
      </w:r>
    </w:p>
    <w:p w:rsidR="00025187" w:rsidRPr="00025187" w:rsidRDefault="00025187" w:rsidP="00025187">
      <w:pPr>
        <w:ind w:firstLine="567"/>
        <w:jc w:val="both"/>
        <w:rPr>
          <w:rFonts w:eastAsia="Times New Roman"/>
          <w:lang w:eastAsia="lt-LT"/>
        </w:rPr>
      </w:pPr>
      <w:r w:rsidRPr="00025187">
        <w:rPr>
          <w:rFonts w:eastAsia="Times New Roman"/>
          <w:lang w:eastAsia="lt-LT"/>
        </w:rPr>
        <w:t>Bendrasis (fizinių ir virtualių) apsilankymų bibliotekos sistemoje skaičius einamaisiais metais – 51 462, o tai 5 390 (11,7 %) apsilankymais daugiau negu 2024 m. (46 072).</w:t>
      </w:r>
    </w:p>
    <w:p w:rsidR="00025187" w:rsidRPr="00025187" w:rsidRDefault="00025187" w:rsidP="00025187">
      <w:pPr>
        <w:rPr>
          <w:rFonts w:eastAsia="Times New Roman"/>
          <w:color w:val="FF0000"/>
          <w:sz w:val="10"/>
          <w:szCs w:val="10"/>
          <w:lang w:eastAsia="lt-LT"/>
        </w:rPr>
      </w:pPr>
    </w:p>
    <w:p w:rsidR="00025187" w:rsidRPr="00025187" w:rsidRDefault="00025187" w:rsidP="00025187">
      <w:pPr>
        <w:rPr>
          <w:rFonts w:eastAsia="Times New Roman"/>
          <w:b/>
          <w:color w:val="000000"/>
          <w:lang w:eastAsia="lt-LT"/>
        </w:rPr>
      </w:pPr>
      <w:bookmarkStart w:id="2" w:name="_Hlk155191223"/>
      <w:r w:rsidRPr="00025187">
        <w:rPr>
          <w:rFonts w:eastAsia="Times New Roman"/>
          <w:b/>
          <w:color w:val="000000"/>
          <w:lang w:eastAsia="lt-LT"/>
        </w:rPr>
        <w:t xml:space="preserve">Dokumentų </w:t>
      </w:r>
      <w:proofErr w:type="spellStart"/>
      <w:r w:rsidRPr="00025187">
        <w:rPr>
          <w:rFonts w:eastAsia="Times New Roman"/>
          <w:b/>
          <w:color w:val="000000"/>
          <w:lang w:eastAsia="lt-LT"/>
        </w:rPr>
        <w:t>išduotis</w:t>
      </w:r>
      <w:proofErr w:type="spellEnd"/>
      <w:r w:rsidRPr="00025187">
        <w:rPr>
          <w:rFonts w:eastAsia="Times New Roman"/>
          <w:b/>
          <w:color w:val="000000"/>
          <w:lang w:eastAsia="lt-LT"/>
        </w:rPr>
        <w:t xml:space="preserve"> vartotojams</w:t>
      </w:r>
      <w:bookmarkEnd w:id="2"/>
      <w:r w:rsidRPr="00025187">
        <w:rPr>
          <w:rFonts w:eastAsia="Times New Roman"/>
          <w:b/>
          <w:color w:val="000000"/>
          <w:lang w:eastAsia="lt-LT"/>
        </w:rPr>
        <w:t>:</w:t>
      </w:r>
    </w:p>
    <w:p w:rsidR="00025187" w:rsidRPr="00025187" w:rsidRDefault="00025187" w:rsidP="00025187">
      <w:pPr>
        <w:rPr>
          <w:rFonts w:eastAsia="Times New Roman"/>
          <w:b/>
          <w:color w:val="000000"/>
          <w:sz w:val="8"/>
          <w:szCs w:val="8"/>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994"/>
        <w:gridCol w:w="1171"/>
        <w:gridCol w:w="1150"/>
        <w:gridCol w:w="1100"/>
        <w:gridCol w:w="1126"/>
        <w:gridCol w:w="1086"/>
        <w:gridCol w:w="895"/>
        <w:gridCol w:w="1119"/>
      </w:tblGrid>
      <w:tr w:rsidR="00025187" w:rsidRPr="00025187" w:rsidTr="00007BFD">
        <w:tc>
          <w:tcPr>
            <w:tcW w:w="1636" w:type="pct"/>
            <w:gridSpan w:val="3"/>
          </w:tcPr>
          <w:p w:rsidR="00025187" w:rsidRPr="00025187" w:rsidRDefault="00025187" w:rsidP="00025187">
            <w:pPr>
              <w:jc w:val="center"/>
              <w:rPr>
                <w:rFonts w:eastAsia="Times New Roman"/>
                <w:b/>
                <w:color w:val="000000"/>
                <w:sz w:val="20"/>
                <w:szCs w:val="20"/>
                <w:lang w:eastAsia="lt-LT"/>
              </w:rPr>
            </w:pPr>
            <w:bookmarkStart w:id="3" w:name="_Hlk155191368"/>
            <w:r w:rsidRPr="00025187">
              <w:rPr>
                <w:rFonts w:eastAsia="Times New Roman"/>
                <w:b/>
                <w:color w:val="000000"/>
                <w:sz w:val="20"/>
                <w:szCs w:val="20"/>
                <w:lang w:eastAsia="lt-LT"/>
              </w:rPr>
              <w:t>Iš viso tinkle</w:t>
            </w:r>
          </w:p>
        </w:tc>
        <w:tc>
          <w:tcPr>
            <w:tcW w:w="1753"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Viešojoje bibliotekoje</w:t>
            </w:r>
          </w:p>
        </w:tc>
        <w:tc>
          <w:tcPr>
            <w:tcW w:w="1611"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Kaimo filialuose</w:t>
            </w:r>
          </w:p>
        </w:tc>
      </w:tr>
      <w:tr w:rsidR="00025187" w:rsidRPr="00025187" w:rsidTr="00007BFD">
        <w:tc>
          <w:tcPr>
            <w:tcW w:w="513"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516"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608"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c>
          <w:tcPr>
            <w:tcW w:w="597"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571"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584"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c>
          <w:tcPr>
            <w:tcW w:w="564"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465"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582"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r>
      <w:tr w:rsidR="00025187" w:rsidRPr="00025187" w:rsidTr="00007BFD">
        <w:tc>
          <w:tcPr>
            <w:tcW w:w="513"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27 478</w:t>
            </w:r>
          </w:p>
        </w:tc>
        <w:tc>
          <w:tcPr>
            <w:tcW w:w="516"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25 651</w:t>
            </w:r>
          </w:p>
        </w:tc>
        <w:tc>
          <w:tcPr>
            <w:tcW w:w="608"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-1 827</w:t>
            </w:r>
          </w:p>
        </w:tc>
        <w:tc>
          <w:tcPr>
            <w:tcW w:w="597"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4 627</w:t>
            </w:r>
          </w:p>
        </w:tc>
        <w:tc>
          <w:tcPr>
            <w:tcW w:w="571"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4 223</w:t>
            </w:r>
          </w:p>
        </w:tc>
        <w:tc>
          <w:tcPr>
            <w:tcW w:w="584"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-404</w:t>
            </w:r>
          </w:p>
        </w:tc>
        <w:tc>
          <w:tcPr>
            <w:tcW w:w="564"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22 851</w:t>
            </w:r>
          </w:p>
        </w:tc>
        <w:tc>
          <w:tcPr>
            <w:tcW w:w="465"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21 428</w:t>
            </w:r>
          </w:p>
        </w:tc>
        <w:tc>
          <w:tcPr>
            <w:tcW w:w="582"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-1 423</w:t>
            </w:r>
          </w:p>
        </w:tc>
      </w:tr>
      <w:bookmarkEnd w:id="3"/>
    </w:tbl>
    <w:p w:rsidR="00025187" w:rsidRPr="00025187" w:rsidRDefault="00025187" w:rsidP="00025187">
      <w:pPr>
        <w:spacing w:after="120"/>
        <w:rPr>
          <w:rFonts w:eastAsia="Times New Roman"/>
          <w:b/>
          <w:color w:val="000000"/>
          <w:sz w:val="10"/>
          <w:szCs w:val="10"/>
          <w:lang w:eastAsia="lt-LT"/>
        </w:rPr>
      </w:pPr>
    </w:p>
    <w:p w:rsidR="00025187" w:rsidRPr="00025187" w:rsidRDefault="00025187" w:rsidP="00025187">
      <w:pPr>
        <w:spacing w:after="120"/>
        <w:rPr>
          <w:rFonts w:eastAsia="Times New Roman"/>
          <w:b/>
          <w:color w:val="000000"/>
          <w:lang w:eastAsia="lt-LT"/>
        </w:rPr>
      </w:pPr>
      <w:proofErr w:type="spellStart"/>
      <w:r w:rsidRPr="00025187">
        <w:rPr>
          <w:rFonts w:eastAsia="Times New Roman"/>
          <w:b/>
          <w:color w:val="000000"/>
          <w:lang w:eastAsia="lt-LT"/>
        </w:rPr>
        <w:t>Išduotis</w:t>
      </w:r>
      <w:proofErr w:type="spellEnd"/>
      <w:r w:rsidRPr="00025187">
        <w:rPr>
          <w:rFonts w:eastAsia="Times New Roman"/>
          <w:b/>
          <w:color w:val="000000"/>
          <w:lang w:eastAsia="lt-LT"/>
        </w:rPr>
        <w:t xml:space="preserve"> vartotojams pagal dokumentų rūšis: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993"/>
        <w:gridCol w:w="850"/>
        <w:gridCol w:w="851"/>
        <w:gridCol w:w="850"/>
        <w:gridCol w:w="992"/>
        <w:gridCol w:w="851"/>
        <w:gridCol w:w="897"/>
        <w:gridCol w:w="898"/>
        <w:gridCol w:w="898"/>
      </w:tblGrid>
      <w:tr w:rsidR="00025187" w:rsidRPr="00025187" w:rsidTr="00007BFD">
        <w:tc>
          <w:tcPr>
            <w:tcW w:w="1701" w:type="dxa"/>
            <w:vMerge w:val="restart"/>
            <w:vAlign w:val="center"/>
          </w:tcPr>
          <w:p w:rsidR="00025187" w:rsidRPr="00025187" w:rsidRDefault="00025187" w:rsidP="00025187">
            <w:pPr>
              <w:jc w:val="center"/>
              <w:rPr>
                <w:rFonts w:eastAsia="Times New Roman"/>
                <w:b/>
                <w:bCs/>
                <w:sz w:val="20"/>
                <w:szCs w:val="20"/>
                <w:lang w:eastAsia="lt-LT"/>
              </w:rPr>
            </w:pPr>
            <w:r w:rsidRPr="00025187">
              <w:rPr>
                <w:rFonts w:eastAsia="Times New Roman"/>
                <w:b/>
                <w:bCs/>
                <w:sz w:val="20"/>
                <w:szCs w:val="20"/>
                <w:lang w:eastAsia="lt-LT"/>
              </w:rPr>
              <w:t>Biblioteka</w:t>
            </w:r>
          </w:p>
        </w:tc>
        <w:tc>
          <w:tcPr>
            <w:tcW w:w="2694" w:type="dxa"/>
            <w:gridSpan w:val="3"/>
          </w:tcPr>
          <w:p w:rsidR="00025187" w:rsidRPr="00025187" w:rsidRDefault="00025187" w:rsidP="00025187">
            <w:pPr>
              <w:jc w:val="center"/>
              <w:rPr>
                <w:rFonts w:eastAsia="Times New Roman"/>
                <w:sz w:val="20"/>
                <w:szCs w:val="20"/>
                <w:lang w:eastAsia="lt-LT"/>
              </w:rPr>
            </w:pPr>
            <w:r w:rsidRPr="00025187">
              <w:rPr>
                <w:rFonts w:eastAsia="Times New Roman"/>
                <w:b/>
                <w:bCs/>
                <w:sz w:val="20"/>
                <w:szCs w:val="20"/>
                <w:lang w:eastAsia="lt-LT"/>
              </w:rPr>
              <w:t>Grožinės literatūros</w:t>
            </w:r>
          </w:p>
        </w:tc>
        <w:tc>
          <w:tcPr>
            <w:tcW w:w="2693" w:type="dxa"/>
            <w:gridSpan w:val="3"/>
          </w:tcPr>
          <w:p w:rsidR="00025187" w:rsidRPr="00025187" w:rsidRDefault="00025187" w:rsidP="00025187">
            <w:pPr>
              <w:jc w:val="center"/>
              <w:rPr>
                <w:rFonts w:eastAsia="Times New Roman"/>
                <w:b/>
                <w:bCs/>
                <w:sz w:val="20"/>
                <w:szCs w:val="20"/>
                <w:lang w:eastAsia="lt-LT"/>
              </w:rPr>
            </w:pPr>
            <w:r w:rsidRPr="00025187">
              <w:rPr>
                <w:rFonts w:eastAsia="Times New Roman"/>
                <w:b/>
                <w:bCs/>
                <w:sz w:val="20"/>
                <w:szCs w:val="20"/>
                <w:lang w:eastAsia="lt-LT"/>
              </w:rPr>
              <w:t>Šakinės literatūros</w:t>
            </w:r>
          </w:p>
        </w:tc>
        <w:tc>
          <w:tcPr>
            <w:tcW w:w="2693" w:type="dxa"/>
            <w:gridSpan w:val="3"/>
          </w:tcPr>
          <w:p w:rsidR="00025187" w:rsidRPr="00025187" w:rsidRDefault="00025187" w:rsidP="00025187">
            <w:pPr>
              <w:jc w:val="center"/>
              <w:rPr>
                <w:rFonts w:eastAsia="Times New Roman"/>
                <w:b/>
                <w:bCs/>
                <w:sz w:val="18"/>
                <w:szCs w:val="18"/>
                <w:lang w:eastAsia="lt-LT"/>
              </w:rPr>
            </w:pPr>
            <w:r w:rsidRPr="00025187">
              <w:rPr>
                <w:rFonts w:eastAsia="Times New Roman"/>
                <w:b/>
                <w:color w:val="000000"/>
                <w:sz w:val="20"/>
                <w:szCs w:val="20"/>
                <w:lang w:eastAsia="lt-LT"/>
              </w:rPr>
              <w:t>Periodinių leidinių</w:t>
            </w:r>
          </w:p>
        </w:tc>
      </w:tr>
      <w:tr w:rsidR="00025187" w:rsidRPr="00025187" w:rsidTr="00007BFD">
        <w:tc>
          <w:tcPr>
            <w:tcW w:w="1701" w:type="dxa"/>
            <w:vMerge/>
          </w:tcPr>
          <w:p w:rsidR="00025187" w:rsidRPr="00025187" w:rsidRDefault="00025187" w:rsidP="00025187">
            <w:pPr>
              <w:jc w:val="both"/>
              <w:rPr>
                <w:rFonts w:eastAsia="Times New Roman"/>
                <w:sz w:val="18"/>
                <w:szCs w:val="18"/>
                <w:lang w:eastAsia="lt-LT"/>
              </w:rPr>
            </w:pPr>
          </w:p>
        </w:tc>
        <w:tc>
          <w:tcPr>
            <w:tcW w:w="993" w:type="dxa"/>
            <w:vAlign w:val="center"/>
          </w:tcPr>
          <w:p w:rsidR="00025187" w:rsidRPr="00025187" w:rsidRDefault="00025187" w:rsidP="00025187">
            <w:pPr>
              <w:jc w:val="center"/>
              <w:rPr>
                <w:rFonts w:eastAsia="Times New Roman"/>
                <w:b/>
                <w:bCs/>
                <w:sz w:val="18"/>
                <w:szCs w:val="18"/>
                <w:lang w:eastAsia="lt-LT"/>
              </w:rPr>
            </w:pPr>
            <w:r w:rsidRPr="00025187">
              <w:rPr>
                <w:rFonts w:eastAsia="Times New Roman"/>
                <w:b/>
                <w:bCs/>
                <w:sz w:val="18"/>
                <w:szCs w:val="18"/>
                <w:lang w:eastAsia="lt-LT"/>
              </w:rPr>
              <w:t>2024 m.</w:t>
            </w:r>
          </w:p>
        </w:tc>
        <w:tc>
          <w:tcPr>
            <w:tcW w:w="850" w:type="dxa"/>
            <w:vAlign w:val="center"/>
          </w:tcPr>
          <w:p w:rsidR="00025187" w:rsidRPr="00025187" w:rsidRDefault="00025187" w:rsidP="00025187">
            <w:pPr>
              <w:jc w:val="center"/>
              <w:rPr>
                <w:rFonts w:eastAsia="Times New Roman"/>
                <w:b/>
                <w:bCs/>
                <w:sz w:val="18"/>
                <w:szCs w:val="18"/>
                <w:lang w:eastAsia="lt-LT"/>
              </w:rPr>
            </w:pPr>
            <w:r w:rsidRPr="00025187">
              <w:rPr>
                <w:rFonts w:eastAsia="Times New Roman"/>
                <w:b/>
                <w:bCs/>
                <w:sz w:val="18"/>
                <w:szCs w:val="18"/>
                <w:lang w:eastAsia="lt-LT"/>
              </w:rPr>
              <w:t>2025 m.</w:t>
            </w:r>
          </w:p>
        </w:tc>
        <w:tc>
          <w:tcPr>
            <w:tcW w:w="851" w:type="dxa"/>
            <w:vAlign w:val="center"/>
          </w:tcPr>
          <w:p w:rsidR="00025187" w:rsidRPr="00025187" w:rsidRDefault="00025187" w:rsidP="00025187">
            <w:pPr>
              <w:jc w:val="center"/>
              <w:rPr>
                <w:rFonts w:eastAsia="Times New Roman"/>
                <w:b/>
                <w:bCs/>
                <w:sz w:val="18"/>
                <w:szCs w:val="18"/>
                <w:lang w:eastAsia="lt-LT"/>
              </w:rPr>
            </w:pPr>
            <w:r w:rsidRPr="00025187">
              <w:rPr>
                <w:rFonts w:eastAsia="Times New Roman"/>
                <w:b/>
                <w:bCs/>
                <w:sz w:val="18"/>
                <w:szCs w:val="18"/>
                <w:lang w:eastAsia="lt-LT"/>
              </w:rPr>
              <w:t>Skirtu-</w:t>
            </w:r>
          </w:p>
          <w:p w:rsidR="00025187" w:rsidRPr="00025187" w:rsidRDefault="00025187" w:rsidP="00025187">
            <w:pPr>
              <w:jc w:val="center"/>
              <w:rPr>
                <w:rFonts w:eastAsia="Times New Roman"/>
                <w:b/>
                <w:bCs/>
                <w:sz w:val="18"/>
                <w:szCs w:val="18"/>
                <w:lang w:eastAsia="lt-LT"/>
              </w:rPr>
            </w:pPr>
            <w:proofErr w:type="spellStart"/>
            <w:r w:rsidRPr="00025187">
              <w:rPr>
                <w:rFonts w:eastAsia="Times New Roman"/>
                <w:b/>
                <w:bCs/>
                <w:sz w:val="18"/>
                <w:szCs w:val="18"/>
                <w:lang w:eastAsia="lt-LT"/>
              </w:rPr>
              <w:t>mas</w:t>
            </w:r>
            <w:proofErr w:type="spellEnd"/>
          </w:p>
        </w:tc>
        <w:tc>
          <w:tcPr>
            <w:tcW w:w="850" w:type="dxa"/>
            <w:vAlign w:val="center"/>
          </w:tcPr>
          <w:p w:rsidR="00025187" w:rsidRPr="00025187" w:rsidRDefault="00025187" w:rsidP="00025187">
            <w:pPr>
              <w:jc w:val="center"/>
              <w:rPr>
                <w:rFonts w:eastAsia="Times New Roman"/>
                <w:b/>
                <w:bCs/>
                <w:sz w:val="18"/>
                <w:szCs w:val="18"/>
                <w:lang w:eastAsia="lt-LT"/>
              </w:rPr>
            </w:pPr>
            <w:r w:rsidRPr="00025187">
              <w:rPr>
                <w:rFonts w:eastAsia="Times New Roman"/>
                <w:b/>
                <w:bCs/>
                <w:sz w:val="18"/>
                <w:szCs w:val="18"/>
                <w:lang w:eastAsia="lt-LT"/>
              </w:rPr>
              <w:t>2024 m.</w:t>
            </w:r>
          </w:p>
        </w:tc>
        <w:tc>
          <w:tcPr>
            <w:tcW w:w="992" w:type="dxa"/>
            <w:vAlign w:val="center"/>
          </w:tcPr>
          <w:p w:rsidR="00025187" w:rsidRPr="00025187" w:rsidRDefault="00025187" w:rsidP="00025187">
            <w:pPr>
              <w:jc w:val="center"/>
              <w:rPr>
                <w:rFonts w:eastAsia="Times New Roman"/>
                <w:b/>
                <w:bCs/>
                <w:sz w:val="18"/>
                <w:szCs w:val="18"/>
                <w:lang w:eastAsia="lt-LT"/>
              </w:rPr>
            </w:pPr>
            <w:r w:rsidRPr="00025187">
              <w:rPr>
                <w:rFonts w:eastAsia="Times New Roman"/>
                <w:b/>
                <w:bCs/>
                <w:sz w:val="18"/>
                <w:szCs w:val="18"/>
                <w:lang w:eastAsia="lt-LT"/>
              </w:rPr>
              <w:t>2025 m.</w:t>
            </w:r>
          </w:p>
        </w:tc>
        <w:tc>
          <w:tcPr>
            <w:tcW w:w="851" w:type="dxa"/>
            <w:vAlign w:val="center"/>
          </w:tcPr>
          <w:p w:rsidR="00025187" w:rsidRPr="00025187" w:rsidRDefault="00025187" w:rsidP="00025187">
            <w:pPr>
              <w:jc w:val="center"/>
              <w:rPr>
                <w:rFonts w:eastAsia="Times New Roman"/>
                <w:b/>
                <w:bCs/>
                <w:sz w:val="18"/>
                <w:szCs w:val="18"/>
                <w:lang w:eastAsia="lt-LT"/>
              </w:rPr>
            </w:pPr>
            <w:r w:rsidRPr="00025187">
              <w:rPr>
                <w:rFonts w:eastAsia="Times New Roman"/>
                <w:b/>
                <w:bCs/>
                <w:sz w:val="18"/>
                <w:szCs w:val="18"/>
                <w:lang w:eastAsia="lt-LT"/>
              </w:rPr>
              <w:t>Skirtu-</w:t>
            </w:r>
          </w:p>
          <w:p w:rsidR="00025187" w:rsidRPr="00025187" w:rsidRDefault="00025187" w:rsidP="00025187">
            <w:pPr>
              <w:jc w:val="center"/>
              <w:rPr>
                <w:rFonts w:eastAsia="Times New Roman"/>
                <w:b/>
                <w:bCs/>
                <w:sz w:val="18"/>
                <w:szCs w:val="18"/>
                <w:lang w:eastAsia="lt-LT"/>
              </w:rPr>
            </w:pPr>
            <w:proofErr w:type="spellStart"/>
            <w:r w:rsidRPr="00025187">
              <w:rPr>
                <w:rFonts w:eastAsia="Times New Roman"/>
                <w:b/>
                <w:bCs/>
                <w:sz w:val="18"/>
                <w:szCs w:val="18"/>
                <w:lang w:eastAsia="lt-LT"/>
              </w:rPr>
              <w:t>mas</w:t>
            </w:r>
            <w:proofErr w:type="spellEnd"/>
          </w:p>
        </w:tc>
        <w:tc>
          <w:tcPr>
            <w:tcW w:w="897" w:type="dxa"/>
            <w:vAlign w:val="center"/>
          </w:tcPr>
          <w:p w:rsidR="00025187" w:rsidRPr="00025187" w:rsidRDefault="00025187" w:rsidP="00025187">
            <w:pPr>
              <w:jc w:val="center"/>
              <w:rPr>
                <w:rFonts w:eastAsia="Times New Roman"/>
                <w:b/>
                <w:bCs/>
                <w:sz w:val="18"/>
                <w:szCs w:val="18"/>
                <w:lang w:eastAsia="lt-LT"/>
              </w:rPr>
            </w:pPr>
            <w:r w:rsidRPr="00025187">
              <w:rPr>
                <w:rFonts w:eastAsia="Times New Roman"/>
                <w:b/>
                <w:bCs/>
                <w:sz w:val="18"/>
                <w:szCs w:val="18"/>
                <w:lang w:eastAsia="lt-LT"/>
              </w:rPr>
              <w:t>2024 m.</w:t>
            </w:r>
          </w:p>
        </w:tc>
        <w:tc>
          <w:tcPr>
            <w:tcW w:w="898" w:type="dxa"/>
            <w:vAlign w:val="center"/>
          </w:tcPr>
          <w:p w:rsidR="00025187" w:rsidRPr="00025187" w:rsidRDefault="00025187" w:rsidP="00025187">
            <w:pPr>
              <w:jc w:val="center"/>
              <w:rPr>
                <w:rFonts w:eastAsia="Times New Roman"/>
                <w:b/>
                <w:bCs/>
                <w:sz w:val="18"/>
                <w:szCs w:val="18"/>
                <w:lang w:eastAsia="lt-LT"/>
              </w:rPr>
            </w:pPr>
            <w:r w:rsidRPr="00025187">
              <w:rPr>
                <w:rFonts w:eastAsia="Times New Roman"/>
                <w:b/>
                <w:bCs/>
                <w:sz w:val="18"/>
                <w:szCs w:val="18"/>
                <w:lang w:eastAsia="lt-LT"/>
              </w:rPr>
              <w:t>2025 m.</w:t>
            </w:r>
          </w:p>
        </w:tc>
        <w:tc>
          <w:tcPr>
            <w:tcW w:w="898" w:type="dxa"/>
            <w:vAlign w:val="center"/>
          </w:tcPr>
          <w:p w:rsidR="00025187" w:rsidRPr="00025187" w:rsidRDefault="00025187" w:rsidP="00025187">
            <w:pPr>
              <w:jc w:val="center"/>
              <w:rPr>
                <w:rFonts w:eastAsia="Times New Roman"/>
                <w:b/>
                <w:bCs/>
                <w:sz w:val="18"/>
                <w:szCs w:val="18"/>
                <w:lang w:eastAsia="lt-LT"/>
              </w:rPr>
            </w:pPr>
            <w:r w:rsidRPr="00025187">
              <w:rPr>
                <w:rFonts w:eastAsia="Times New Roman"/>
                <w:b/>
                <w:bCs/>
                <w:sz w:val="18"/>
                <w:szCs w:val="18"/>
                <w:lang w:eastAsia="lt-LT"/>
              </w:rPr>
              <w:t>Skirtu-</w:t>
            </w:r>
          </w:p>
          <w:p w:rsidR="00025187" w:rsidRPr="00025187" w:rsidRDefault="00025187" w:rsidP="00025187">
            <w:pPr>
              <w:jc w:val="center"/>
              <w:rPr>
                <w:rFonts w:eastAsia="Times New Roman"/>
                <w:b/>
                <w:bCs/>
                <w:sz w:val="18"/>
                <w:szCs w:val="18"/>
                <w:lang w:eastAsia="lt-LT"/>
              </w:rPr>
            </w:pPr>
            <w:proofErr w:type="spellStart"/>
            <w:r w:rsidRPr="00025187">
              <w:rPr>
                <w:rFonts w:eastAsia="Times New Roman"/>
                <w:b/>
                <w:bCs/>
                <w:sz w:val="18"/>
                <w:szCs w:val="18"/>
                <w:lang w:eastAsia="lt-LT"/>
              </w:rPr>
              <w:t>mas</w:t>
            </w:r>
            <w:proofErr w:type="spellEnd"/>
          </w:p>
        </w:tc>
      </w:tr>
      <w:tr w:rsidR="00025187" w:rsidRPr="00025187" w:rsidTr="00007BFD">
        <w:tc>
          <w:tcPr>
            <w:tcW w:w="1701" w:type="dxa"/>
          </w:tcPr>
          <w:p w:rsidR="00025187" w:rsidRPr="00025187" w:rsidRDefault="00025187" w:rsidP="00025187">
            <w:pPr>
              <w:jc w:val="both"/>
              <w:rPr>
                <w:rFonts w:eastAsia="Times New Roman"/>
                <w:sz w:val="20"/>
                <w:szCs w:val="20"/>
                <w:lang w:eastAsia="lt-LT"/>
              </w:rPr>
            </w:pPr>
            <w:r w:rsidRPr="00025187">
              <w:rPr>
                <w:rFonts w:eastAsia="Times New Roman"/>
                <w:sz w:val="20"/>
                <w:szCs w:val="20"/>
                <w:lang w:eastAsia="lt-LT"/>
              </w:rPr>
              <w:t>Viešoji biblioteka</w:t>
            </w:r>
          </w:p>
        </w:tc>
        <w:tc>
          <w:tcPr>
            <w:tcW w:w="993" w:type="dxa"/>
          </w:tcPr>
          <w:p w:rsidR="00025187" w:rsidRPr="00025187" w:rsidRDefault="00025187" w:rsidP="00025187">
            <w:pPr>
              <w:jc w:val="center"/>
              <w:rPr>
                <w:rFonts w:eastAsia="Times New Roman"/>
                <w:sz w:val="20"/>
                <w:szCs w:val="20"/>
                <w:lang w:eastAsia="lt-LT"/>
              </w:rPr>
            </w:pPr>
            <w:r w:rsidRPr="00025187">
              <w:rPr>
                <w:rFonts w:eastAsia="Calibri"/>
                <w:bCs/>
                <w:sz w:val="20"/>
                <w:szCs w:val="20"/>
                <w:lang w:eastAsia="en-US"/>
              </w:rPr>
              <w:t>3 149</w:t>
            </w:r>
          </w:p>
        </w:tc>
        <w:tc>
          <w:tcPr>
            <w:tcW w:w="850"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3 243</w:t>
            </w:r>
          </w:p>
        </w:tc>
        <w:tc>
          <w:tcPr>
            <w:tcW w:w="851"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+94</w:t>
            </w:r>
          </w:p>
        </w:tc>
        <w:tc>
          <w:tcPr>
            <w:tcW w:w="850" w:type="dxa"/>
          </w:tcPr>
          <w:p w:rsidR="00025187" w:rsidRPr="00025187" w:rsidRDefault="00025187" w:rsidP="00025187">
            <w:pPr>
              <w:jc w:val="center"/>
              <w:rPr>
                <w:rFonts w:eastAsia="Times New Roman"/>
                <w:sz w:val="20"/>
                <w:szCs w:val="20"/>
                <w:lang w:eastAsia="lt-LT"/>
              </w:rPr>
            </w:pPr>
            <w:r w:rsidRPr="00025187">
              <w:rPr>
                <w:rFonts w:eastAsia="Calibri"/>
                <w:bCs/>
                <w:sz w:val="20"/>
                <w:szCs w:val="20"/>
                <w:lang w:eastAsia="en-US"/>
              </w:rPr>
              <w:t>367</w:t>
            </w:r>
          </w:p>
        </w:tc>
        <w:tc>
          <w:tcPr>
            <w:tcW w:w="992"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395</w:t>
            </w:r>
          </w:p>
        </w:tc>
        <w:tc>
          <w:tcPr>
            <w:tcW w:w="851"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+28</w:t>
            </w:r>
          </w:p>
        </w:tc>
        <w:tc>
          <w:tcPr>
            <w:tcW w:w="897" w:type="dxa"/>
          </w:tcPr>
          <w:p w:rsidR="00025187" w:rsidRPr="00025187" w:rsidRDefault="00025187" w:rsidP="00025187">
            <w:pPr>
              <w:jc w:val="center"/>
              <w:rPr>
                <w:rFonts w:eastAsia="Times New Roman"/>
                <w:sz w:val="20"/>
                <w:szCs w:val="20"/>
                <w:lang w:eastAsia="lt-LT"/>
              </w:rPr>
            </w:pPr>
            <w:r w:rsidRPr="00025187">
              <w:rPr>
                <w:rFonts w:eastAsia="Calibri"/>
                <w:bCs/>
                <w:sz w:val="20"/>
                <w:szCs w:val="20"/>
                <w:lang w:eastAsia="en-US"/>
              </w:rPr>
              <w:t>1 111</w:t>
            </w:r>
          </w:p>
        </w:tc>
        <w:tc>
          <w:tcPr>
            <w:tcW w:w="898"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585</w:t>
            </w:r>
          </w:p>
        </w:tc>
        <w:tc>
          <w:tcPr>
            <w:tcW w:w="898"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-526</w:t>
            </w:r>
          </w:p>
        </w:tc>
      </w:tr>
      <w:tr w:rsidR="00025187" w:rsidRPr="00025187" w:rsidTr="00007BFD">
        <w:tc>
          <w:tcPr>
            <w:tcW w:w="1701" w:type="dxa"/>
          </w:tcPr>
          <w:p w:rsidR="00025187" w:rsidRPr="00025187" w:rsidRDefault="00025187" w:rsidP="00025187">
            <w:pPr>
              <w:jc w:val="both"/>
              <w:rPr>
                <w:rFonts w:eastAsia="Times New Roman"/>
                <w:sz w:val="20"/>
                <w:szCs w:val="20"/>
                <w:lang w:eastAsia="lt-LT"/>
              </w:rPr>
            </w:pPr>
            <w:r w:rsidRPr="00025187">
              <w:rPr>
                <w:rFonts w:eastAsia="Times New Roman"/>
                <w:sz w:val="20"/>
                <w:szCs w:val="20"/>
                <w:lang w:eastAsia="lt-LT"/>
              </w:rPr>
              <w:t>Kaimo filialai</w:t>
            </w:r>
          </w:p>
        </w:tc>
        <w:tc>
          <w:tcPr>
            <w:tcW w:w="993" w:type="dxa"/>
          </w:tcPr>
          <w:p w:rsidR="00025187" w:rsidRPr="00025187" w:rsidRDefault="00025187" w:rsidP="00025187">
            <w:pPr>
              <w:jc w:val="center"/>
              <w:rPr>
                <w:rFonts w:eastAsia="Times New Roman"/>
                <w:sz w:val="20"/>
                <w:szCs w:val="20"/>
                <w:lang w:eastAsia="lt-LT"/>
              </w:rPr>
            </w:pPr>
            <w:r w:rsidRPr="00025187">
              <w:rPr>
                <w:rFonts w:eastAsia="Calibri"/>
                <w:bCs/>
                <w:sz w:val="20"/>
                <w:szCs w:val="20"/>
                <w:lang w:eastAsia="en-US"/>
              </w:rPr>
              <w:t>5 099</w:t>
            </w:r>
          </w:p>
        </w:tc>
        <w:tc>
          <w:tcPr>
            <w:tcW w:w="850"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5 158</w:t>
            </w:r>
          </w:p>
        </w:tc>
        <w:tc>
          <w:tcPr>
            <w:tcW w:w="851"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+59</w:t>
            </w:r>
          </w:p>
        </w:tc>
        <w:tc>
          <w:tcPr>
            <w:tcW w:w="850" w:type="dxa"/>
          </w:tcPr>
          <w:p w:rsidR="00025187" w:rsidRPr="00025187" w:rsidRDefault="00025187" w:rsidP="00025187">
            <w:pPr>
              <w:jc w:val="center"/>
              <w:rPr>
                <w:rFonts w:eastAsia="Times New Roman"/>
                <w:sz w:val="20"/>
                <w:szCs w:val="20"/>
                <w:lang w:eastAsia="lt-LT"/>
              </w:rPr>
            </w:pPr>
            <w:r w:rsidRPr="00025187">
              <w:rPr>
                <w:rFonts w:eastAsia="Calibri"/>
                <w:bCs/>
                <w:sz w:val="20"/>
                <w:szCs w:val="20"/>
                <w:lang w:eastAsia="en-US"/>
              </w:rPr>
              <w:t>566</w:t>
            </w:r>
          </w:p>
        </w:tc>
        <w:tc>
          <w:tcPr>
            <w:tcW w:w="992"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576</w:t>
            </w:r>
          </w:p>
        </w:tc>
        <w:tc>
          <w:tcPr>
            <w:tcW w:w="851"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+10</w:t>
            </w:r>
          </w:p>
        </w:tc>
        <w:tc>
          <w:tcPr>
            <w:tcW w:w="897" w:type="dxa"/>
          </w:tcPr>
          <w:p w:rsidR="00025187" w:rsidRPr="00025187" w:rsidRDefault="00025187" w:rsidP="00025187">
            <w:pPr>
              <w:jc w:val="center"/>
              <w:rPr>
                <w:rFonts w:eastAsia="Times New Roman"/>
                <w:sz w:val="20"/>
                <w:szCs w:val="20"/>
                <w:lang w:eastAsia="lt-LT"/>
              </w:rPr>
            </w:pPr>
            <w:r w:rsidRPr="00025187">
              <w:rPr>
                <w:rFonts w:eastAsia="Calibri"/>
                <w:bCs/>
                <w:sz w:val="20"/>
                <w:szCs w:val="20"/>
                <w:lang w:eastAsia="en-US"/>
              </w:rPr>
              <w:t>17 186</w:t>
            </w:r>
          </w:p>
        </w:tc>
        <w:tc>
          <w:tcPr>
            <w:tcW w:w="898"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15 694</w:t>
            </w:r>
          </w:p>
        </w:tc>
        <w:tc>
          <w:tcPr>
            <w:tcW w:w="898" w:type="dxa"/>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-1 492</w:t>
            </w:r>
          </w:p>
        </w:tc>
      </w:tr>
      <w:tr w:rsidR="00025187" w:rsidRPr="00025187" w:rsidTr="00007BFD">
        <w:tc>
          <w:tcPr>
            <w:tcW w:w="1701" w:type="dxa"/>
          </w:tcPr>
          <w:p w:rsidR="00025187" w:rsidRPr="00025187" w:rsidRDefault="00025187" w:rsidP="00025187">
            <w:pPr>
              <w:jc w:val="right"/>
              <w:rPr>
                <w:rFonts w:eastAsia="Times New Roman"/>
                <w:b/>
                <w:bCs/>
                <w:sz w:val="20"/>
                <w:szCs w:val="20"/>
                <w:lang w:eastAsia="lt-LT"/>
              </w:rPr>
            </w:pPr>
            <w:r w:rsidRPr="00025187">
              <w:rPr>
                <w:rFonts w:eastAsia="Times New Roman"/>
                <w:b/>
                <w:bCs/>
                <w:sz w:val="20"/>
                <w:szCs w:val="20"/>
                <w:lang w:eastAsia="lt-LT"/>
              </w:rPr>
              <w:t>Viso:</w:t>
            </w:r>
          </w:p>
        </w:tc>
        <w:tc>
          <w:tcPr>
            <w:tcW w:w="993" w:type="dxa"/>
          </w:tcPr>
          <w:p w:rsidR="00025187" w:rsidRPr="00025187" w:rsidRDefault="00025187" w:rsidP="00025187">
            <w:pPr>
              <w:jc w:val="center"/>
              <w:rPr>
                <w:rFonts w:eastAsia="Times New Roman"/>
                <w:b/>
                <w:bCs/>
                <w:sz w:val="20"/>
                <w:szCs w:val="20"/>
                <w:lang w:eastAsia="lt-LT"/>
              </w:rPr>
            </w:pPr>
            <w:r w:rsidRPr="00025187">
              <w:rPr>
                <w:rFonts w:eastAsia="Calibri"/>
                <w:b/>
                <w:bCs/>
                <w:sz w:val="20"/>
                <w:szCs w:val="20"/>
                <w:lang w:eastAsia="en-US"/>
              </w:rPr>
              <w:t>8 248</w:t>
            </w:r>
          </w:p>
        </w:tc>
        <w:tc>
          <w:tcPr>
            <w:tcW w:w="850" w:type="dxa"/>
          </w:tcPr>
          <w:p w:rsidR="00025187" w:rsidRPr="00025187" w:rsidRDefault="00025187" w:rsidP="00025187">
            <w:pPr>
              <w:jc w:val="center"/>
              <w:rPr>
                <w:rFonts w:eastAsia="Times New Roman"/>
                <w:b/>
                <w:bCs/>
                <w:sz w:val="20"/>
                <w:szCs w:val="20"/>
                <w:lang w:eastAsia="lt-LT"/>
              </w:rPr>
            </w:pPr>
            <w:r w:rsidRPr="00025187">
              <w:rPr>
                <w:rFonts w:eastAsia="Times New Roman"/>
                <w:b/>
                <w:bCs/>
                <w:sz w:val="20"/>
                <w:szCs w:val="20"/>
                <w:lang w:eastAsia="lt-LT"/>
              </w:rPr>
              <w:t>8 401</w:t>
            </w:r>
          </w:p>
        </w:tc>
        <w:tc>
          <w:tcPr>
            <w:tcW w:w="851" w:type="dxa"/>
          </w:tcPr>
          <w:p w:rsidR="00025187" w:rsidRPr="00025187" w:rsidRDefault="00025187" w:rsidP="00025187">
            <w:pPr>
              <w:jc w:val="center"/>
              <w:rPr>
                <w:rFonts w:eastAsia="Times New Roman"/>
                <w:b/>
                <w:bCs/>
                <w:sz w:val="20"/>
                <w:szCs w:val="20"/>
                <w:lang w:eastAsia="lt-LT"/>
              </w:rPr>
            </w:pPr>
            <w:r w:rsidRPr="00025187">
              <w:rPr>
                <w:rFonts w:eastAsia="Times New Roman"/>
                <w:b/>
                <w:bCs/>
                <w:sz w:val="20"/>
                <w:szCs w:val="20"/>
                <w:lang w:eastAsia="lt-LT"/>
              </w:rPr>
              <w:t>+153</w:t>
            </w:r>
          </w:p>
        </w:tc>
        <w:tc>
          <w:tcPr>
            <w:tcW w:w="850" w:type="dxa"/>
          </w:tcPr>
          <w:p w:rsidR="00025187" w:rsidRPr="00025187" w:rsidRDefault="00025187" w:rsidP="00025187">
            <w:pPr>
              <w:jc w:val="center"/>
              <w:rPr>
                <w:rFonts w:eastAsia="Times New Roman"/>
                <w:b/>
                <w:bCs/>
                <w:sz w:val="20"/>
                <w:szCs w:val="20"/>
                <w:lang w:eastAsia="lt-LT"/>
              </w:rPr>
            </w:pPr>
            <w:r w:rsidRPr="00025187">
              <w:rPr>
                <w:rFonts w:eastAsia="Calibri"/>
                <w:b/>
                <w:bCs/>
                <w:sz w:val="20"/>
                <w:szCs w:val="20"/>
                <w:lang w:eastAsia="en-US"/>
              </w:rPr>
              <w:t>933</w:t>
            </w:r>
          </w:p>
        </w:tc>
        <w:tc>
          <w:tcPr>
            <w:tcW w:w="992" w:type="dxa"/>
          </w:tcPr>
          <w:p w:rsidR="00025187" w:rsidRPr="00025187" w:rsidRDefault="00025187" w:rsidP="00025187">
            <w:pPr>
              <w:jc w:val="center"/>
              <w:rPr>
                <w:rFonts w:eastAsia="Times New Roman"/>
                <w:b/>
                <w:bCs/>
                <w:sz w:val="20"/>
                <w:szCs w:val="20"/>
                <w:lang w:eastAsia="lt-LT"/>
              </w:rPr>
            </w:pPr>
            <w:r w:rsidRPr="00025187">
              <w:rPr>
                <w:rFonts w:eastAsia="Times New Roman"/>
                <w:b/>
                <w:bCs/>
                <w:sz w:val="20"/>
                <w:szCs w:val="20"/>
                <w:lang w:eastAsia="lt-LT"/>
              </w:rPr>
              <w:t>971</w:t>
            </w:r>
          </w:p>
        </w:tc>
        <w:tc>
          <w:tcPr>
            <w:tcW w:w="851" w:type="dxa"/>
          </w:tcPr>
          <w:p w:rsidR="00025187" w:rsidRPr="00025187" w:rsidRDefault="00025187" w:rsidP="00025187">
            <w:pPr>
              <w:jc w:val="center"/>
              <w:rPr>
                <w:rFonts w:eastAsia="Times New Roman"/>
                <w:b/>
                <w:bCs/>
                <w:sz w:val="20"/>
                <w:szCs w:val="20"/>
                <w:lang w:eastAsia="lt-LT"/>
              </w:rPr>
            </w:pPr>
            <w:r w:rsidRPr="00025187">
              <w:rPr>
                <w:rFonts w:eastAsia="Times New Roman"/>
                <w:b/>
                <w:bCs/>
                <w:sz w:val="20"/>
                <w:szCs w:val="20"/>
                <w:lang w:eastAsia="lt-LT"/>
              </w:rPr>
              <w:t>+38</w:t>
            </w:r>
          </w:p>
        </w:tc>
        <w:tc>
          <w:tcPr>
            <w:tcW w:w="897" w:type="dxa"/>
          </w:tcPr>
          <w:p w:rsidR="00025187" w:rsidRPr="00025187" w:rsidRDefault="00025187" w:rsidP="00025187">
            <w:pPr>
              <w:jc w:val="center"/>
              <w:rPr>
                <w:rFonts w:eastAsia="Times New Roman"/>
                <w:b/>
                <w:bCs/>
                <w:sz w:val="20"/>
                <w:szCs w:val="20"/>
                <w:lang w:eastAsia="lt-LT"/>
              </w:rPr>
            </w:pPr>
            <w:r w:rsidRPr="00025187">
              <w:rPr>
                <w:rFonts w:eastAsia="Calibri"/>
                <w:b/>
                <w:bCs/>
                <w:sz w:val="20"/>
                <w:szCs w:val="20"/>
                <w:lang w:eastAsia="en-US"/>
              </w:rPr>
              <w:t>18 297</w:t>
            </w:r>
          </w:p>
        </w:tc>
        <w:tc>
          <w:tcPr>
            <w:tcW w:w="898" w:type="dxa"/>
          </w:tcPr>
          <w:p w:rsidR="00025187" w:rsidRPr="00025187" w:rsidRDefault="00025187" w:rsidP="00025187">
            <w:pPr>
              <w:jc w:val="center"/>
              <w:rPr>
                <w:rFonts w:eastAsia="Times New Roman"/>
                <w:b/>
                <w:bCs/>
                <w:sz w:val="20"/>
                <w:szCs w:val="20"/>
                <w:lang w:eastAsia="lt-LT"/>
              </w:rPr>
            </w:pPr>
            <w:r w:rsidRPr="00025187">
              <w:rPr>
                <w:rFonts w:eastAsia="Times New Roman"/>
                <w:b/>
                <w:bCs/>
                <w:sz w:val="20"/>
                <w:szCs w:val="20"/>
                <w:lang w:eastAsia="lt-LT"/>
              </w:rPr>
              <w:t>16 279</w:t>
            </w:r>
          </w:p>
        </w:tc>
        <w:tc>
          <w:tcPr>
            <w:tcW w:w="898" w:type="dxa"/>
          </w:tcPr>
          <w:p w:rsidR="00025187" w:rsidRPr="00025187" w:rsidRDefault="00025187" w:rsidP="00025187">
            <w:pPr>
              <w:jc w:val="center"/>
              <w:rPr>
                <w:rFonts w:eastAsia="Times New Roman"/>
                <w:b/>
                <w:bCs/>
                <w:sz w:val="20"/>
                <w:szCs w:val="20"/>
                <w:lang w:eastAsia="lt-LT"/>
              </w:rPr>
            </w:pPr>
            <w:r w:rsidRPr="00025187">
              <w:rPr>
                <w:rFonts w:eastAsia="Times New Roman"/>
                <w:b/>
                <w:bCs/>
                <w:sz w:val="20"/>
                <w:szCs w:val="20"/>
                <w:lang w:eastAsia="lt-LT"/>
              </w:rPr>
              <w:t>-2 018</w:t>
            </w:r>
          </w:p>
        </w:tc>
      </w:tr>
    </w:tbl>
    <w:p w:rsidR="00025187" w:rsidRPr="00025187" w:rsidRDefault="00025187" w:rsidP="00025187">
      <w:pPr>
        <w:ind w:firstLine="567"/>
        <w:jc w:val="both"/>
        <w:rPr>
          <w:rFonts w:eastAsia="Times New Roman"/>
          <w:color w:val="FF0000"/>
          <w:sz w:val="10"/>
          <w:szCs w:val="10"/>
          <w:lang w:eastAsia="lt-LT"/>
        </w:rPr>
      </w:pPr>
    </w:p>
    <w:p w:rsidR="00025187" w:rsidRPr="00025187" w:rsidRDefault="00025187" w:rsidP="00025187">
      <w:pPr>
        <w:ind w:firstLine="567"/>
        <w:jc w:val="both"/>
        <w:rPr>
          <w:rFonts w:eastAsia="Times New Roman"/>
          <w:lang w:eastAsia="lt-LT"/>
        </w:rPr>
      </w:pPr>
      <w:r w:rsidRPr="00025187">
        <w:rPr>
          <w:rFonts w:eastAsia="Times New Roman"/>
          <w:lang w:eastAsia="lt-LT"/>
        </w:rPr>
        <w:t>2025 m. fiksuotas bendrosios dokumentų išduoties mažėjimas visame Pagėgių savivaldybės Vydūno viešosios bibliotekos tinkle: bendrasis išduoties rodiklis sumenko 6,7 %: Vydūno viešojoje bibliotekoje – 8,7 %, filialuose – 6,2 %. Šio rodiklio neigiami pokyčiai sietini su vienos iš dokumentų rūšių – periodikos – ženkliu išduoties sumažėjimu: 2025 m. Vydūno viešojoje bibliotekoje išduota 47,4 %, filialuose – 8,7 %, o visame tinkle – 11,0 % periodinių leidinių (laikraščių ir žurnalų) mažiau negu 2024 m. Tam įtakos turėjo visuomenėje vis labiau ryškėjanti skaitymo tendencijų kaita, kai naujausia informacija kur kas greičiau ir patogiau (vieno mygtuko paspaudimu) pasiekia skaitytojus jų išmaniuosiuose įrenginiuose. Einamaisiais metais visoje Pagėgių savivaldybės Vydūno viešosios bibliotekos sistemoje didėjo tiek grožinės (1,9 %), tiek šakinės literatūros (4,1 %) išduoties rodikliai, tačiau šis kilimas nebuvo toks ženklus, jog atsvertų periodinių leidinių išduoties rodiklio susilpnėjimą.</w:t>
      </w:r>
    </w:p>
    <w:p w:rsidR="00025187" w:rsidRPr="00025187" w:rsidRDefault="00025187" w:rsidP="00025187">
      <w:pPr>
        <w:ind w:firstLine="567"/>
        <w:jc w:val="both"/>
        <w:rPr>
          <w:rFonts w:eastAsia="Times New Roman"/>
          <w:lang w:eastAsia="lt-LT"/>
        </w:rPr>
      </w:pPr>
      <w:r w:rsidRPr="00025187">
        <w:rPr>
          <w:rFonts w:eastAsia="Times New Roman"/>
          <w:lang w:eastAsia="lt-LT"/>
        </w:rPr>
        <w:t>Procentinis 2025 m. išduoties visame tinkle pasiskirstymas pagal dokumentų rūšis: periodikos – 63,4 %, grožinės literatūros – 32,8 %, šakinės literatūros – 3,8 %.</w:t>
      </w:r>
    </w:p>
    <w:p w:rsidR="00025187" w:rsidRPr="00025187" w:rsidRDefault="00025187" w:rsidP="00025187">
      <w:pPr>
        <w:jc w:val="both"/>
        <w:rPr>
          <w:rFonts w:eastAsia="Times New Roman"/>
          <w:sz w:val="10"/>
          <w:szCs w:val="10"/>
          <w:lang w:eastAsia="lt-LT"/>
        </w:rPr>
      </w:pPr>
    </w:p>
    <w:p w:rsidR="00025187" w:rsidRPr="00025187" w:rsidRDefault="00025187" w:rsidP="00025187">
      <w:pPr>
        <w:jc w:val="both"/>
        <w:rPr>
          <w:rFonts w:eastAsia="Times New Roman"/>
          <w:b/>
          <w:bCs/>
          <w:lang w:eastAsia="lt-LT"/>
        </w:rPr>
      </w:pPr>
      <w:r w:rsidRPr="00025187">
        <w:rPr>
          <w:rFonts w:eastAsia="Times New Roman"/>
          <w:b/>
          <w:bCs/>
          <w:lang w:eastAsia="lt-LT"/>
        </w:rPr>
        <w:t>Tarpbibliotekinis abonementas:</w:t>
      </w:r>
    </w:p>
    <w:tbl>
      <w:tblPr>
        <w:tblStyle w:val="Lentelstinklelis1"/>
        <w:tblW w:w="9776" w:type="dxa"/>
        <w:tblLayout w:type="fixed"/>
        <w:tblLook w:val="04A0" w:firstRow="1" w:lastRow="0" w:firstColumn="1" w:lastColumn="0" w:noHBand="0" w:noVBand="1"/>
      </w:tblPr>
      <w:tblGrid>
        <w:gridCol w:w="846"/>
        <w:gridCol w:w="850"/>
        <w:gridCol w:w="754"/>
        <w:gridCol w:w="797"/>
        <w:gridCol w:w="805"/>
        <w:gridCol w:w="767"/>
        <w:gridCol w:w="908"/>
        <w:gridCol w:w="849"/>
        <w:gridCol w:w="767"/>
        <w:gridCol w:w="874"/>
        <w:gridCol w:w="850"/>
        <w:gridCol w:w="709"/>
      </w:tblGrid>
      <w:tr w:rsidR="00025187" w:rsidRPr="00025187" w:rsidTr="00007BFD">
        <w:tc>
          <w:tcPr>
            <w:tcW w:w="9776" w:type="dxa"/>
            <w:gridSpan w:val="12"/>
          </w:tcPr>
          <w:p w:rsidR="00025187" w:rsidRPr="00025187" w:rsidRDefault="00025187" w:rsidP="00025187">
            <w:pPr>
              <w:jc w:val="center"/>
              <w:rPr>
                <w:rFonts w:eastAsia="Times New Roman"/>
                <w:b/>
                <w:bCs/>
                <w:lang w:eastAsia="lt-LT"/>
              </w:rPr>
            </w:pPr>
            <w:r w:rsidRPr="00025187">
              <w:rPr>
                <w:rFonts w:eastAsia="Times New Roman"/>
                <w:b/>
                <w:bCs/>
                <w:lang w:eastAsia="lt-LT"/>
              </w:rPr>
              <w:t>Viešoji biblioteka</w:t>
            </w:r>
          </w:p>
        </w:tc>
      </w:tr>
      <w:tr w:rsidR="00025187" w:rsidRPr="00025187" w:rsidTr="00007BFD">
        <w:tc>
          <w:tcPr>
            <w:tcW w:w="2450" w:type="dxa"/>
            <w:gridSpan w:val="3"/>
          </w:tcPr>
          <w:p w:rsidR="00025187" w:rsidRPr="00025187" w:rsidRDefault="00025187" w:rsidP="00025187">
            <w:pPr>
              <w:jc w:val="center"/>
              <w:rPr>
                <w:rFonts w:eastAsia="Calibri"/>
                <w:b/>
                <w:sz w:val="20"/>
                <w:szCs w:val="20"/>
                <w:lang w:eastAsia="en-US"/>
              </w:rPr>
            </w:pPr>
            <w:r w:rsidRPr="00025187">
              <w:rPr>
                <w:rFonts w:eastAsia="Calibri"/>
                <w:b/>
                <w:sz w:val="20"/>
                <w:szCs w:val="20"/>
                <w:lang w:eastAsia="en-US"/>
              </w:rPr>
              <w:t xml:space="preserve">Gauta užklausų </w:t>
            </w:r>
          </w:p>
          <w:p w:rsidR="00025187" w:rsidRPr="00025187" w:rsidRDefault="00025187" w:rsidP="00025187">
            <w:pPr>
              <w:jc w:val="center"/>
              <w:rPr>
                <w:rFonts w:eastAsia="Times New Roman"/>
                <w:b/>
                <w:bCs/>
                <w:lang w:eastAsia="lt-LT"/>
              </w:rPr>
            </w:pPr>
            <w:r w:rsidRPr="00025187">
              <w:rPr>
                <w:rFonts w:eastAsia="Calibri"/>
                <w:b/>
                <w:sz w:val="20"/>
                <w:szCs w:val="20"/>
                <w:lang w:eastAsia="en-US"/>
              </w:rPr>
              <w:t>iš kitų bibliotekų</w:t>
            </w:r>
          </w:p>
        </w:tc>
        <w:tc>
          <w:tcPr>
            <w:tcW w:w="2369" w:type="dxa"/>
            <w:gridSpan w:val="3"/>
          </w:tcPr>
          <w:p w:rsidR="00025187" w:rsidRPr="00025187" w:rsidRDefault="00025187" w:rsidP="00025187">
            <w:pPr>
              <w:jc w:val="center"/>
              <w:rPr>
                <w:rFonts w:eastAsia="Calibri"/>
                <w:b/>
                <w:sz w:val="20"/>
                <w:szCs w:val="20"/>
                <w:lang w:eastAsia="en-US"/>
              </w:rPr>
            </w:pPr>
            <w:r w:rsidRPr="00025187">
              <w:rPr>
                <w:rFonts w:eastAsia="Calibri"/>
                <w:b/>
                <w:sz w:val="20"/>
                <w:szCs w:val="20"/>
                <w:lang w:eastAsia="en-US"/>
              </w:rPr>
              <w:t xml:space="preserve">Įvykdyta užklausų </w:t>
            </w:r>
          </w:p>
          <w:p w:rsidR="00025187" w:rsidRPr="00025187" w:rsidRDefault="00025187" w:rsidP="00025187">
            <w:pPr>
              <w:jc w:val="center"/>
              <w:rPr>
                <w:rFonts w:eastAsia="Calibri"/>
                <w:sz w:val="20"/>
                <w:szCs w:val="20"/>
                <w:lang w:eastAsia="en-US"/>
              </w:rPr>
            </w:pPr>
            <w:r w:rsidRPr="00025187">
              <w:rPr>
                <w:rFonts w:eastAsia="Calibri"/>
                <w:b/>
                <w:sz w:val="20"/>
                <w:szCs w:val="20"/>
                <w:lang w:eastAsia="en-US"/>
              </w:rPr>
              <w:t>(išsiųsta dokumentų)</w:t>
            </w:r>
          </w:p>
        </w:tc>
        <w:tc>
          <w:tcPr>
            <w:tcW w:w="2524" w:type="dxa"/>
            <w:gridSpan w:val="3"/>
          </w:tcPr>
          <w:p w:rsidR="00025187" w:rsidRPr="00025187" w:rsidRDefault="00025187" w:rsidP="00025187">
            <w:pPr>
              <w:jc w:val="center"/>
              <w:rPr>
                <w:rFonts w:eastAsia="Calibri"/>
                <w:b/>
                <w:sz w:val="20"/>
                <w:szCs w:val="20"/>
                <w:lang w:eastAsia="en-US"/>
              </w:rPr>
            </w:pPr>
            <w:r w:rsidRPr="00025187">
              <w:rPr>
                <w:rFonts w:eastAsia="Calibri"/>
                <w:b/>
                <w:sz w:val="20"/>
                <w:szCs w:val="20"/>
                <w:lang w:eastAsia="en-US"/>
              </w:rPr>
              <w:t xml:space="preserve">Išsiųsta užklausų </w:t>
            </w:r>
          </w:p>
          <w:p w:rsidR="00025187" w:rsidRPr="00025187" w:rsidRDefault="00025187" w:rsidP="00025187">
            <w:pPr>
              <w:jc w:val="center"/>
              <w:rPr>
                <w:rFonts w:eastAsia="Calibri"/>
                <w:sz w:val="20"/>
                <w:szCs w:val="20"/>
                <w:lang w:eastAsia="en-US"/>
              </w:rPr>
            </w:pPr>
            <w:r w:rsidRPr="00025187">
              <w:rPr>
                <w:rFonts w:eastAsia="Calibri"/>
                <w:b/>
                <w:sz w:val="20"/>
                <w:szCs w:val="20"/>
                <w:lang w:eastAsia="en-US"/>
              </w:rPr>
              <w:t>kitoms bibliotekoms</w:t>
            </w:r>
          </w:p>
        </w:tc>
        <w:tc>
          <w:tcPr>
            <w:tcW w:w="2433" w:type="dxa"/>
            <w:gridSpan w:val="3"/>
            <w:vAlign w:val="center"/>
          </w:tcPr>
          <w:p w:rsidR="00025187" w:rsidRPr="00025187" w:rsidRDefault="00025187" w:rsidP="00025187">
            <w:pPr>
              <w:jc w:val="center"/>
              <w:rPr>
                <w:rFonts w:eastAsia="Calibri"/>
                <w:b/>
                <w:sz w:val="20"/>
                <w:szCs w:val="20"/>
                <w:lang w:eastAsia="en-US"/>
              </w:rPr>
            </w:pPr>
            <w:r w:rsidRPr="00025187">
              <w:rPr>
                <w:rFonts w:eastAsia="Calibri"/>
                <w:b/>
                <w:sz w:val="20"/>
                <w:szCs w:val="20"/>
                <w:lang w:eastAsia="en-US"/>
              </w:rPr>
              <w:t>Gauta dokumentų</w:t>
            </w:r>
          </w:p>
        </w:tc>
      </w:tr>
      <w:tr w:rsidR="00025187" w:rsidRPr="00025187" w:rsidTr="00007BFD">
        <w:tc>
          <w:tcPr>
            <w:tcW w:w="846"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2024 m.</w:t>
            </w:r>
          </w:p>
        </w:tc>
        <w:tc>
          <w:tcPr>
            <w:tcW w:w="850"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2025 m.</w:t>
            </w:r>
          </w:p>
        </w:tc>
        <w:tc>
          <w:tcPr>
            <w:tcW w:w="754"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Skirtu-</w:t>
            </w:r>
          </w:p>
          <w:p w:rsidR="00025187" w:rsidRPr="00025187" w:rsidRDefault="00025187" w:rsidP="00025187">
            <w:pPr>
              <w:jc w:val="center"/>
              <w:rPr>
                <w:rFonts w:eastAsia="Times New Roman"/>
                <w:b/>
                <w:bCs/>
                <w:sz w:val="16"/>
                <w:szCs w:val="16"/>
                <w:lang w:eastAsia="lt-LT"/>
              </w:rPr>
            </w:pPr>
            <w:proofErr w:type="spellStart"/>
            <w:r w:rsidRPr="00025187">
              <w:rPr>
                <w:rFonts w:eastAsia="Times New Roman"/>
                <w:b/>
                <w:bCs/>
                <w:sz w:val="16"/>
                <w:szCs w:val="16"/>
                <w:lang w:eastAsia="lt-LT"/>
              </w:rPr>
              <w:t>mas</w:t>
            </w:r>
            <w:proofErr w:type="spellEnd"/>
          </w:p>
        </w:tc>
        <w:tc>
          <w:tcPr>
            <w:tcW w:w="797"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2024 m.</w:t>
            </w:r>
          </w:p>
        </w:tc>
        <w:tc>
          <w:tcPr>
            <w:tcW w:w="805"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2025 m.</w:t>
            </w:r>
          </w:p>
        </w:tc>
        <w:tc>
          <w:tcPr>
            <w:tcW w:w="767"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Skirtu-</w:t>
            </w:r>
          </w:p>
          <w:p w:rsidR="00025187" w:rsidRPr="00025187" w:rsidRDefault="00025187" w:rsidP="00025187">
            <w:pPr>
              <w:jc w:val="center"/>
              <w:rPr>
                <w:rFonts w:eastAsia="Times New Roman"/>
                <w:b/>
                <w:bCs/>
                <w:sz w:val="16"/>
                <w:szCs w:val="16"/>
                <w:lang w:eastAsia="lt-LT"/>
              </w:rPr>
            </w:pPr>
            <w:proofErr w:type="spellStart"/>
            <w:r w:rsidRPr="00025187">
              <w:rPr>
                <w:rFonts w:eastAsia="Times New Roman"/>
                <w:b/>
                <w:bCs/>
                <w:sz w:val="16"/>
                <w:szCs w:val="16"/>
                <w:lang w:eastAsia="lt-LT"/>
              </w:rPr>
              <w:t>mas</w:t>
            </w:r>
            <w:proofErr w:type="spellEnd"/>
          </w:p>
        </w:tc>
        <w:tc>
          <w:tcPr>
            <w:tcW w:w="908"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2024 m.</w:t>
            </w:r>
          </w:p>
        </w:tc>
        <w:tc>
          <w:tcPr>
            <w:tcW w:w="849"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2025 m.</w:t>
            </w:r>
          </w:p>
        </w:tc>
        <w:tc>
          <w:tcPr>
            <w:tcW w:w="767"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Skirtu-</w:t>
            </w:r>
          </w:p>
          <w:p w:rsidR="00025187" w:rsidRPr="00025187" w:rsidRDefault="00025187" w:rsidP="00025187">
            <w:pPr>
              <w:jc w:val="center"/>
              <w:rPr>
                <w:rFonts w:eastAsia="Times New Roman"/>
                <w:b/>
                <w:bCs/>
                <w:sz w:val="16"/>
                <w:szCs w:val="16"/>
                <w:lang w:eastAsia="lt-LT"/>
              </w:rPr>
            </w:pPr>
            <w:proofErr w:type="spellStart"/>
            <w:r w:rsidRPr="00025187">
              <w:rPr>
                <w:rFonts w:eastAsia="Times New Roman"/>
                <w:b/>
                <w:bCs/>
                <w:sz w:val="16"/>
                <w:szCs w:val="16"/>
                <w:lang w:eastAsia="lt-LT"/>
              </w:rPr>
              <w:t>mas</w:t>
            </w:r>
            <w:proofErr w:type="spellEnd"/>
          </w:p>
        </w:tc>
        <w:tc>
          <w:tcPr>
            <w:tcW w:w="874"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2024 m.</w:t>
            </w:r>
          </w:p>
        </w:tc>
        <w:tc>
          <w:tcPr>
            <w:tcW w:w="850"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2025 m.</w:t>
            </w:r>
          </w:p>
        </w:tc>
        <w:tc>
          <w:tcPr>
            <w:tcW w:w="709" w:type="dxa"/>
            <w:vAlign w:val="center"/>
          </w:tcPr>
          <w:p w:rsidR="00025187" w:rsidRPr="00025187" w:rsidRDefault="00025187" w:rsidP="00025187">
            <w:pPr>
              <w:jc w:val="center"/>
              <w:rPr>
                <w:rFonts w:eastAsia="Times New Roman"/>
                <w:b/>
                <w:bCs/>
                <w:sz w:val="16"/>
                <w:szCs w:val="16"/>
                <w:lang w:eastAsia="lt-LT"/>
              </w:rPr>
            </w:pPr>
            <w:r w:rsidRPr="00025187">
              <w:rPr>
                <w:rFonts w:eastAsia="Times New Roman"/>
                <w:b/>
                <w:bCs/>
                <w:sz w:val="16"/>
                <w:szCs w:val="16"/>
                <w:lang w:eastAsia="lt-LT"/>
              </w:rPr>
              <w:t>Skirtu-</w:t>
            </w:r>
          </w:p>
          <w:p w:rsidR="00025187" w:rsidRPr="00025187" w:rsidRDefault="00025187" w:rsidP="00025187">
            <w:pPr>
              <w:jc w:val="center"/>
              <w:rPr>
                <w:rFonts w:eastAsia="Times New Roman"/>
                <w:b/>
                <w:bCs/>
                <w:sz w:val="16"/>
                <w:szCs w:val="16"/>
                <w:lang w:eastAsia="lt-LT"/>
              </w:rPr>
            </w:pPr>
            <w:proofErr w:type="spellStart"/>
            <w:r w:rsidRPr="00025187">
              <w:rPr>
                <w:rFonts w:eastAsia="Times New Roman"/>
                <w:b/>
                <w:bCs/>
                <w:sz w:val="16"/>
                <w:szCs w:val="16"/>
                <w:lang w:eastAsia="lt-LT"/>
              </w:rPr>
              <w:t>mas</w:t>
            </w:r>
            <w:proofErr w:type="spellEnd"/>
          </w:p>
        </w:tc>
      </w:tr>
      <w:tr w:rsidR="00025187" w:rsidRPr="00025187" w:rsidTr="00007BFD">
        <w:tc>
          <w:tcPr>
            <w:tcW w:w="846"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22</w:t>
            </w:r>
          </w:p>
        </w:tc>
        <w:tc>
          <w:tcPr>
            <w:tcW w:w="850"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34</w:t>
            </w:r>
          </w:p>
        </w:tc>
        <w:tc>
          <w:tcPr>
            <w:tcW w:w="754"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+12</w:t>
            </w:r>
          </w:p>
        </w:tc>
        <w:tc>
          <w:tcPr>
            <w:tcW w:w="797"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11</w:t>
            </w:r>
          </w:p>
        </w:tc>
        <w:tc>
          <w:tcPr>
            <w:tcW w:w="805"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26</w:t>
            </w:r>
          </w:p>
        </w:tc>
        <w:tc>
          <w:tcPr>
            <w:tcW w:w="767"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+15</w:t>
            </w:r>
          </w:p>
        </w:tc>
        <w:tc>
          <w:tcPr>
            <w:tcW w:w="908"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10</w:t>
            </w:r>
          </w:p>
        </w:tc>
        <w:tc>
          <w:tcPr>
            <w:tcW w:w="849"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27</w:t>
            </w:r>
          </w:p>
        </w:tc>
        <w:tc>
          <w:tcPr>
            <w:tcW w:w="767"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+17</w:t>
            </w:r>
          </w:p>
        </w:tc>
        <w:tc>
          <w:tcPr>
            <w:tcW w:w="874"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9</w:t>
            </w:r>
          </w:p>
        </w:tc>
        <w:tc>
          <w:tcPr>
            <w:tcW w:w="850"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13</w:t>
            </w:r>
          </w:p>
        </w:tc>
        <w:tc>
          <w:tcPr>
            <w:tcW w:w="709" w:type="dxa"/>
          </w:tcPr>
          <w:p w:rsidR="00025187" w:rsidRPr="00025187" w:rsidRDefault="00025187" w:rsidP="00025187">
            <w:pPr>
              <w:jc w:val="center"/>
              <w:rPr>
                <w:rFonts w:eastAsia="Times New Roman"/>
                <w:bCs/>
                <w:sz w:val="20"/>
                <w:szCs w:val="20"/>
                <w:lang w:eastAsia="lt-LT"/>
              </w:rPr>
            </w:pPr>
            <w:r w:rsidRPr="00025187">
              <w:rPr>
                <w:rFonts w:eastAsia="Times New Roman"/>
                <w:bCs/>
                <w:sz w:val="20"/>
                <w:szCs w:val="20"/>
                <w:lang w:eastAsia="lt-LT"/>
              </w:rPr>
              <w:t>+4</w:t>
            </w:r>
          </w:p>
        </w:tc>
      </w:tr>
    </w:tbl>
    <w:p w:rsidR="00025187" w:rsidRPr="00025187" w:rsidRDefault="00025187" w:rsidP="00025187">
      <w:pPr>
        <w:jc w:val="both"/>
        <w:rPr>
          <w:rFonts w:eastAsia="Times New Roman"/>
          <w:b/>
          <w:bCs/>
          <w:sz w:val="8"/>
          <w:szCs w:val="8"/>
          <w:lang w:eastAsia="lt-LT"/>
        </w:rPr>
      </w:pPr>
    </w:p>
    <w:p w:rsidR="00025187" w:rsidRPr="00025187" w:rsidRDefault="00025187" w:rsidP="00025187">
      <w:pPr>
        <w:ind w:firstLine="567"/>
        <w:jc w:val="both"/>
        <w:rPr>
          <w:rFonts w:eastAsia="Times New Roman"/>
          <w:lang w:eastAsia="lt-LT"/>
        </w:rPr>
      </w:pPr>
      <w:r w:rsidRPr="00025187">
        <w:rPr>
          <w:rFonts w:eastAsia="Times New Roman"/>
          <w:lang w:eastAsia="lt-LT"/>
        </w:rPr>
        <w:t>2025 m., tarpbibliotekinio abonemento teikimo paslauga Pagėgių savivaldybės Vydūno viešojoje bibliotekoje plėtota daug intensyviau negu 2024 m. Einamaisiais metais 54,6 % augo iš kitų bibliotekų gautų užklausų skaičius (jų gauta 34), iš kurių net 26, arba kitaip – 76,5 %, sėkmingai įvykdytos –  kitoms bibliotekoms išsiųsti net 26 dokumentai, t. y. 136,4  % daugiau negu 2024 m. Nepatenkintų užklausų priežastys: pageidauta retų, vertingų, tik vietoje išduodamų dokumentų, bibliotekoje buvo likęs paskutinis reikalingo dokumento egzempliorius ir kt.</w:t>
      </w:r>
    </w:p>
    <w:p w:rsidR="00025187" w:rsidRPr="00025187" w:rsidRDefault="00025187" w:rsidP="00025187">
      <w:pPr>
        <w:ind w:firstLine="567"/>
        <w:jc w:val="both"/>
        <w:rPr>
          <w:rFonts w:eastAsia="Times New Roman"/>
          <w:lang w:eastAsia="lt-LT"/>
        </w:rPr>
      </w:pPr>
      <w:r w:rsidRPr="00025187">
        <w:rPr>
          <w:rFonts w:eastAsia="Times New Roman"/>
          <w:lang w:eastAsia="lt-LT"/>
        </w:rPr>
        <w:t>Ataskaitiniais metais Pagėgių savivaldybės Vydūno viešosios bibliotekos iniciatyva kitoms bibliotekoms pateikta 17 užklausų (170,0 %) daugiau nei 2024-aisiais, kurių 13 (48,1 %) įvykdyta ir užsakyti dokumentai gauti. Ženkliai didėjantis tarpbibliotekinio skolinimosi šalies bibliotekų viduje intensyvumas rodo šios paslaugos svarbą, reikalingumą, aktualumą bibliotekų paslaugomis besinaudojančiųjų tarpe. Didelę įtaką šios paslaugos populiarumui turi tai, jog ji šalies viešosiose bibliotekose visiems registruotiems vartotojams teikiama nemokamai.</w:t>
      </w:r>
    </w:p>
    <w:p w:rsidR="00025187" w:rsidRPr="00025187" w:rsidRDefault="00025187" w:rsidP="00025187">
      <w:pPr>
        <w:jc w:val="both"/>
        <w:rPr>
          <w:rFonts w:eastAsia="Times New Roman"/>
          <w:sz w:val="10"/>
          <w:szCs w:val="10"/>
          <w:lang w:eastAsia="lt-LT"/>
        </w:rPr>
      </w:pPr>
    </w:p>
    <w:p w:rsidR="00025187" w:rsidRPr="00025187" w:rsidRDefault="00025187" w:rsidP="00025187">
      <w:pPr>
        <w:spacing w:line="276" w:lineRule="auto"/>
        <w:jc w:val="both"/>
        <w:rPr>
          <w:rFonts w:eastAsia="Times New Roman"/>
          <w:b/>
          <w:lang w:eastAsia="lt-LT"/>
        </w:rPr>
      </w:pPr>
      <w:r w:rsidRPr="00025187">
        <w:rPr>
          <w:rFonts w:eastAsia="Times New Roman"/>
          <w:b/>
          <w:lang w:eastAsia="lt-LT"/>
        </w:rPr>
        <w:t>Gauta informacinių užklausų: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994"/>
        <w:gridCol w:w="1171"/>
        <w:gridCol w:w="1150"/>
        <w:gridCol w:w="1100"/>
        <w:gridCol w:w="1126"/>
        <w:gridCol w:w="1086"/>
        <w:gridCol w:w="895"/>
        <w:gridCol w:w="1119"/>
      </w:tblGrid>
      <w:tr w:rsidR="00025187" w:rsidRPr="00025187" w:rsidTr="00007BFD">
        <w:tc>
          <w:tcPr>
            <w:tcW w:w="1637"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Iš viso tinkle</w:t>
            </w:r>
          </w:p>
        </w:tc>
        <w:tc>
          <w:tcPr>
            <w:tcW w:w="1753"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Viešojoje bibliotekoje</w:t>
            </w:r>
          </w:p>
        </w:tc>
        <w:tc>
          <w:tcPr>
            <w:tcW w:w="1610" w:type="pct"/>
            <w:gridSpan w:val="3"/>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Kaimo filialuose</w:t>
            </w:r>
          </w:p>
        </w:tc>
      </w:tr>
      <w:tr w:rsidR="00025187" w:rsidRPr="00025187" w:rsidTr="00007BFD">
        <w:tc>
          <w:tcPr>
            <w:tcW w:w="513"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516"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608"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c>
          <w:tcPr>
            <w:tcW w:w="597"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571"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585"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c>
          <w:tcPr>
            <w:tcW w:w="564"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2024 m.</w:t>
            </w:r>
          </w:p>
        </w:tc>
        <w:tc>
          <w:tcPr>
            <w:tcW w:w="465"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2025 m.</w:t>
            </w:r>
          </w:p>
        </w:tc>
        <w:tc>
          <w:tcPr>
            <w:tcW w:w="581" w:type="pct"/>
            <w:vAlign w:val="center"/>
          </w:tcPr>
          <w:p w:rsidR="00025187" w:rsidRPr="00025187" w:rsidRDefault="00025187" w:rsidP="00025187">
            <w:pPr>
              <w:jc w:val="center"/>
              <w:rPr>
                <w:rFonts w:eastAsia="Times New Roman"/>
                <w:b/>
                <w:color w:val="000000"/>
                <w:sz w:val="20"/>
                <w:szCs w:val="20"/>
                <w:lang w:eastAsia="lt-LT"/>
              </w:rPr>
            </w:pPr>
            <w:r w:rsidRPr="00025187">
              <w:rPr>
                <w:rFonts w:eastAsia="Times New Roman"/>
                <w:b/>
                <w:color w:val="000000"/>
                <w:sz w:val="20"/>
                <w:szCs w:val="20"/>
                <w:lang w:eastAsia="lt-LT"/>
              </w:rPr>
              <w:t>Skirtumas</w:t>
            </w:r>
          </w:p>
        </w:tc>
      </w:tr>
      <w:tr w:rsidR="00025187" w:rsidRPr="00025187" w:rsidTr="00007BFD">
        <w:tc>
          <w:tcPr>
            <w:tcW w:w="513"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1 782</w:t>
            </w:r>
          </w:p>
        </w:tc>
        <w:tc>
          <w:tcPr>
            <w:tcW w:w="516"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1 354</w:t>
            </w:r>
          </w:p>
        </w:tc>
        <w:tc>
          <w:tcPr>
            <w:tcW w:w="608"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-428</w:t>
            </w:r>
          </w:p>
        </w:tc>
        <w:tc>
          <w:tcPr>
            <w:tcW w:w="597"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1 194</w:t>
            </w:r>
          </w:p>
        </w:tc>
        <w:tc>
          <w:tcPr>
            <w:tcW w:w="571"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978</w:t>
            </w:r>
          </w:p>
        </w:tc>
        <w:tc>
          <w:tcPr>
            <w:tcW w:w="585"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-216</w:t>
            </w:r>
          </w:p>
        </w:tc>
        <w:tc>
          <w:tcPr>
            <w:tcW w:w="564"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588</w:t>
            </w:r>
          </w:p>
        </w:tc>
        <w:tc>
          <w:tcPr>
            <w:tcW w:w="465"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376</w:t>
            </w:r>
          </w:p>
        </w:tc>
        <w:tc>
          <w:tcPr>
            <w:tcW w:w="581" w:type="pct"/>
          </w:tcPr>
          <w:p w:rsidR="00025187" w:rsidRPr="00025187" w:rsidRDefault="00025187" w:rsidP="00025187">
            <w:pPr>
              <w:jc w:val="center"/>
              <w:rPr>
                <w:rFonts w:eastAsia="Times New Roman"/>
                <w:color w:val="000000"/>
                <w:sz w:val="20"/>
                <w:szCs w:val="20"/>
                <w:lang w:eastAsia="lt-LT"/>
              </w:rPr>
            </w:pPr>
            <w:r w:rsidRPr="00025187">
              <w:rPr>
                <w:rFonts w:eastAsia="Times New Roman"/>
                <w:color w:val="000000"/>
                <w:sz w:val="20"/>
                <w:szCs w:val="20"/>
                <w:lang w:eastAsia="lt-LT"/>
              </w:rPr>
              <w:t>-212</w:t>
            </w:r>
          </w:p>
        </w:tc>
      </w:tr>
    </w:tbl>
    <w:p w:rsidR="00025187" w:rsidRPr="00025187" w:rsidRDefault="00025187" w:rsidP="00025187">
      <w:pPr>
        <w:ind w:firstLine="567"/>
        <w:jc w:val="both"/>
        <w:rPr>
          <w:rFonts w:eastAsia="Times New Roman"/>
          <w:color w:val="FF0000"/>
          <w:sz w:val="4"/>
          <w:szCs w:val="4"/>
          <w:lang w:eastAsia="lt-LT"/>
        </w:rPr>
      </w:pPr>
    </w:p>
    <w:p w:rsidR="00025187" w:rsidRPr="00025187" w:rsidRDefault="00025187" w:rsidP="00025187">
      <w:pPr>
        <w:ind w:firstLine="567"/>
        <w:jc w:val="both"/>
        <w:rPr>
          <w:rFonts w:eastAsia="Times New Roman"/>
          <w:lang w:eastAsia="lt-LT"/>
        </w:rPr>
      </w:pPr>
      <w:r w:rsidRPr="00025187">
        <w:rPr>
          <w:rFonts w:eastAsia="Times New Roman"/>
          <w:lang w:eastAsia="lt-LT"/>
        </w:rPr>
        <w:t>2025 m., lyginant su 2024 m. analogiškais duomenimis, Pagėgių savivaldybės Vydūno viešosios bibliotekos sistemoje tolygiai mažėjęs užklausų skaičius sietinas su vis kylančiu aptarnaujamos bendruomenės narių informacinio raštingumo lygiu, su vis stiprėjančiomis gyventojų skaitmeninėmis kompetencijomis. Vydūno viešoji biblioteka ir filialai bibliotekose organizuojamų įvairių šviečiamųjų veiklų pagrindu itin prisideda prie visą gyvenimą besitęsiančio mokymosi koncepcijos įgyvendinimo, ypač – medijų ir informacinio raštingumo srityje. 2025 m. bibliotekos tinkle suorganizuotos 145 (2024 m. – 136) vaikams ir suaugusiesiems skirtos neformaliojo švietimo veiklos, subūrusios 2 033 dalyvius – 516 dalyvių (34,0 %) daugiau negu 2024 m.</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Einamaisiais metais bendrasis gautų užklausų skaičius buvo 24,0 % mažesnis negu 2024 m.: Vydūno viešojoje bibliotekoje šis rodiklis sumenko 18,1 %, filialuose – 36,1 %. </w:t>
      </w:r>
      <w:r w:rsidRPr="00025187">
        <w:rPr>
          <w:rFonts w:eastAsia="Times New Roman"/>
          <w:lang w:eastAsia="en-US"/>
        </w:rPr>
        <w:t xml:space="preserve">Daugiausia bibliotekininkams teiktos užklausos buvo grožinės bei mokslinės literatūros tematikos, leidinių bibliografinių duomenų patikslinimo, kraštotyrinės informacijos paieškos, faktinių duomenų tam tikra tema poreikio ir kt. informacinio pobūdžio. </w:t>
      </w:r>
    </w:p>
    <w:p w:rsidR="00025187" w:rsidRPr="00025187" w:rsidRDefault="00025187" w:rsidP="00025187">
      <w:pPr>
        <w:jc w:val="both"/>
        <w:rPr>
          <w:rFonts w:eastAsia="Times New Roman"/>
          <w:color w:val="FF0000"/>
          <w:sz w:val="10"/>
          <w:szCs w:val="10"/>
          <w:lang w:eastAsia="lt-LT"/>
        </w:rPr>
      </w:pPr>
    </w:p>
    <w:p w:rsidR="00025187" w:rsidRPr="00025187" w:rsidRDefault="00025187" w:rsidP="00025187">
      <w:pPr>
        <w:spacing w:after="120"/>
        <w:rPr>
          <w:rFonts w:eastAsia="Times New Roman"/>
          <w:b/>
          <w:lang w:val="pt-BR" w:eastAsia="lt-LT"/>
        </w:rPr>
      </w:pPr>
      <w:r w:rsidRPr="00025187">
        <w:rPr>
          <w:rFonts w:eastAsia="Times New Roman"/>
          <w:b/>
          <w:lang w:val="pt-BR" w:eastAsia="lt-LT"/>
        </w:rPr>
        <w:t>Renginiai: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2"/>
        <w:gridCol w:w="1134"/>
        <w:gridCol w:w="849"/>
        <w:gridCol w:w="703"/>
      </w:tblGrid>
      <w:tr w:rsidR="00025187" w:rsidRPr="00025187" w:rsidTr="00007BFD">
        <w:tc>
          <w:tcPr>
            <w:tcW w:w="3605" w:type="pct"/>
            <w:vAlign w:val="center"/>
          </w:tcPr>
          <w:p w:rsidR="00025187" w:rsidRPr="00025187" w:rsidRDefault="00025187" w:rsidP="00025187">
            <w:pPr>
              <w:jc w:val="center"/>
              <w:rPr>
                <w:rFonts w:eastAsia="Times New Roman"/>
                <w:b/>
                <w:sz w:val="20"/>
                <w:lang w:eastAsia="lt-LT"/>
              </w:rPr>
            </w:pPr>
            <w:r w:rsidRPr="00025187">
              <w:rPr>
                <w:rFonts w:eastAsia="Times New Roman"/>
                <w:b/>
                <w:sz w:val="20"/>
                <w:lang w:eastAsia="lt-LT"/>
              </w:rPr>
              <w:t>Renginių formos</w:t>
            </w:r>
          </w:p>
        </w:tc>
        <w:tc>
          <w:tcPr>
            <w:tcW w:w="589" w:type="pct"/>
            <w:vAlign w:val="center"/>
          </w:tcPr>
          <w:p w:rsidR="00025187" w:rsidRPr="00025187" w:rsidRDefault="00025187" w:rsidP="00025187">
            <w:pPr>
              <w:jc w:val="center"/>
              <w:rPr>
                <w:rFonts w:eastAsia="Times New Roman"/>
                <w:b/>
                <w:sz w:val="20"/>
                <w:lang w:eastAsia="lt-LT"/>
              </w:rPr>
            </w:pPr>
            <w:r w:rsidRPr="00025187">
              <w:rPr>
                <w:rFonts w:eastAsia="Times New Roman"/>
                <w:b/>
                <w:sz w:val="20"/>
                <w:lang w:eastAsia="lt-LT"/>
              </w:rPr>
              <w:t>Viešoji biblioteka</w:t>
            </w:r>
          </w:p>
        </w:tc>
        <w:tc>
          <w:tcPr>
            <w:tcW w:w="441" w:type="pct"/>
            <w:vAlign w:val="center"/>
          </w:tcPr>
          <w:p w:rsidR="00025187" w:rsidRPr="00025187" w:rsidRDefault="00025187" w:rsidP="00025187">
            <w:pPr>
              <w:jc w:val="center"/>
              <w:rPr>
                <w:rFonts w:eastAsia="Times New Roman"/>
                <w:b/>
                <w:sz w:val="20"/>
                <w:lang w:eastAsia="lt-LT"/>
              </w:rPr>
            </w:pPr>
            <w:r w:rsidRPr="00025187">
              <w:rPr>
                <w:rFonts w:eastAsia="Times New Roman"/>
                <w:b/>
                <w:sz w:val="20"/>
                <w:lang w:eastAsia="lt-LT"/>
              </w:rPr>
              <w:t>Kaimo filialai</w:t>
            </w:r>
          </w:p>
        </w:tc>
        <w:tc>
          <w:tcPr>
            <w:tcW w:w="365" w:type="pct"/>
            <w:vAlign w:val="center"/>
          </w:tcPr>
          <w:p w:rsidR="00025187" w:rsidRPr="00025187" w:rsidRDefault="00025187" w:rsidP="00025187">
            <w:pPr>
              <w:jc w:val="center"/>
              <w:rPr>
                <w:rFonts w:eastAsia="Times New Roman"/>
                <w:b/>
                <w:sz w:val="20"/>
                <w:lang w:eastAsia="lt-LT"/>
              </w:rPr>
            </w:pPr>
            <w:r w:rsidRPr="00025187">
              <w:rPr>
                <w:rFonts w:eastAsia="Times New Roman"/>
                <w:b/>
                <w:sz w:val="20"/>
                <w:lang w:eastAsia="lt-LT"/>
              </w:rPr>
              <w:t>Viso:</w:t>
            </w:r>
          </w:p>
        </w:tc>
      </w:tr>
      <w:tr w:rsidR="00025187" w:rsidRPr="00025187" w:rsidTr="00007BFD">
        <w:tc>
          <w:tcPr>
            <w:tcW w:w="3605" w:type="pct"/>
          </w:tcPr>
          <w:p w:rsidR="00025187" w:rsidRPr="00025187" w:rsidRDefault="00025187" w:rsidP="00025187">
            <w:pPr>
              <w:rPr>
                <w:rFonts w:eastAsia="Times New Roman"/>
                <w:sz w:val="20"/>
                <w:lang w:eastAsia="lt-LT"/>
              </w:rPr>
            </w:pPr>
            <w:r w:rsidRPr="00025187">
              <w:rPr>
                <w:rFonts w:eastAsia="Times New Roman"/>
                <w:sz w:val="20"/>
                <w:lang w:eastAsia="lt-LT"/>
              </w:rPr>
              <w:t>Skaitymai, pokalbiai apie knygas, prisiminimų ciklai, informaciniai ir kt. renginiai</w:t>
            </w:r>
          </w:p>
        </w:tc>
        <w:tc>
          <w:tcPr>
            <w:tcW w:w="589" w:type="pct"/>
            <w:vAlign w:val="center"/>
          </w:tcPr>
          <w:p w:rsidR="00025187" w:rsidRPr="00025187" w:rsidRDefault="00025187" w:rsidP="00025187">
            <w:pPr>
              <w:jc w:val="center"/>
              <w:rPr>
                <w:rFonts w:eastAsia="Times New Roman"/>
                <w:sz w:val="20"/>
                <w:lang w:eastAsia="lt-LT"/>
              </w:rPr>
            </w:pPr>
            <w:r w:rsidRPr="00025187">
              <w:rPr>
                <w:rFonts w:eastAsia="Times New Roman"/>
                <w:sz w:val="20"/>
                <w:lang w:eastAsia="lt-LT"/>
              </w:rPr>
              <w:t>14</w:t>
            </w:r>
          </w:p>
        </w:tc>
        <w:tc>
          <w:tcPr>
            <w:tcW w:w="441" w:type="pct"/>
            <w:vAlign w:val="center"/>
          </w:tcPr>
          <w:p w:rsidR="00025187" w:rsidRPr="00025187" w:rsidRDefault="00025187" w:rsidP="00025187">
            <w:pPr>
              <w:jc w:val="center"/>
              <w:rPr>
                <w:rFonts w:eastAsia="Times New Roman"/>
                <w:sz w:val="20"/>
                <w:lang w:eastAsia="lt-LT"/>
              </w:rPr>
            </w:pPr>
            <w:r w:rsidRPr="00025187">
              <w:rPr>
                <w:rFonts w:eastAsia="Times New Roman"/>
                <w:sz w:val="20"/>
                <w:lang w:eastAsia="lt-LT"/>
              </w:rPr>
              <w:t>11</w:t>
            </w:r>
          </w:p>
        </w:tc>
        <w:tc>
          <w:tcPr>
            <w:tcW w:w="365" w:type="pct"/>
            <w:vAlign w:val="center"/>
          </w:tcPr>
          <w:p w:rsidR="00025187" w:rsidRPr="00025187" w:rsidRDefault="00025187" w:rsidP="00025187">
            <w:pPr>
              <w:jc w:val="center"/>
              <w:rPr>
                <w:rFonts w:eastAsia="Times New Roman"/>
                <w:b/>
                <w:sz w:val="20"/>
                <w:lang w:eastAsia="lt-LT"/>
              </w:rPr>
            </w:pPr>
            <w:r w:rsidRPr="00025187">
              <w:rPr>
                <w:rFonts w:eastAsia="Times New Roman"/>
                <w:b/>
                <w:sz w:val="20"/>
                <w:lang w:eastAsia="lt-LT"/>
              </w:rPr>
              <w:t>25</w:t>
            </w:r>
          </w:p>
        </w:tc>
      </w:tr>
      <w:tr w:rsidR="00025187" w:rsidRPr="00025187" w:rsidTr="00007BFD">
        <w:tc>
          <w:tcPr>
            <w:tcW w:w="3605" w:type="pct"/>
          </w:tcPr>
          <w:p w:rsidR="00025187" w:rsidRPr="00025187" w:rsidRDefault="00025187" w:rsidP="00025187">
            <w:pPr>
              <w:rPr>
                <w:rFonts w:eastAsia="Times New Roman"/>
                <w:sz w:val="20"/>
                <w:lang w:eastAsia="lt-LT"/>
              </w:rPr>
            </w:pPr>
            <w:r w:rsidRPr="00025187">
              <w:rPr>
                <w:rFonts w:eastAsia="Times New Roman"/>
                <w:sz w:val="20"/>
                <w:lang w:eastAsia="lt-LT"/>
              </w:rPr>
              <w:t>Meno, kūrybos, literatūros, kraštotyros darbų bei piešinių, rankdarbių parodos</w:t>
            </w:r>
          </w:p>
        </w:tc>
        <w:tc>
          <w:tcPr>
            <w:tcW w:w="589" w:type="pct"/>
            <w:vAlign w:val="center"/>
          </w:tcPr>
          <w:p w:rsidR="00025187" w:rsidRPr="00025187" w:rsidRDefault="00025187" w:rsidP="00025187">
            <w:pPr>
              <w:jc w:val="center"/>
              <w:rPr>
                <w:rFonts w:eastAsia="Times New Roman"/>
                <w:sz w:val="20"/>
                <w:lang w:eastAsia="lt-LT"/>
              </w:rPr>
            </w:pPr>
            <w:r w:rsidRPr="00025187">
              <w:rPr>
                <w:rFonts w:eastAsia="Times New Roman"/>
                <w:sz w:val="20"/>
                <w:lang w:eastAsia="lt-LT"/>
              </w:rPr>
              <w:t>56</w:t>
            </w:r>
          </w:p>
        </w:tc>
        <w:tc>
          <w:tcPr>
            <w:tcW w:w="441" w:type="pct"/>
            <w:vAlign w:val="center"/>
          </w:tcPr>
          <w:p w:rsidR="00025187" w:rsidRPr="00025187" w:rsidRDefault="00025187" w:rsidP="00025187">
            <w:pPr>
              <w:jc w:val="center"/>
              <w:rPr>
                <w:rFonts w:eastAsia="Times New Roman"/>
                <w:sz w:val="20"/>
                <w:lang w:eastAsia="lt-LT"/>
              </w:rPr>
            </w:pPr>
            <w:r w:rsidRPr="00025187">
              <w:rPr>
                <w:rFonts w:eastAsia="Times New Roman"/>
                <w:sz w:val="20"/>
                <w:lang w:eastAsia="lt-LT"/>
              </w:rPr>
              <w:t>163</w:t>
            </w:r>
          </w:p>
        </w:tc>
        <w:tc>
          <w:tcPr>
            <w:tcW w:w="365" w:type="pct"/>
            <w:vAlign w:val="center"/>
          </w:tcPr>
          <w:p w:rsidR="00025187" w:rsidRPr="00025187" w:rsidRDefault="00025187" w:rsidP="00025187">
            <w:pPr>
              <w:jc w:val="center"/>
              <w:rPr>
                <w:rFonts w:eastAsia="Times New Roman"/>
                <w:b/>
                <w:sz w:val="20"/>
                <w:lang w:eastAsia="lt-LT"/>
              </w:rPr>
            </w:pPr>
            <w:r w:rsidRPr="00025187">
              <w:rPr>
                <w:rFonts w:eastAsia="Times New Roman"/>
                <w:b/>
                <w:sz w:val="20"/>
                <w:lang w:eastAsia="lt-LT"/>
              </w:rPr>
              <w:t>219</w:t>
            </w:r>
          </w:p>
        </w:tc>
      </w:tr>
      <w:tr w:rsidR="00025187" w:rsidRPr="00025187" w:rsidTr="00007BFD">
        <w:tc>
          <w:tcPr>
            <w:tcW w:w="3605" w:type="pct"/>
          </w:tcPr>
          <w:p w:rsidR="00025187" w:rsidRPr="00025187" w:rsidRDefault="00025187" w:rsidP="00025187">
            <w:pPr>
              <w:rPr>
                <w:rFonts w:eastAsia="Times New Roman"/>
                <w:sz w:val="20"/>
                <w:lang w:eastAsia="lt-LT"/>
              </w:rPr>
            </w:pPr>
            <w:r w:rsidRPr="00025187">
              <w:rPr>
                <w:rFonts w:eastAsia="Times New Roman"/>
                <w:sz w:val="20"/>
                <w:lang w:eastAsia="lt-LT"/>
              </w:rPr>
              <w:t>Knygų, parodų pristatymai, susitikimai su kultūros, raštijos veikėjais, kūrybinės dirbtuvės ir kt. renginiai</w:t>
            </w:r>
          </w:p>
        </w:tc>
        <w:tc>
          <w:tcPr>
            <w:tcW w:w="589" w:type="pct"/>
            <w:vAlign w:val="center"/>
          </w:tcPr>
          <w:p w:rsidR="00025187" w:rsidRPr="00025187" w:rsidRDefault="00025187" w:rsidP="00025187">
            <w:pPr>
              <w:jc w:val="center"/>
              <w:rPr>
                <w:rFonts w:eastAsia="Times New Roman"/>
                <w:sz w:val="20"/>
                <w:lang w:eastAsia="lt-LT"/>
              </w:rPr>
            </w:pPr>
            <w:r w:rsidRPr="00025187">
              <w:rPr>
                <w:rFonts w:eastAsia="Times New Roman"/>
                <w:sz w:val="20"/>
                <w:lang w:eastAsia="lt-LT"/>
              </w:rPr>
              <w:t>30</w:t>
            </w:r>
          </w:p>
        </w:tc>
        <w:tc>
          <w:tcPr>
            <w:tcW w:w="441" w:type="pct"/>
            <w:vAlign w:val="center"/>
          </w:tcPr>
          <w:p w:rsidR="00025187" w:rsidRPr="00025187" w:rsidRDefault="00025187" w:rsidP="00025187">
            <w:pPr>
              <w:jc w:val="center"/>
              <w:rPr>
                <w:rFonts w:eastAsia="Times New Roman"/>
                <w:sz w:val="20"/>
                <w:lang w:eastAsia="lt-LT"/>
              </w:rPr>
            </w:pPr>
            <w:r w:rsidRPr="00025187">
              <w:rPr>
                <w:rFonts w:eastAsia="Times New Roman"/>
                <w:sz w:val="20"/>
                <w:lang w:eastAsia="lt-LT"/>
              </w:rPr>
              <w:t>34</w:t>
            </w:r>
          </w:p>
        </w:tc>
        <w:tc>
          <w:tcPr>
            <w:tcW w:w="365" w:type="pct"/>
            <w:vAlign w:val="center"/>
          </w:tcPr>
          <w:p w:rsidR="00025187" w:rsidRPr="00025187" w:rsidRDefault="00025187" w:rsidP="00025187">
            <w:pPr>
              <w:jc w:val="center"/>
              <w:rPr>
                <w:rFonts w:eastAsia="Times New Roman"/>
                <w:b/>
                <w:sz w:val="20"/>
                <w:lang w:eastAsia="lt-LT"/>
              </w:rPr>
            </w:pPr>
            <w:r w:rsidRPr="00025187">
              <w:rPr>
                <w:rFonts w:eastAsia="Times New Roman"/>
                <w:b/>
                <w:sz w:val="20"/>
                <w:lang w:eastAsia="lt-LT"/>
              </w:rPr>
              <w:t>64</w:t>
            </w:r>
          </w:p>
        </w:tc>
      </w:tr>
      <w:tr w:rsidR="00025187" w:rsidRPr="00025187" w:rsidTr="00007BFD">
        <w:tc>
          <w:tcPr>
            <w:tcW w:w="3605" w:type="pct"/>
          </w:tcPr>
          <w:p w:rsidR="00025187" w:rsidRPr="00025187" w:rsidRDefault="00025187" w:rsidP="00025187">
            <w:pPr>
              <w:jc w:val="right"/>
              <w:rPr>
                <w:rFonts w:eastAsia="Times New Roman"/>
                <w:b/>
                <w:bCs/>
                <w:sz w:val="20"/>
                <w:lang w:eastAsia="lt-LT"/>
              </w:rPr>
            </w:pPr>
            <w:r w:rsidRPr="00025187">
              <w:rPr>
                <w:rFonts w:eastAsia="Times New Roman"/>
                <w:b/>
                <w:bCs/>
                <w:sz w:val="20"/>
                <w:lang w:eastAsia="lt-LT"/>
              </w:rPr>
              <w:t>Viso:</w:t>
            </w:r>
          </w:p>
        </w:tc>
        <w:tc>
          <w:tcPr>
            <w:tcW w:w="589" w:type="pct"/>
            <w:vAlign w:val="center"/>
          </w:tcPr>
          <w:p w:rsidR="00025187" w:rsidRPr="00025187" w:rsidRDefault="00025187" w:rsidP="00025187">
            <w:pPr>
              <w:jc w:val="center"/>
              <w:rPr>
                <w:rFonts w:eastAsia="Times New Roman"/>
                <w:b/>
                <w:bCs/>
                <w:sz w:val="20"/>
                <w:lang w:eastAsia="lt-LT"/>
              </w:rPr>
            </w:pPr>
            <w:r w:rsidRPr="00025187">
              <w:rPr>
                <w:rFonts w:eastAsia="Times New Roman"/>
                <w:b/>
                <w:bCs/>
                <w:sz w:val="20"/>
                <w:lang w:eastAsia="lt-LT"/>
              </w:rPr>
              <w:t>100</w:t>
            </w:r>
          </w:p>
        </w:tc>
        <w:tc>
          <w:tcPr>
            <w:tcW w:w="441" w:type="pct"/>
            <w:vAlign w:val="center"/>
          </w:tcPr>
          <w:p w:rsidR="00025187" w:rsidRPr="00025187" w:rsidRDefault="00025187" w:rsidP="00025187">
            <w:pPr>
              <w:jc w:val="center"/>
              <w:rPr>
                <w:rFonts w:eastAsia="Times New Roman"/>
                <w:b/>
                <w:bCs/>
                <w:sz w:val="20"/>
                <w:lang w:eastAsia="lt-LT"/>
              </w:rPr>
            </w:pPr>
            <w:r w:rsidRPr="00025187">
              <w:rPr>
                <w:rFonts w:eastAsia="Times New Roman"/>
                <w:b/>
                <w:bCs/>
                <w:sz w:val="20"/>
                <w:lang w:eastAsia="lt-LT"/>
              </w:rPr>
              <w:t>208</w:t>
            </w:r>
          </w:p>
        </w:tc>
        <w:tc>
          <w:tcPr>
            <w:tcW w:w="365" w:type="pct"/>
            <w:vAlign w:val="center"/>
          </w:tcPr>
          <w:p w:rsidR="00025187" w:rsidRPr="00025187" w:rsidRDefault="00025187" w:rsidP="00025187">
            <w:pPr>
              <w:jc w:val="center"/>
              <w:rPr>
                <w:rFonts w:eastAsia="Times New Roman"/>
                <w:b/>
                <w:bCs/>
                <w:sz w:val="20"/>
                <w:lang w:eastAsia="lt-LT"/>
              </w:rPr>
            </w:pPr>
            <w:r w:rsidRPr="00025187">
              <w:rPr>
                <w:rFonts w:eastAsia="Times New Roman"/>
                <w:b/>
                <w:bCs/>
                <w:sz w:val="20"/>
                <w:lang w:eastAsia="lt-LT"/>
              </w:rPr>
              <w:t>308</w:t>
            </w:r>
          </w:p>
        </w:tc>
      </w:tr>
    </w:tbl>
    <w:p w:rsidR="00025187" w:rsidRPr="00025187" w:rsidRDefault="00025187" w:rsidP="00025187">
      <w:pPr>
        <w:ind w:firstLine="567"/>
        <w:jc w:val="both"/>
        <w:rPr>
          <w:shd w:val="clear" w:color="auto" w:fill="FFFFFF"/>
        </w:rPr>
      </w:pPr>
      <w:r w:rsidRPr="00025187">
        <w:rPr>
          <w:rFonts w:eastAsia="Times New Roman"/>
          <w:bCs/>
          <w:lang w:eastAsia="en-US"/>
        </w:rPr>
        <w:t xml:space="preserve">2025 m. Vydūno viešojoje bibliotekoje organizuotų renginių skaičius sudarė 32,5 %, filialuose – 67,5 % visų einamaisiais metais Pagėgių savivaldybės Vydūno viešosios bibliotekos sistemoje organizuotų renginių skaičiaus. Bendrasis renginių skaičiaus rodiklis, lyginant su analogiškais 2024 m. duomenimis, sumenko 17,9 %. Vydūno viešojoje bibliotekoje šis rodiklis beveik nekito – mažėjo vos 2,0 %, tad neigiamus šio rodiklio pokyčius sistemoje lėmė ženklus renginių sumažėjimas filialuose, siekiantis 23,8 %. Daugiausia tam įtakos turėjo dėl filialų darbuotojų sveikatos problemų ir laikino nedarbingumo sutrikdytas bibliotekos padalinių darbas su vartotojais, darbo valandų kai kuriuose filialuose </w:t>
      </w:r>
      <w:proofErr w:type="spellStart"/>
      <w:r w:rsidRPr="00025187">
        <w:rPr>
          <w:rFonts w:eastAsia="Times New Roman"/>
          <w:bCs/>
          <w:lang w:eastAsia="en-US"/>
        </w:rPr>
        <w:t>minimalizavimas</w:t>
      </w:r>
      <w:proofErr w:type="spellEnd"/>
      <w:r w:rsidRPr="00025187">
        <w:rPr>
          <w:rFonts w:eastAsia="Times New Roman"/>
          <w:bCs/>
          <w:lang w:eastAsia="en-US"/>
        </w:rPr>
        <w:t xml:space="preserve"> siekiant optimizuoti sąnaudas.</w:t>
      </w:r>
      <w:r w:rsidRPr="00025187">
        <w:rPr>
          <w:shd w:val="clear" w:color="auto" w:fill="FFFFFF"/>
        </w:rPr>
        <w:t xml:space="preserve"> </w:t>
      </w:r>
    </w:p>
    <w:p w:rsidR="00025187" w:rsidRPr="00025187" w:rsidRDefault="00025187" w:rsidP="00025187">
      <w:pPr>
        <w:ind w:firstLine="567"/>
        <w:jc w:val="both"/>
        <w:rPr>
          <w:rFonts w:eastAsia="Times New Roman"/>
          <w:bCs/>
          <w:lang w:eastAsia="en-US"/>
        </w:rPr>
      </w:pPr>
      <w:r w:rsidRPr="00025187">
        <w:rPr>
          <w:rFonts w:eastAsia="Times New Roman"/>
          <w:bCs/>
          <w:lang w:eastAsia="en-US"/>
        </w:rPr>
        <w:t xml:space="preserve">Į renginių skiltį nepatenka edukacijos: vadovaujantis 2023 m. gruodžio 7 d. atnaujintu </w:t>
      </w:r>
      <w:r w:rsidRPr="00025187">
        <w:t xml:space="preserve">nacionalinės bibliotekų veiklos statistinės informacijos rengimo tvarkos aprašu, šio pobūdžio veiklos apskaitomos atskirai. 2025 m. Pagėgių krašto bibliotekose organizuotos 48 edukacijos (11,6 % daugiau negu 2024 m.), kuriose dalyvavo 880 vaikų ir suaugusiųjų, t. y., 158 dalyviais (arba kitaip – 21,9 %) daugiau negu 2024-aisiais. </w:t>
      </w:r>
    </w:p>
    <w:p w:rsidR="00025187" w:rsidRPr="00025187" w:rsidRDefault="00025187" w:rsidP="00025187">
      <w:pPr>
        <w:ind w:firstLine="567"/>
        <w:jc w:val="both"/>
        <w:rPr>
          <w:shd w:val="clear" w:color="auto" w:fill="FFFFFF"/>
        </w:rPr>
      </w:pPr>
      <w:r w:rsidRPr="00025187">
        <w:rPr>
          <w:shd w:val="clear" w:color="auto" w:fill="FFFFFF"/>
        </w:rPr>
        <w:t xml:space="preserve">Dar viena svarbi pastaraisiais metais kiekybinio renginių rodiklio smuktelėjimą lėmusi priežastis – kultūrinėje bibliotekos veikloje vis labiau įsivyraujanti orientacija į kokybinį renginių išpildymą, ko </w:t>
      </w:r>
      <w:proofErr w:type="spellStart"/>
      <w:r w:rsidRPr="00025187">
        <w:rPr>
          <w:shd w:val="clear" w:color="auto" w:fill="FFFFFF"/>
        </w:rPr>
        <w:t>pasekoje</w:t>
      </w:r>
      <w:proofErr w:type="spellEnd"/>
      <w:r w:rsidRPr="00025187">
        <w:rPr>
          <w:shd w:val="clear" w:color="auto" w:fill="FFFFFF"/>
        </w:rPr>
        <w:t xml:space="preserve">, bendradarbiaujant su įvairiomis šalies ir Pagėgių krašto įstaigomis, organizacijomis, pavieniais kultūros puoselėtojais bei mokslo atstovais, į renginius sutraukiama šimtai žiūrovų, šios veiklos viešinamos ne tik vietiniu, regioniniu, bet ir nacionaliniu lygmeniu įvairiose žiniasklaidos priemonėse: televizijoje, spaudoje, kultūros portaluose ir kt., o pasiruošimas šių iniciatyvų įgyvendinimui užima kur kas daugiau laiko negu mažesnės apimties renginiams. </w:t>
      </w:r>
    </w:p>
    <w:p w:rsidR="00025187" w:rsidRPr="00025187" w:rsidRDefault="00025187" w:rsidP="00025187">
      <w:pPr>
        <w:ind w:firstLine="567"/>
        <w:jc w:val="both"/>
        <w:rPr>
          <w:shd w:val="clear" w:color="auto" w:fill="FFFFFF"/>
        </w:rPr>
      </w:pPr>
      <w:r w:rsidRPr="00025187">
        <w:rPr>
          <w:shd w:val="clear" w:color="auto" w:fill="FFFFFF"/>
        </w:rPr>
        <w:t>Išskiriami šie iškilūs, reikšmingi 2025 m. Pagėgių savivaldybės Vydūno viešojoje bibliotekoje ir filialuose organizuoti renginiai:</w:t>
      </w:r>
    </w:p>
    <w:p w:rsidR="00025187" w:rsidRPr="00025187" w:rsidRDefault="00025187" w:rsidP="00025187">
      <w:pPr>
        <w:numPr>
          <w:ilvl w:val="0"/>
          <w:numId w:val="30"/>
        </w:numPr>
        <w:ind w:left="851" w:hanging="284"/>
        <w:contextualSpacing/>
        <w:jc w:val="both"/>
        <w:rPr>
          <w:shd w:val="clear" w:color="auto" w:fill="FFFFFF"/>
        </w:rPr>
      </w:pPr>
      <w:r w:rsidRPr="00025187">
        <w:rPr>
          <w:shd w:val="clear" w:color="auto" w:fill="FFFFFF"/>
        </w:rPr>
        <w:t xml:space="preserve">kovo 18 d. – </w:t>
      </w:r>
      <w:r w:rsidRPr="00025187">
        <w:t>protmūšis „Vydūno keliais keleliais…“, dedikuotas filosofo, rašytojo, dramaturgo, publicisto, sveikuolio, kultūros veikėjo, chorvedžio, švietėjo Vydūno (</w:t>
      </w:r>
      <w:proofErr w:type="spellStart"/>
      <w:r w:rsidRPr="00025187">
        <w:t>tikr</w:t>
      </w:r>
      <w:proofErr w:type="spellEnd"/>
      <w:r w:rsidRPr="00025187">
        <w:t xml:space="preserve">. Vilhelmas </w:t>
      </w:r>
      <w:proofErr w:type="spellStart"/>
      <w:r w:rsidRPr="00025187">
        <w:t>Storostas</w:t>
      </w:r>
      <w:proofErr w:type="spellEnd"/>
      <w:r w:rsidRPr="00025187">
        <w:t xml:space="preserve">) 157-osioms gimimo metinėms, vieno žymiausių Lietuvos menininkų, kompozitoriaus, dailininko, chorų dirigento, literato ir kultūros veikėjo Mikalojaus Konstantino Čiurlionio metams ir Prūsijos kunigaikštystės susikūrimo 500 metų sukakčiai paminėti. Į šį intelektinį renginį susirinko gausus būrys dalyvių: bibliotekos skaitytojai, bičiuliai, savanoriai, kolegos iš Pagėgių savivaldybės kultūros centro, Pagėgių Šv. Kryžiaus parapijos Caritas atstovai, pasienio ir policijos pareigūnai bei šauliai. Dalyvavo net 7 komandos. Renginį vedė jaunieji bibliotekos savanoriai Elzė </w:t>
      </w:r>
      <w:proofErr w:type="spellStart"/>
      <w:r w:rsidRPr="00025187">
        <w:t>Gružaitė</w:t>
      </w:r>
      <w:proofErr w:type="spellEnd"/>
      <w:r w:rsidRPr="00025187">
        <w:t xml:space="preserve"> ir Aurimas  Pocius, kurie ne tik pristatė užduotis, bet ir dalijosi įdomiais faktais apie Vydūną, Mikalojų Konstantiną Čiurlionį, Prūsiją, lietuvininkų tarmę ir kt.;</w:t>
      </w:r>
    </w:p>
    <w:p w:rsidR="00025187" w:rsidRPr="00025187" w:rsidRDefault="00025187" w:rsidP="00025187">
      <w:pPr>
        <w:numPr>
          <w:ilvl w:val="0"/>
          <w:numId w:val="30"/>
        </w:numPr>
        <w:ind w:left="851" w:hanging="284"/>
        <w:contextualSpacing/>
        <w:jc w:val="both"/>
        <w:rPr>
          <w:shd w:val="clear" w:color="auto" w:fill="FFFFFF"/>
        </w:rPr>
      </w:pPr>
      <w:r w:rsidRPr="00025187">
        <w:t>kovo 28 d. – Mažosios Lietuvos šviesuolio, rašytojo, filosofo, švietėjo, kultūros veikėjo, dramaturgo, chorvedžio Vydūno (</w:t>
      </w:r>
      <w:proofErr w:type="spellStart"/>
      <w:r w:rsidRPr="00025187">
        <w:t>tikr</w:t>
      </w:r>
      <w:proofErr w:type="spellEnd"/>
      <w:r w:rsidRPr="00025187">
        <w:t xml:space="preserve">. Vilhelmas </w:t>
      </w:r>
      <w:proofErr w:type="spellStart"/>
      <w:r w:rsidRPr="00025187">
        <w:t>Storostas</w:t>
      </w:r>
      <w:proofErr w:type="spellEnd"/>
      <w:r w:rsidRPr="00025187">
        <w:t xml:space="preserve">) kūrybos ir gyvenimo atskleidimui skirto atnaujinto jo vardo ekspozicinio kambario atidarymas bei Lietuvos fotomenininkų ir Lietuvos žurnalistų sąjungų nario, Tarptautinės meninės fotografijos federacijos fotografo, menininko, meno kūrėjo Alberto </w:t>
      </w:r>
      <w:proofErr w:type="spellStart"/>
      <w:r w:rsidRPr="00025187">
        <w:t>Švenčionio</w:t>
      </w:r>
      <w:proofErr w:type="spellEnd"/>
      <w:r w:rsidRPr="00025187">
        <w:t xml:space="preserve"> (Kaunas) fotografijos darbų parodos „Sugrįžti spinduliu begalinės šviesos“ dovanojimo Pagėgių savivaldybės Vydūno viešajai bibliotekai ceremonija. Ši nauja erdvė iškilmingai atidaryta simboliškai perkerpant šilkinę juostą. Šis prasmingas kultūros įvykis subūrė gausų būrį Vydūno kūrybos, idėjų ir dvasinio palikimo puoselėtojų bei skleidėjų;</w:t>
      </w:r>
    </w:p>
    <w:p w:rsidR="00025187" w:rsidRPr="00025187" w:rsidRDefault="00025187" w:rsidP="00025187">
      <w:pPr>
        <w:numPr>
          <w:ilvl w:val="0"/>
          <w:numId w:val="30"/>
        </w:numPr>
        <w:ind w:left="851" w:hanging="284"/>
        <w:contextualSpacing/>
        <w:jc w:val="both"/>
        <w:rPr>
          <w:shd w:val="clear" w:color="auto" w:fill="FFFFFF"/>
        </w:rPr>
      </w:pPr>
      <w:r w:rsidRPr="00025187">
        <w:rPr>
          <w:shd w:val="clear" w:color="auto" w:fill="FFFFFF"/>
        </w:rPr>
        <w:t xml:space="preserve">balandžio 10 d. – </w:t>
      </w:r>
      <w:r w:rsidRPr="00025187">
        <w:rPr>
          <w:rFonts w:eastAsia="Calibri"/>
          <w:lang w:eastAsia="en-US"/>
        </w:rPr>
        <w:t>21-asis Pagėgių literatūrinis pavasaris „Atidengsiu Tau žodį it širdį...“.</w:t>
      </w:r>
      <w:r w:rsidRPr="00025187">
        <w:rPr>
          <w:rFonts w:ascii="Arial" w:hAnsi="Arial" w:cs="Arial"/>
          <w:color w:val="5E5E5E"/>
          <w:shd w:val="clear" w:color="auto" w:fill="F2F0EE"/>
        </w:rPr>
        <w:t xml:space="preserve"> </w:t>
      </w:r>
      <w:r w:rsidRPr="00025187">
        <w:t>2025 m. šis iškilus, įvairių meno krypčių atstovus buriantis kultūrinis įvykis buvo dedikuotas net kelioms ypatingoms progoms: vieno žymiausių Lietuvos menininkų Mikalojaus Konstantino Čiurlionio metams, Lietuvių liaudies dainų metams, Prūsijos kunigaikštystės susikūrimo 500 metų sukakčiai bei Pagėgių savivaldybės įkūrimo 25-mečiui paminėti. Vyko tradicinis anoniminio eilėraščio konkursas INCOGNITO, išrinkta originaliausia vakaro tapybinė improvizacija, pasveikinti jubiliejines sukaktis minėję literatai.</w:t>
      </w:r>
      <w:r w:rsidRPr="00025187">
        <w:rPr>
          <w:rFonts w:ascii="Arial" w:hAnsi="Arial" w:cs="Arial"/>
          <w:color w:val="5E5E5E"/>
          <w:shd w:val="clear" w:color="auto" w:fill="F2F0EE"/>
        </w:rPr>
        <w:t xml:space="preserve"> </w:t>
      </w:r>
      <w:r w:rsidRPr="00025187">
        <w:t>Muzikinę programą atliko senosios muzikos ansamblis „</w:t>
      </w:r>
      <w:proofErr w:type="spellStart"/>
      <w:r w:rsidRPr="00025187">
        <w:t>Tocco</w:t>
      </w:r>
      <w:proofErr w:type="spellEnd"/>
      <w:r w:rsidRPr="00025187">
        <w:t xml:space="preserve"> </w:t>
      </w:r>
      <w:proofErr w:type="spellStart"/>
      <w:r w:rsidRPr="00025187">
        <w:t>musicale</w:t>
      </w:r>
      <w:proofErr w:type="spellEnd"/>
      <w:r w:rsidRPr="00025187">
        <w:t>“ (</w:t>
      </w:r>
      <w:proofErr w:type="spellStart"/>
      <w:r w:rsidRPr="00025187">
        <w:t>liet</w:t>
      </w:r>
      <w:proofErr w:type="spellEnd"/>
      <w:r w:rsidRPr="00025187">
        <w:t xml:space="preserve">. „Muzikinis prisilietimas“), Tauragės literatų klubo „Žingsniai“, Šilutės literatų sambūrio „Vėdrynas“ bei Šilutės trečiojo amžiaus universiteto literatų klubo „Minčių gijos“ atstovai. Tradicinė, jau </w:t>
      </w:r>
      <w:r w:rsidRPr="00025187">
        <w:rPr>
          <w:rFonts w:eastAsia="Calibri"/>
          <w:lang w:eastAsia="en-US"/>
        </w:rPr>
        <w:t xml:space="preserve">17-oji Pasaulio lietuvių bendruomenės Kultūros komisijos pirmininkės Jūratės </w:t>
      </w:r>
      <w:proofErr w:type="spellStart"/>
      <w:r w:rsidRPr="00025187">
        <w:rPr>
          <w:rFonts w:eastAsia="Calibri"/>
          <w:lang w:eastAsia="en-US"/>
        </w:rPr>
        <w:t>Caspersen</w:t>
      </w:r>
      <w:proofErr w:type="spellEnd"/>
      <w:r w:rsidRPr="00025187">
        <w:rPr>
          <w:rFonts w:eastAsia="Calibri"/>
          <w:lang w:eastAsia="en-US"/>
        </w:rPr>
        <w:t xml:space="preserve"> įsteigta premija įteikta iš Pagėgių kilusiam kompozitoriui, </w:t>
      </w:r>
      <w:proofErr w:type="spellStart"/>
      <w:r w:rsidRPr="00025187">
        <w:rPr>
          <w:rFonts w:eastAsia="Calibri"/>
          <w:lang w:eastAsia="en-US"/>
        </w:rPr>
        <w:t>videomenininkui</w:t>
      </w:r>
      <w:proofErr w:type="spellEnd"/>
      <w:r w:rsidRPr="00025187">
        <w:rPr>
          <w:rFonts w:eastAsia="Calibri"/>
          <w:lang w:eastAsia="en-US"/>
        </w:rPr>
        <w:t xml:space="preserve">, prodiuseriui, </w:t>
      </w:r>
      <w:proofErr w:type="spellStart"/>
      <w:r w:rsidRPr="00025187">
        <w:rPr>
          <w:rFonts w:eastAsia="Calibri"/>
          <w:lang w:eastAsia="en-US"/>
        </w:rPr>
        <w:t>vaizdainių</w:t>
      </w:r>
      <w:proofErr w:type="spellEnd"/>
      <w:r w:rsidRPr="00025187">
        <w:rPr>
          <w:rFonts w:eastAsia="Calibri"/>
          <w:lang w:eastAsia="en-US"/>
        </w:rPr>
        <w:t xml:space="preserve"> kūrėjui, instrumentalistui, atlikėjui, lietuvybės puoselėtojui ir skleidėjui, visuomenės, kultūros ir meno veikėjui, Pagėgių savivaldybės Garbės ambasadoriui diasporai, asociacijų LATGA, AGATA, AVAKA, LMIA nariui Arui Žvirbliui;</w:t>
      </w:r>
    </w:p>
    <w:p w:rsidR="00025187" w:rsidRPr="00025187" w:rsidRDefault="00025187" w:rsidP="00025187">
      <w:pPr>
        <w:numPr>
          <w:ilvl w:val="0"/>
          <w:numId w:val="30"/>
        </w:numPr>
        <w:ind w:left="851" w:hanging="284"/>
        <w:contextualSpacing/>
        <w:jc w:val="both"/>
        <w:rPr>
          <w:shd w:val="clear" w:color="auto" w:fill="FFFFFF"/>
        </w:rPr>
      </w:pPr>
      <w:r w:rsidRPr="00025187">
        <w:rPr>
          <w:shd w:val="clear" w:color="auto" w:fill="FFFFFF"/>
        </w:rPr>
        <w:t xml:space="preserve">balandžio 22 d. – </w:t>
      </w:r>
      <w:r w:rsidRPr="00025187">
        <w:rPr>
          <w:rFonts w:eastAsia="Times New Roman"/>
          <w:lang w:eastAsia="en-US"/>
        </w:rPr>
        <w:t>literatūros tyrinėtojo, kritiko, poeto, prozininko, vertėjo dr. Algimanto Bučio knygos-žinyno „Lietuvos karaliai ir karalienės“ I ir II tomų pristatymas. Leidinį pristatė ir dainas atliko Lietuvos teatro ir kino aktorius, teatro pedagogas, dainuojamosios poezijos festivalių meno vadovas, koncertų organizatorius, dainų autorius ir atlikėjas Gediminas Storpirštis. Renginys skirtas Pasaulinei kultūros dienai, jubiliejinei 25-ajai Nacionalinei Lietuvos bibliotekų savaitei bei Pasaulinei knygos ir autorinių teisių dienai paminėti;</w:t>
      </w:r>
    </w:p>
    <w:p w:rsidR="00025187" w:rsidRPr="00025187" w:rsidRDefault="00025187" w:rsidP="00025187">
      <w:pPr>
        <w:numPr>
          <w:ilvl w:val="0"/>
          <w:numId w:val="30"/>
        </w:numPr>
        <w:ind w:left="851" w:hanging="284"/>
        <w:contextualSpacing/>
        <w:jc w:val="both"/>
        <w:rPr>
          <w:shd w:val="clear" w:color="auto" w:fill="FFFFFF"/>
        </w:rPr>
      </w:pPr>
      <w:r w:rsidRPr="00025187">
        <w:rPr>
          <w:rFonts w:eastAsia="Calibri"/>
          <w:lang w:eastAsia="en-US"/>
        </w:rPr>
        <w:t>gegužės 29 d. – 61-ojo tarptautinio poezijos festivalio „Poezijos pavasaris“ stotelė Pagėgių krašte.</w:t>
      </w:r>
      <w:r w:rsidRPr="00025187">
        <w:t xml:space="preserve"> Renginyje dalyvavo Lietuvoje žymios poetės – pripažintos kūrėjos, daugybės respublikinių apdovanojimų laureatės: poetė, eseistė Elena </w:t>
      </w:r>
      <w:proofErr w:type="spellStart"/>
      <w:r w:rsidRPr="00025187">
        <w:t>Karnauskaitė</w:t>
      </w:r>
      <w:proofErr w:type="spellEnd"/>
      <w:r w:rsidRPr="00025187">
        <w:t xml:space="preserve">, poetė, prozininkė, vertėja Nijolė </w:t>
      </w:r>
      <w:proofErr w:type="spellStart"/>
      <w:r w:rsidRPr="00025187">
        <w:t>Kliukaitė</w:t>
      </w:r>
      <w:proofErr w:type="spellEnd"/>
      <w:r w:rsidRPr="00025187">
        <w:t>-Kepenienė bei poetė, rašytoja, dailininkė Daiva Molytė-</w:t>
      </w:r>
      <w:proofErr w:type="spellStart"/>
      <w:r w:rsidRPr="00025187">
        <w:t>Lukauskienė</w:t>
      </w:r>
      <w:proofErr w:type="spellEnd"/>
      <w:r w:rsidRPr="00025187">
        <w:t xml:space="preserve">. Poetinius tekstus muzikos garsais papildė dainų autorius ir atlikėjas, aktorius, filmų garsintojas Giedrius Arbačiauskas bei </w:t>
      </w:r>
      <w:proofErr w:type="spellStart"/>
      <w:r w:rsidRPr="00025187">
        <w:t>bardė</w:t>
      </w:r>
      <w:proofErr w:type="spellEnd"/>
      <w:r w:rsidRPr="00025187">
        <w:t xml:space="preserve"> Živilė Mackevičiūtė;</w:t>
      </w:r>
    </w:p>
    <w:p w:rsidR="00025187" w:rsidRPr="00025187" w:rsidRDefault="00025187" w:rsidP="00025187">
      <w:pPr>
        <w:numPr>
          <w:ilvl w:val="0"/>
          <w:numId w:val="30"/>
        </w:numPr>
        <w:ind w:left="851" w:hanging="284"/>
        <w:contextualSpacing/>
        <w:jc w:val="both"/>
        <w:rPr>
          <w:shd w:val="clear" w:color="auto" w:fill="FFFFFF"/>
        </w:rPr>
      </w:pPr>
      <w:r w:rsidRPr="00025187">
        <w:rPr>
          <w:rFonts w:eastAsia="Times New Roman"/>
          <w:bCs/>
          <w:shd w:val="clear" w:color="auto" w:fill="FFFFFF"/>
          <w:lang w:eastAsia="en-US"/>
        </w:rPr>
        <w:t xml:space="preserve">rugpjūčio 8 d. – Vydūno viešosios bibliotekos ir Vydūno draugijos organizuota tradicinė, daug žymių mokslo, raštijos veikėjų sutraukusi konferencija „Tautos, tautiškumo reikšmė žmoniškumo raidai“. </w:t>
      </w:r>
      <w:r w:rsidRPr="00025187">
        <w:t xml:space="preserve">Konferencijos dalyvius savo buvimu pagerbė iš Vokietijos atvykusi Vydūno vyriausiojo brolio Jono anūkė </w:t>
      </w:r>
      <w:proofErr w:type="spellStart"/>
      <w:r w:rsidRPr="00025187">
        <w:t>Brita</w:t>
      </w:r>
      <w:proofErr w:type="spellEnd"/>
      <w:r w:rsidRPr="00025187">
        <w:t xml:space="preserve"> </w:t>
      </w:r>
      <w:proofErr w:type="spellStart"/>
      <w:r w:rsidRPr="00025187">
        <w:t>Storost</w:t>
      </w:r>
      <w:proofErr w:type="spellEnd"/>
      <w:r w:rsidRPr="00025187">
        <w:rPr>
          <w:rFonts w:eastAsia="Times New Roman"/>
          <w:bCs/>
          <w:shd w:val="clear" w:color="auto" w:fill="FFFFFF"/>
          <w:lang w:eastAsia="en-US"/>
        </w:rPr>
        <w:t xml:space="preserve">. Pranešimus skaitė garbūs lektoriai: Vydūno draugijos valdybos narys Georgijus Garmus, Juozo Tumo-Vaižganto buto-muziejaus </w:t>
      </w:r>
      <w:proofErr w:type="spellStart"/>
      <w:r w:rsidRPr="00025187">
        <w:rPr>
          <w:rFonts w:eastAsia="Times New Roman"/>
          <w:bCs/>
          <w:shd w:val="clear" w:color="auto" w:fill="FFFFFF"/>
          <w:lang w:eastAsia="en-US"/>
        </w:rPr>
        <w:t>edukatorius</w:t>
      </w:r>
      <w:proofErr w:type="spellEnd"/>
      <w:r w:rsidRPr="00025187">
        <w:rPr>
          <w:rFonts w:eastAsia="Times New Roman"/>
          <w:bCs/>
          <w:shd w:val="clear" w:color="auto" w:fill="FFFFFF"/>
          <w:lang w:eastAsia="en-US"/>
        </w:rPr>
        <w:t xml:space="preserve"> Remigijus </w:t>
      </w:r>
      <w:proofErr w:type="spellStart"/>
      <w:r w:rsidRPr="00025187">
        <w:rPr>
          <w:rFonts w:eastAsia="Times New Roman"/>
          <w:bCs/>
          <w:shd w:val="clear" w:color="auto" w:fill="FFFFFF"/>
          <w:lang w:eastAsia="en-US"/>
        </w:rPr>
        <w:t>Jakulevičius</w:t>
      </w:r>
      <w:proofErr w:type="spellEnd"/>
      <w:r w:rsidRPr="00025187">
        <w:rPr>
          <w:rFonts w:eastAsia="Times New Roman"/>
          <w:bCs/>
          <w:shd w:val="clear" w:color="auto" w:fill="FFFFFF"/>
          <w:lang w:eastAsia="en-US"/>
        </w:rPr>
        <w:t xml:space="preserve"> bei Karaliaučiaus lietuvių bendruomenės vadovas Sigitas </w:t>
      </w:r>
      <w:proofErr w:type="spellStart"/>
      <w:r w:rsidRPr="00025187">
        <w:rPr>
          <w:rFonts w:eastAsia="Times New Roman"/>
          <w:bCs/>
          <w:shd w:val="clear" w:color="auto" w:fill="FFFFFF"/>
          <w:lang w:eastAsia="en-US"/>
        </w:rPr>
        <w:t>Šamborskis</w:t>
      </w:r>
      <w:proofErr w:type="spellEnd"/>
      <w:r w:rsidRPr="00025187">
        <w:rPr>
          <w:rFonts w:eastAsia="Times New Roman"/>
          <w:bCs/>
          <w:shd w:val="clear" w:color="auto" w:fill="FFFFFF"/>
          <w:lang w:eastAsia="en-US"/>
        </w:rPr>
        <w:t xml:space="preserve">. </w:t>
      </w:r>
      <w:r w:rsidRPr="00025187">
        <w:t xml:space="preserve">Renginys praturtintas muzikos garsais – muzikinius kūrinius kanklėmis atliko Klaipėdos Jeronimo Kačinsko muzikos mokyklos mokinė </w:t>
      </w:r>
      <w:proofErr w:type="spellStart"/>
      <w:r w:rsidRPr="00025187">
        <w:t>Vanesa</w:t>
      </w:r>
      <w:proofErr w:type="spellEnd"/>
      <w:r w:rsidRPr="00025187">
        <w:t xml:space="preserve"> Daugėlaitė (mokytoja </w:t>
      </w:r>
      <w:proofErr w:type="spellStart"/>
      <w:r w:rsidRPr="00025187">
        <w:t>Linita</w:t>
      </w:r>
      <w:proofErr w:type="spellEnd"/>
      <w:r w:rsidRPr="00025187">
        <w:t xml:space="preserve"> </w:t>
      </w:r>
      <w:proofErr w:type="spellStart"/>
      <w:r w:rsidRPr="00025187">
        <w:t>Dubrienė</w:t>
      </w:r>
      <w:proofErr w:type="spellEnd"/>
      <w:r w:rsidRPr="00025187">
        <w:t>), dainas dovanojo Vydūno draugijos nariai;</w:t>
      </w:r>
    </w:p>
    <w:p w:rsidR="00025187" w:rsidRPr="00025187" w:rsidRDefault="00025187" w:rsidP="00025187">
      <w:pPr>
        <w:numPr>
          <w:ilvl w:val="0"/>
          <w:numId w:val="30"/>
        </w:numPr>
        <w:ind w:left="851" w:hanging="284"/>
        <w:contextualSpacing/>
        <w:jc w:val="both"/>
        <w:rPr>
          <w:shd w:val="clear" w:color="auto" w:fill="FFFFFF"/>
        </w:rPr>
      </w:pPr>
      <w:r w:rsidRPr="00025187">
        <w:rPr>
          <w:rFonts w:eastAsia="Times New Roman"/>
          <w:bCs/>
          <w:lang w:eastAsia="en-US"/>
        </w:rPr>
        <w:t xml:space="preserve">rugpjūčio 15 d. – Žukų bibliotekoje organizuotas renginių ciklas, dedikuotas </w:t>
      </w:r>
      <w:r w:rsidRPr="00025187">
        <w:rPr>
          <w:rFonts w:eastAsia="Times New Roman"/>
          <w:lang w:eastAsia="en-GB"/>
        </w:rPr>
        <w:t>Lietuvos kultūros korifėjaus Mikalojaus Konstantino Čiurlionio metams bei šio šviesuolio 150-osioms gimimo metinėms paminėti. Įvairaus amžiaus vaikai dalyvavo</w:t>
      </w:r>
      <w:r w:rsidRPr="00025187">
        <w:t xml:space="preserve"> edukacijoje</w:t>
      </w:r>
      <w:r w:rsidRPr="00025187">
        <w:rPr>
          <w:rFonts w:ascii="Arial" w:hAnsi="Arial" w:cs="Arial"/>
          <w:color w:val="5E5E5E"/>
          <w:shd w:val="clear" w:color="auto" w:fill="F2F0EE"/>
        </w:rPr>
        <w:t xml:space="preserve"> </w:t>
      </w:r>
      <w:r w:rsidRPr="00025187">
        <w:t>„Gamtos motyvai M. K. Čiurlionio kūryboje“, kurios metu turėjo galimybę išbandyti netikėtą kūrybos techniką – piešti ant medžio lapų. Jaunųjų dailės entuziastų darbai eksponuoti ant medžio formos stovo, pritaikyto specialiai šiai parodai. Renginių ciklą tęsė Žukų bibliotekos parengtos literatūrinės-kraštotyrinės parodos „Prūsijos didybės vingiai“, skirtos reikšmingo istorinio įvykio – Prūsijos kunigaikštystės susikūrimo – 500 metų sukakčiai paminėti, pristatymas bei Pagėgių savivaldybės bendrojo ugdymo mokyklų mokinių piešinių parodos „M. K. Čiurlionio vizijų interpretacijos“ atidarymas. Renginiai organizuoti bendradarbiaujant su Žukų kaimo bendruomene;</w:t>
      </w:r>
    </w:p>
    <w:p w:rsidR="00025187" w:rsidRPr="00025187" w:rsidRDefault="00025187" w:rsidP="00025187">
      <w:pPr>
        <w:numPr>
          <w:ilvl w:val="0"/>
          <w:numId w:val="30"/>
        </w:numPr>
        <w:ind w:left="851" w:hanging="284"/>
        <w:contextualSpacing/>
        <w:jc w:val="both"/>
        <w:rPr>
          <w:rFonts w:eastAsia="Times New Roman"/>
          <w:bCs/>
          <w:lang w:eastAsia="en-US"/>
        </w:rPr>
      </w:pPr>
      <w:r w:rsidRPr="00025187">
        <w:rPr>
          <w:rFonts w:eastAsia="Times New Roman"/>
          <w:lang w:eastAsia="ar-SA"/>
        </w:rPr>
        <w:t xml:space="preserve">rugpjūčio 22 d. – antrosios Pagėgių savivaldybės kraštiečių sueituvės, subūrusios kraštiečius iš Lietuvos ir užsienio. Kultūrinį įvykį įprasmino iškilminga  Pagėgių savivaldybės Garbės ambasadoriaus ženklo įteikimo ceremonija, simbolinio Kraštiečio paso įteikimas dalyvavusiems, medelio sodinimas antrosioms Pagėgių savivaldybės kraštiečių sueituvėms atminti. Informacinę vertę ir grįžtamąjį ryšį suteikė Pasaulio lietuvių bendruomenės Kultūros komisijos pirmininkės Jūratės </w:t>
      </w:r>
      <w:proofErr w:type="spellStart"/>
      <w:r w:rsidRPr="00025187">
        <w:rPr>
          <w:rFonts w:eastAsia="Times New Roman"/>
          <w:lang w:eastAsia="ar-SA"/>
        </w:rPr>
        <w:t>Caspersen</w:t>
      </w:r>
      <w:proofErr w:type="spellEnd"/>
      <w:r w:rsidRPr="00025187">
        <w:rPr>
          <w:rFonts w:eastAsia="Times New Roman"/>
          <w:lang w:eastAsia="ar-SA"/>
        </w:rPr>
        <w:t xml:space="preserve"> (Šveicarija) </w:t>
      </w:r>
      <w:proofErr w:type="spellStart"/>
      <w:r w:rsidRPr="00025187">
        <w:rPr>
          <w:rFonts w:eastAsia="Times New Roman"/>
          <w:lang w:eastAsia="ar-SA"/>
        </w:rPr>
        <w:t>moderuota</w:t>
      </w:r>
      <w:proofErr w:type="spellEnd"/>
      <w:r w:rsidRPr="00025187">
        <w:rPr>
          <w:rFonts w:eastAsia="Times New Roman"/>
          <w:lang w:eastAsia="ar-SA"/>
        </w:rPr>
        <w:t xml:space="preserve"> diskusija ir Pagėgių savivaldybės Martyno Jankaus muziejaus direktorės Liudvikos </w:t>
      </w:r>
      <w:proofErr w:type="spellStart"/>
      <w:r w:rsidRPr="00025187">
        <w:rPr>
          <w:rFonts w:eastAsia="Times New Roman"/>
          <w:lang w:eastAsia="ar-SA"/>
        </w:rPr>
        <w:t>Burzdžiuvienės</w:t>
      </w:r>
      <w:proofErr w:type="spellEnd"/>
      <w:r w:rsidRPr="00025187">
        <w:rPr>
          <w:rFonts w:eastAsia="Times New Roman"/>
          <w:lang w:eastAsia="ar-SA"/>
        </w:rPr>
        <w:t xml:space="preserve"> skaitytas pranešimas. Vyko Pagėgių krašto bei Mažosios Lietuvos kulinarinio paveldo patiekalų degustacija, etnografiniai pasirodymai;</w:t>
      </w:r>
    </w:p>
    <w:p w:rsidR="00025187" w:rsidRPr="00025187" w:rsidRDefault="00025187" w:rsidP="00025187">
      <w:pPr>
        <w:numPr>
          <w:ilvl w:val="0"/>
          <w:numId w:val="30"/>
        </w:numPr>
        <w:ind w:left="851" w:hanging="284"/>
        <w:contextualSpacing/>
        <w:jc w:val="both"/>
        <w:rPr>
          <w:rFonts w:eastAsia="Times New Roman"/>
          <w:bCs/>
          <w:lang w:eastAsia="en-US"/>
        </w:rPr>
      </w:pPr>
      <w:r w:rsidRPr="00025187">
        <w:t xml:space="preserve">rugsėjo 2 d. – literatūrinis-kraštotyrinis-muzikinis vakaras „Minčių versmėj – visas gyvenimas“, skirtas Stoniškių bibliotekos įkūrimo 80-mečiui ir Pagėgių savivaldybės įkūrimo 25-mečiui paminėti. Renginyje dalyvavę Pagėgių savivaldybės vadovai, įstaigų ir organizacijų atstovai, bibliotekos skaitytojai skyrė sveikinimus ne tik šių jubiliejinių datų, bet ir Stoniškių bibliotekos bibliotekininkės Zofijos </w:t>
      </w:r>
      <w:proofErr w:type="spellStart"/>
      <w:r w:rsidRPr="00025187">
        <w:t>Genutienės</w:t>
      </w:r>
      <w:proofErr w:type="spellEnd"/>
      <w:r w:rsidRPr="00025187">
        <w:t xml:space="preserve"> profesinio darbo šioje įstaigoje 50-ies metų sukakties proga. Sveikinimo žodį tarusi Klaipėdos apskrities Ievos Simonaitytės viešosios bibliotekos direktorė dr. Laura </w:t>
      </w:r>
      <w:proofErr w:type="spellStart"/>
      <w:r w:rsidRPr="00025187">
        <w:t>Šimkevičė</w:t>
      </w:r>
      <w:proofErr w:type="spellEnd"/>
      <w:r w:rsidRPr="00025187">
        <w:t xml:space="preserve"> papasakojo apie ilgametę tradiciją: Klaipėdos apskrities Ievos Simonaitytės viešoji biblioteka kasmet, įvertinusi bibliotekų pateiktas konkursines paraiškas, Nacionalinės Lietuvos bibliotekų savaitės metu, skelbia geriausią Klaipėdos regiono bibliotekininką (-ę) ir biblioteką. 2025-ųjų metų nominacija „Jonvabalis“ vienabalsiai skirta Pagėgių savivaldybės Vydūno viešosios bibliotekos Stoniškių filialo bibliotekininkei Zofijai </w:t>
      </w:r>
      <w:proofErr w:type="spellStart"/>
      <w:r w:rsidRPr="00025187">
        <w:t>Genutienei</w:t>
      </w:r>
      <w:proofErr w:type="spellEnd"/>
      <w:r w:rsidRPr="00025187">
        <w:t xml:space="preserve">  „Už ilgametį, prasmingą ir atsakingą darbą, skirtą bibliotekos bei vietos bendruomenės gerovės kūrimui, apimant aktyvų skaitymo skatinimą, visuomeninių iniciatyvų organizavimą ir glaudžių ryšių su vietos gyventojais kūrimą“. Gerbiama viešnia dr. Laura </w:t>
      </w:r>
      <w:proofErr w:type="spellStart"/>
      <w:r w:rsidRPr="00025187">
        <w:t>Šimkevičė</w:t>
      </w:r>
      <w:proofErr w:type="spellEnd"/>
      <w:r w:rsidRPr="00025187">
        <w:t xml:space="preserve"> kartu su pavaduotoja Kristina Kundrotiene įteikė p. Zofijai šį svarų įvertinimą patvirtinantį liudijimą bei dovaną.  Gerb. p. Laura simbolinėmis dovanomis pagerbė savivaldybės merą Vaidą </w:t>
      </w:r>
      <w:proofErr w:type="spellStart"/>
      <w:r w:rsidRPr="00025187">
        <w:t>Bendaravičių</w:t>
      </w:r>
      <w:proofErr w:type="spellEnd"/>
      <w:r w:rsidRPr="00025187">
        <w:t xml:space="preserve"> ir Stoniškių seniūnijos seniūnę Dalią </w:t>
      </w:r>
      <w:proofErr w:type="spellStart"/>
      <w:r w:rsidRPr="00025187">
        <w:t>Alkimavičienę</w:t>
      </w:r>
      <w:proofErr w:type="spellEnd"/>
      <w:r w:rsidRPr="00025187">
        <w:t xml:space="preserve"> bei paliko iškilų įrašą Pagėgių savivaldybės Garbės knygoje. </w:t>
      </w:r>
      <w:r w:rsidRPr="00025187">
        <w:rPr>
          <w:rFonts w:eastAsia="Times New Roman"/>
          <w:lang w:eastAsia="lt-LT"/>
        </w:rPr>
        <w:t>Renginio partneriai – Pagėgių savivaldybės administracijos Stoniškių seniūnija ir Stoniškių kaimo bendruomenė</w:t>
      </w:r>
      <w:r w:rsidRPr="00025187">
        <w:t>;</w:t>
      </w:r>
    </w:p>
    <w:p w:rsidR="00025187" w:rsidRPr="00025187" w:rsidRDefault="00025187" w:rsidP="00025187">
      <w:pPr>
        <w:numPr>
          <w:ilvl w:val="0"/>
          <w:numId w:val="30"/>
        </w:numPr>
        <w:ind w:left="851" w:hanging="284"/>
        <w:contextualSpacing/>
        <w:jc w:val="both"/>
        <w:rPr>
          <w:rFonts w:eastAsia="Times New Roman"/>
          <w:bCs/>
          <w:lang w:eastAsia="en-US"/>
        </w:rPr>
      </w:pPr>
      <w:r w:rsidRPr="00025187">
        <w:rPr>
          <w:rFonts w:eastAsia="Times New Roman"/>
          <w:szCs w:val="22"/>
          <w:lang w:eastAsia="en-US"/>
        </w:rPr>
        <w:t xml:space="preserve">minint Felikso Vaitkaus skrydžio per Atlantą 90-metį, biblioteka organizavo rašinio </w:t>
      </w:r>
      <w:r w:rsidRPr="00025187">
        <w:rPr>
          <w:rFonts w:eastAsia="Times New Roman"/>
          <w:lang w:eastAsia="en-US"/>
        </w:rPr>
        <w:t>konkursą rašantiems ir kuriantiems 9–12 klasių moksleiviams „Felikso Vaitkaus istorinis skrydis: svarba ir aktualumas Pagėgių kraštui“. Konkurso laimėtojas apdovanotas rugsėjo 19 d</w:t>
      </w:r>
      <w:r w:rsidRPr="00025187">
        <w:rPr>
          <w:rFonts w:eastAsia="Times New Roman"/>
          <w:spacing w:val="-1"/>
          <w:lang w:eastAsia="en-US"/>
        </w:rPr>
        <w:t xml:space="preserve">. </w:t>
      </w:r>
      <w:r w:rsidRPr="00025187">
        <w:rPr>
          <w:rFonts w:eastAsia="Times New Roman"/>
          <w:lang w:eastAsia="en-US"/>
        </w:rPr>
        <w:t>Felikso Vaitkaus istorinio skrydžio per Atlantą 90-mečiui paminėti skirtame</w:t>
      </w:r>
      <w:r w:rsidRPr="00025187">
        <w:rPr>
          <w:rFonts w:eastAsia="Times New Roman"/>
          <w:spacing w:val="4"/>
          <w:lang w:eastAsia="en-US"/>
        </w:rPr>
        <w:t xml:space="preserve"> iškilmingame </w:t>
      </w:r>
      <w:r w:rsidRPr="00025187">
        <w:rPr>
          <w:rFonts w:eastAsia="Times New Roman"/>
          <w:lang w:eastAsia="en-US"/>
        </w:rPr>
        <w:t>renginyje,</w:t>
      </w:r>
      <w:r w:rsidRPr="00025187">
        <w:rPr>
          <w:rFonts w:eastAsia="Times New Roman"/>
          <w:spacing w:val="4"/>
          <w:lang w:eastAsia="en-US"/>
        </w:rPr>
        <w:t xml:space="preserve"> </w:t>
      </w:r>
      <w:r w:rsidRPr="00025187">
        <w:rPr>
          <w:rFonts w:eastAsia="Times New Roman"/>
          <w:lang w:eastAsia="en-US"/>
        </w:rPr>
        <w:t>kuris</w:t>
      </w:r>
      <w:r w:rsidRPr="00025187">
        <w:rPr>
          <w:rFonts w:eastAsia="Times New Roman"/>
          <w:spacing w:val="4"/>
          <w:lang w:eastAsia="en-US"/>
        </w:rPr>
        <w:t xml:space="preserve"> </w:t>
      </w:r>
      <w:r w:rsidRPr="00025187">
        <w:rPr>
          <w:rFonts w:eastAsia="Times New Roman"/>
          <w:lang w:eastAsia="en-US"/>
        </w:rPr>
        <w:t>vyko Pagėgių savivaldybės kultūros centre. Konkurso laimėtojui įteikta piniginė 200</w:t>
      </w:r>
      <w:r w:rsidRPr="00025187">
        <w:rPr>
          <w:rFonts w:eastAsia="Times New Roman"/>
          <w:spacing w:val="22"/>
          <w:lang w:eastAsia="en-US"/>
        </w:rPr>
        <w:t xml:space="preserve"> </w:t>
      </w:r>
      <w:proofErr w:type="spellStart"/>
      <w:r w:rsidRPr="00025187">
        <w:rPr>
          <w:rFonts w:eastAsia="Times New Roman"/>
          <w:lang w:eastAsia="en-US"/>
        </w:rPr>
        <w:t>Eur</w:t>
      </w:r>
      <w:proofErr w:type="spellEnd"/>
      <w:r w:rsidRPr="00025187">
        <w:rPr>
          <w:rFonts w:eastAsia="Times New Roman"/>
          <w:spacing w:val="22"/>
          <w:lang w:eastAsia="en-US"/>
        </w:rPr>
        <w:t xml:space="preserve"> </w:t>
      </w:r>
      <w:r w:rsidRPr="00025187">
        <w:rPr>
          <w:rFonts w:eastAsia="Times New Roman"/>
          <w:lang w:eastAsia="en-US"/>
        </w:rPr>
        <w:t>(dviejų šimtų eurų) vertės premija. Premijos steigėjas – Lietuvos šaulių sąjungos Vlado Putvinskio-</w:t>
      </w:r>
      <w:proofErr w:type="spellStart"/>
      <w:r w:rsidRPr="00025187">
        <w:rPr>
          <w:rFonts w:eastAsia="Times New Roman"/>
          <w:lang w:eastAsia="en-US"/>
        </w:rPr>
        <w:t>Pūtvio</w:t>
      </w:r>
      <w:proofErr w:type="spellEnd"/>
      <w:r w:rsidRPr="00025187">
        <w:rPr>
          <w:rFonts w:eastAsia="Times New Roman"/>
          <w:lang w:eastAsia="en-US"/>
        </w:rPr>
        <w:t xml:space="preserve"> klubas;</w:t>
      </w:r>
    </w:p>
    <w:p w:rsidR="00025187" w:rsidRPr="00025187" w:rsidRDefault="00025187" w:rsidP="00025187">
      <w:pPr>
        <w:numPr>
          <w:ilvl w:val="0"/>
          <w:numId w:val="30"/>
        </w:numPr>
        <w:ind w:left="851" w:hanging="284"/>
        <w:contextualSpacing/>
        <w:jc w:val="both"/>
        <w:rPr>
          <w:rFonts w:eastAsia="Times New Roman"/>
          <w:bCs/>
          <w:lang w:eastAsia="en-US"/>
        </w:rPr>
      </w:pPr>
      <w:r w:rsidRPr="00025187">
        <w:rPr>
          <w:rFonts w:eastAsia="Times New Roman"/>
          <w:lang w:eastAsia="en-US"/>
        </w:rPr>
        <w:t>spalio 22 d. –  literatūrinis muzikinis vakaras „Sielų trauka“, skirtas pasaulio literatūros klasikos sklaidai. Leidyklos „</w:t>
      </w:r>
      <w:proofErr w:type="spellStart"/>
      <w:r w:rsidRPr="00025187">
        <w:rPr>
          <w:rFonts w:eastAsia="Times New Roman"/>
          <w:lang w:eastAsia="en-US"/>
        </w:rPr>
        <w:t>Andrena</w:t>
      </w:r>
      <w:proofErr w:type="spellEnd"/>
      <w:r w:rsidRPr="00025187">
        <w:rPr>
          <w:rFonts w:eastAsia="Times New Roman"/>
          <w:lang w:eastAsia="en-US"/>
        </w:rPr>
        <w:t xml:space="preserve">“ 2024 m. išleistų romanų – Teodoro </w:t>
      </w:r>
      <w:proofErr w:type="spellStart"/>
      <w:r w:rsidRPr="00025187">
        <w:rPr>
          <w:rFonts w:eastAsia="Times New Roman"/>
          <w:lang w:eastAsia="en-US"/>
        </w:rPr>
        <w:t>Fontanės</w:t>
      </w:r>
      <w:proofErr w:type="spellEnd"/>
      <w:r w:rsidRPr="00025187">
        <w:rPr>
          <w:rFonts w:eastAsia="Times New Roman"/>
          <w:lang w:eastAsia="en-US"/>
        </w:rPr>
        <w:t xml:space="preserve"> (</w:t>
      </w:r>
      <w:proofErr w:type="spellStart"/>
      <w:r w:rsidRPr="00025187">
        <w:rPr>
          <w:rFonts w:eastAsia="Times New Roman"/>
          <w:lang w:eastAsia="en-US"/>
        </w:rPr>
        <w:t>Theodor</w:t>
      </w:r>
      <w:proofErr w:type="spellEnd"/>
      <w:r w:rsidRPr="00025187">
        <w:rPr>
          <w:rFonts w:eastAsia="Times New Roman"/>
          <w:lang w:eastAsia="en-US"/>
        </w:rPr>
        <w:t xml:space="preserve"> Fontane) „</w:t>
      </w:r>
      <w:proofErr w:type="spellStart"/>
      <w:r w:rsidRPr="00025187">
        <w:rPr>
          <w:rFonts w:eastAsia="Times New Roman"/>
          <w:lang w:eastAsia="en-US"/>
        </w:rPr>
        <w:t>Sesilė</w:t>
      </w:r>
      <w:proofErr w:type="spellEnd"/>
      <w:r w:rsidRPr="00025187">
        <w:rPr>
          <w:rFonts w:eastAsia="Times New Roman"/>
          <w:lang w:eastAsia="en-US"/>
        </w:rPr>
        <w:t xml:space="preserve">“ ir Johano </w:t>
      </w:r>
      <w:proofErr w:type="spellStart"/>
      <w:r w:rsidRPr="00025187">
        <w:rPr>
          <w:rFonts w:eastAsia="Times New Roman"/>
          <w:lang w:eastAsia="en-US"/>
        </w:rPr>
        <w:t>Volfgano</w:t>
      </w:r>
      <w:proofErr w:type="spellEnd"/>
      <w:r w:rsidRPr="00025187">
        <w:rPr>
          <w:rFonts w:eastAsia="Times New Roman"/>
          <w:lang w:eastAsia="en-US"/>
        </w:rPr>
        <w:t xml:space="preserve"> Gėtės (</w:t>
      </w:r>
      <w:proofErr w:type="spellStart"/>
      <w:r w:rsidRPr="00025187">
        <w:rPr>
          <w:rFonts w:eastAsia="Times New Roman"/>
          <w:lang w:eastAsia="en-US"/>
        </w:rPr>
        <w:t>Johann</w:t>
      </w:r>
      <w:proofErr w:type="spellEnd"/>
      <w:r w:rsidRPr="00025187">
        <w:rPr>
          <w:rFonts w:eastAsia="Times New Roman"/>
          <w:lang w:eastAsia="en-US"/>
        </w:rPr>
        <w:t xml:space="preserve"> </w:t>
      </w:r>
      <w:proofErr w:type="spellStart"/>
      <w:r w:rsidRPr="00025187">
        <w:rPr>
          <w:rFonts w:eastAsia="Times New Roman"/>
          <w:lang w:eastAsia="en-US"/>
        </w:rPr>
        <w:t>Wolfgang</w:t>
      </w:r>
      <w:proofErr w:type="spellEnd"/>
      <w:r w:rsidRPr="00025187">
        <w:rPr>
          <w:rFonts w:eastAsia="Times New Roman"/>
          <w:lang w:eastAsia="en-US"/>
        </w:rPr>
        <w:t xml:space="preserve"> </w:t>
      </w:r>
      <w:proofErr w:type="spellStart"/>
      <w:r w:rsidRPr="00025187">
        <w:rPr>
          <w:rFonts w:eastAsia="Times New Roman"/>
          <w:lang w:eastAsia="en-US"/>
        </w:rPr>
        <w:t>Goethe</w:t>
      </w:r>
      <w:proofErr w:type="spellEnd"/>
      <w:r w:rsidRPr="00025187">
        <w:rPr>
          <w:rFonts w:eastAsia="Times New Roman"/>
          <w:lang w:eastAsia="en-US"/>
        </w:rPr>
        <w:t>) „Sielų trauka“ pristatymas. Dalyvavo: leidyklos „</w:t>
      </w:r>
      <w:proofErr w:type="spellStart"/>
      <w:r w:rsidRPr="00025187">
        <w:rPr>
          <w:rFonts w:eastAsia="Times New Roman"/>
          <w:lang w:eastAsia="en-US"/>
        </w:rPr>
        <w:t>Andrena</w:t>
      </w:r>
      <w:proofErr w:type="spellEnd"/>
      <w:r w:rsidRPr="00025187">
        <w:rPr>
          <w:rFonts w:eastAsia="Times New Roman"/>
          <w:lang w:eastAsia="en-US"/>
        </w:rPr>
        <w:t xml:space="preserve">“ vadovė Nijolė Petrošienė (Vilnius), aktorė, </w:t>
      </w:r>
      <w:proofErr w:type="spellStart"/>
      <w:r w:rsidRPr="00025187">
        <w:rPr>
          <w:rFonts w:eastAsia="Times New Roman"/>
          <w:lang w:eastAsia="en-US"/>
        </w:rPr>
        <w:t>scenaristė</w:t>
      </w:r>
      <w:proofErr w:type="spellEnd"/>
      <w:r w:rsidRPr="00025187">
        <w:rPr>
          <w:rFonts w:eastAsia="Times New Roman"/>
          <w:lang w:eastAsia="en-US"/>
        </w:rPr>
        <w:t xml:space="preserve">, režisierė, skaitovė, UNICEF geros valios ambasadorė, Klaipėdos universiteto Filologijos katedros doc. Virginija </w:t>
      </w:r>
      <w:proofErr w:type="spellStart"/>
      <w:r w:rsidRPr="00025187">
        <w:rPr>
          <w:rFonts w:eastAsia="Times New Roman"/>
          <w:lang w:eastAsia="en-US"/>
        </w:rPr>
        <w:t>Kochanskytė</w:t>
      </w:r>
      <w:proofErr w:type="spellEnd"/>
      <w:r w:rsidRPr="00025187">
        <w:rPr>
          <w:rFonts w:eastAsia="Times New Roman"/>
          <w:lang w:eastAsia="en-US"/>
        </w:rPr>
        <w:t xml:space="preserve"> (Klaipėda) bei literatūrologas, publicistas, vertėjas, gimęs Pagėgiuose, doc. dr. Marijus Šidlauskas (Klaipėda).</w:t>
      </w:r>
    </w:p>
    <w:p w:rsidR="00025187" w:rsidRPr="00025187" w:rsidRDefault="00025187" w:rsidP="00025187">
      <w:pPr>
        <w:ind w:firstLine="567"/>
        <w:jc w:val="both"/>
        <w:rPr>
          <w:rFonts w:eastAsia="Times New Roman"/>
          <w:bCs/>
          <w:lang w:eastAsia="en-US"/>
        </w:rPr>
      </w:pPr>
      <w:r w:rsidRPr="00025187">
        <w:rPr>
          <w:rFonts w:eastAsia="Times New Roman"/>
          <w:bCs/>
          <w:lang w:eastAsia="en-US"/>
        </w:rPr>
        <w:t xml:space="preserve">2025 m. vaikai ir jaunimas kviesti dalyvauti Vydūno viešojoje bibliotekoje vykusiuose literatūriniuose-edukaciniuose susitikimuose su žymiais šalies literatūros kūrėjais: </w:t>
      </w:r>
      <w:r w:rsidRPr="00025187">
        <w:t xml:space="preserve">knygų vaikams ir paaugliams autore, edukatore, Lietuvos rašytojų sąjungos nare Igne </w:t>
      </w:r>
      <w:proofErr w:type="spellStart"/>
      <w:r w:rsidRPr="00025187">
        <w:t>Zarambaite</w:t>
      </w:r>
      <w:proofErr w:type="spellEnd"/>
      <w:r w:rsidRPr="00025187">
        <w:t xml:space="preserve"> (Šilutė), </w:t>
      </w:r>
      <w:r w:rsidRPr="00025187">
        <w:rPr>
          <w:rFonts w:eastAsia="Times New Roman"/>
          <w:bCs/>
          <w:lang w:eastAsia="en-US"/>
        </w:rPr>
        <w:t xml:space="preserve">rašytoju, </w:t>
      </w:r>
      <w:r w:rsidRPr="00025187">
        <w:rPr>
          <w:rFonts w:eastAsia="Times New Roman"/>
          <w:lang w:eastAsia="en-US"/>
        </w:rPr>
        <w:t xml:space="preserve">teisininku, publicistu, tinklaraštininku, mokslo populiarintoju prof. dr. Justinu Žilinsku (Vilnius), knygų iliustruotoja Lina </w:t>
      </w:r>
      <w:proofErr w:type="spellStart"/>
      <w:r w:rsidRPr="00025187">
        <w:rPr>
          <w:rFonts w:eastAsia="Times New Roman"/>
          <w:lang w:eastAsia="en-US"/>
        </w:rPr>
        <w:t>Itagaki</w:t>
      </w:r>
      <w:proofErr w:type="spellEnd"/>
      <w:r w:rsidRPr="00025187">
        <w:rPr>
          <w:rFonts w:eastAsia="Times New Roman"/>
          <w:lang w:eastAsia="en-US"/>
        </w:rPr>
        <w:t xml:space="preserve"> (Kaunas) ir rašytoju Mariumi Marcinkevičiumi (Vilnius).</w:t>
      </w:r>
    </w:p>
    <w:p w:rsidR="00025187" w:rsidRPr="00025187" w:rsidRDefault="00025187" w:rsidP="00025187">
      <w:pPr>
        <w:ind w:firstLine="567"/>
        <w:jc w:val="both"/>
        <w:rPr>
          <w:color w:val="222222"/>
        </w:rPr>
      </w:pPr>
      <w:r w:rsidRPr="00025187">
        <w:rPr>
          <w:rFonts w:eastAsia="Times New Roman"/>
          <w:bCs/>
          <w:lang w:eastAsia="en-US"/>
        </w:rPr>
        <w:t xml:space="preserve">2025 m. Pagėgių savivaldybės Vydūno viešoji biblioteka ir filialai tęsė dalyvavimą respublikinėje skaitymo skatinimo iniciatyvoje – </w:t>
      </w:r>
      <w:r w:rsidRPr="00025187">
        <w:t xml:space="preserve">jubiliejinį – </w:t>
      </w:r>
      <w:r w:rsidRPr="00025187">
        <w:rPr>
          <w:color w:val="222222"/>
        </w:rPr>
        <w:t xml:space="preserve">jau 10-ąjį – kartą Lietuvoje organizuotame vasaros skaitymo iššūkyje „Vasara su knyga“. Birželio–rugpjūčio mėnesiais vykęs iššūkis sulaukė didžiausio Pagėgių krašto bibliotekų lankytojų įsitraukimo per visą šios akcijos gyvavimo istoriją – </w:t>
      </w:r>
      <w:r w:rsidRPr="00025187">
        <w:rPr>
          <w:rFonts w:eastAsia="Times New Roman"/>
          <w:color w:val="222222"/>
          <w:lang w:eastAsia="lt-LT"/>
        </w:rPr>
        <w:t>net 399 dalyvių. Iš jų 340 sėkmingai įveikė iššūkį ir turėjo galimybę laimėti puikius akcijos partnerių, rėmėjų bei draugų įsteigtus prizus. Fortūna buvo itin dosni Pagėgių savivaldybės Vydūno viešosios bibliotekos Lumpėnų filialo skaitytojams, laimėjusiems kelioninį lagaminą su ratukais (prizo steigėjas – „</w:t>
      </w:r>
      <w:proofErr w:type="spellStart"/>
      <w:r w:rsidRPr="00025187">
        <w:rPr>
          <w:rFonts w:eastAsia="Times New Roman"/>
          <w:color w:val="222222"/>
          <w:lang w:eastAsia="lt-LT"/>
        </w:rPr>
        <w:t>Bags&amp;More</w:t>
      </w:r>
      <w:proofErr w:type="spellEnd"/>
      <w:r w:rsidRPr="00025187">
        <w:rPr>
          <w:rFonts w:eastAsia="Times New Roman"/>
          <w:color w:val="222222"/>
          <w:lang w:eastAsia="lt-LT"/>
        </w:rPr>
        <w:t>“) ir leidyklos „</w:t>
      </w:r>
      <w:proofErr w:type="spellStart"/>
      <w:r w:rsidRPr="00025187">
        <w:rPr>
          <w:rFonts w:eastAsia="Times New Roman"/>
          <w:color w:val="222222"/>
          <w:lang w:eastAsia="lt-LT"/>
        </w:rPr>
        <w:t>Jotema</w:t>
      </w:r>
      <w:proofErr w:type="spellEnd"/>
      <w:r w:rsidRPr="00025187">
        <w:rPr>
          <w:rFonts w:eastAsia="Times New Roman"/>
          <w:color w:val="222222"/>
          <w:lang w:eastAsia="lt-LT"/>
        </w:rPr>
        <w:t>“ dovanotas knygas suaugusiems.</w:t>
      </w:r>
      <w:r w:rsidRPr="00025187">
        <w:rPr>
          <w:color w:val="222222"/>
        </w:rPr>
        <w:t xml:space="preserve"> Einamųjų metų akcijos laikotarpiu Pagėgių krašto bibliotekų lankytojai perskaitė net 1 100 iššūkio užduotis atitinkančių knygų. </w:t>
      </w:r>
    </w:p>
    <w:p w:rsidR="00025187" w:rsidRPr="00025187" w:rsidRDefault="00025187" w:rsidP="00025187">
      <w:pPr>
        <w:ind w:firstLine="567"/>
        <w:jc w:val="both"/>
        <w:rPr>
          <w:rFonts w:eastAsia="Times New Roman"/>
          <w:lang w:eastAsia="ar-SA"/>
        </w:rPr>
      </w:pPr>
      <w:r w:rsidRPr="00025187">
        <w:rPr>
          <w:rFonts w:eastAsia="Times New Roman"/>
          <w:lang w:eastAsia="lt-LT"/>
        </w:rPr>
        <w:t xml:space="preserve">Pagėgių savivaldybės Vydūno viešoji biblioteka ne tik prisijungė prie respublikinių skaitymo skatinimo veiklų, bet ir generavo savas skaitymo skatinimo idėjas bei jas įgyvendino. Siekiant populiarinti bibliotekos teikiamas paslaugas netradicinėmis, patraukliomis formomis, įveiklinti bibliotekos lauko erdves, skatinti šeimų skaitymo ir </w:t>
      </w:r>
      <w:r w:rsidRPr="00025187">
        <w:rPr>
          <w:rFonts w:eastAsia="Times New Roman"/>
          <w:lang w:eastAsia="ar-SA"/>
        </w:rPr>
        <w:t>sveikatingumo skatinimo idėją, 2025 m. vasaros pradžioje Pagėgių savivaldybės Vydūno viešosios bibliotekos kiemelyje įkurta jauki skaitymų po atviru dangumi erdvė. Gėlėmis ir įvairiomis dekoracijomis, meniškai pateiktomis citatomis apie knygą papuošta lauko erdvė, pavadinta „Kaukučių gūžta“. Šioje erdvėje, prisėdus ant Vydūnui dedikuoto suolelio, lankytojai galėjo pasimėgauti liepų šlamesiu, paukščių čiulbesiu, pavartyti žurnalą ar paskaityti knygą iš specialiai įrengtos lauko bibliotekėlės. Ši vieta tapo itin mielai lankoma vaikų, suaugusiųjų ir senjorų.</w:t>
      </w:r>
    </w:p>
    <w:p w:rsidR="00025187" w:rsidRPr="00025187" w:rsidRDefault="00025187" w:rsidP="00025187">
      <w:pPr>
        <w:ind w:firstLine="567"/>
        <w:jc w:val="both"/>
        <w:rPr>
          <w:bCs/>
          <w:bdr w:val="none" w:sz="0" w:space="0" w:color="auto" w:frame="1"/>
          <w:shd w:val="clear" w:color="auto" w:fill="FFFFFF"/>
        </w:rPr>
      </w:pPr>
      <w:r w:rsidRPr="00025187">
        <w:rPr>
          <w:color w:val="222222"/>
        </w:rPr>
        <w:t xml:space="preserve">Džiugu, jog 2024 m., </w:t>
      </w:r>
      <w:r w:rsidRPr="00025187">
        <w:t xml:space="preserve">atliepiant į respublikinę kalėdinę knygų dovanojimo bibliotekoms iniciatyvą, Pagėgių savivaldybės Vydūno viešosios bibliotekos sumanyta </w:t>
      </w:r>
      <w:r w:rsidRPr="00025187">
        <w:rPr>
          <w:bCs/>
          <w:bdr w:val="none" w:sz="0" w:space="0" w:color="auto" w:frame="1"/>
          <w:shd w:val="clear" w:color="auto" w:fill="FFFFFF"/>
        </w:rPr>
        <w:t xml:space="preserve">naujų knygų dovanojimo Pagėgių krašto bibliotekoms šventinė akcija „Kalėdos bibliotekoje: dovanotos istorijos“ jau tampa gražia, prasminga ir bibliotekos skaitytojų tarpe itin laukiama šventinio laikotarpio tradicija: 2025 m. šios akcijos metu Vydūno viešajai bibliotekai ir filialams padovanotos net 42 naujos knygos, o tai – 31 leidiniu (281,8 %) daugiau negu 2024 m. </w:t>
      </w:r>
    </w:p>
    <w:p w:rsidR="00025187" w:rsidRPr="00025187" w:rsidRDefault="00025187" w:rsidP="00025187">
      <w:pPr>
        <w:ind w:firstLine="567"/>
        <w:jc w:val="both"/>
      </w:pPr>
      <w:r w:rsidRPr="00025187">
        <w:rPr>
          <w:rFonts w:eastAsia="Times New Roman"/>
          <w:color w:val="222222"/>
          <w:lang w:eastAsia="ar-SA"/>
        </w:rPr>
        <w:t xml:space="preserve">2025 m. biblioteka prisijungė prie visoje šalyje vykusios </w:t>
      </w:r>
      <w:r w:rsidRPr="00025187">
        <w:rPr>
          <w:rFonts w:eastAsia="Calibri"/>
          <w:lang w:eastAsia="en-US"/>
        </w:rPr>
        <w:t xml:space="preserve">didžiausio šalies istorijoje lietuvių kalbos garsyno kūrimo iniciatyvos – Vilniaus universiteto įgyvendinamo projekto „Didysis lietuvių kalbos garsynas“ (LIEPA-3), ir kvietė visuomenę joje dalyvauti. </w:t>
      </w:r>
      <w:r w:rsidRPr="00025187">
        <w:t>Ši ypatingos svarbos ir didžiulę išliekamąją informacinę vertę turinti iniciatyva skirta suteikti daug naudos įvairioms sritims: įgalinti šiuolaikines technologijas „prabilti“ lietuviškai, išsaugoti lietuvių kalbą skaitmeniniuose formatuose, paskatinti tiriamuosius darbus.</w:t>
      </w:r>
    </w:p>
    <w:p w:rsidR="00025187" w:rsidRPr="00025187" w:rsidRDefault="00025187" w:rsidP="00025187">
      <w:pPr>
        <w:ind w:firstLine="567"/>
        <w:jc w:val="both"/>
        <w:rPr>
          <w:lang w:eastAsia="lt-LT"/>
        </w:rPr>
      </w:pPr>
      <w:r w:rsidRPr="00025187">
        <w:t>Siekiant bibliotekos įvaizdžio gerinimo, matomumo kitų šalies bibliotekų tarpe užtikrinimo, veiklų atskleidimo bei bibliotekininkystės prestižo kėlimo, einamaisiais metais aktyviai dalyvauta Savivaldybių viešųjų bibliotekų asociacijos organizuojamame Viešųjų bibliotekų ir jų padalinių (filialų) metų nominacijų skyrimo konkurse</w:t>
      </w:r>
      <w:r w:rsidRPr="00025187">
        <w:rPr>
          <w:kern w:val="2"/>
        </w:rPr>
        <w:t>:</w:t>
      </w:r>
      <w:r w:rsidRPr="00025187">
        <w:rPr>
          <w:lang w:eastAsia="lt-LT"/>
        </w:rPr>
        <w:t xml:space="preserve"> parengtos 2 išsamios paraiškos, </w:t>
      </w:r>
      <w:r w:rsidRPr="00025187">
        <w:rPr>
          <w:kern w:val="2"/>
        </w:rPr>
        <w:t>papildytos</w:t>
      </w:r>
      <w:r w:rsidRPr="00025187">
        <w:rPr>
          <w:lang w:eastAsia="lt-LT"/>
        </w:rPr>
        <w:t xml:space="preserve"> dokumento informacinę vertę pagrindžiančiais priedais –</w:t>
      </w:r>
      <w:r w:rsidRPr="00025187">
        <w:rPr>
          <w:b/>
          <w:bCs/>
          <w:lang w:eastAsia="en-US"/>
        </w:rPr>
        <w:t xml:space="preserve"> </w:t>
      </w:r>
      <w:r w:rsidRPr="00025187">
        <w:rPr>
          <w:bCs/>
          <w:lang w:eastAsia="en-US"/>
        </w:rPr>
        <w:t>kelių įsimintiniausių pastarųjų metų iniciatyvų akimirkomis ir nuorodomis į publikacijas apie šias veiklas</w:t>
      </w:r>
      <w:r w:rsidRPr="00025187">
        <w:rPr>
          <w:lang w:eastAsia="lt-LT"/>
        </w:rPr>
        <w:t>. Tai – Pagėgių savivaldybės Vydūno viešosios bibliotekos paraiška nominacijai „Biblioteka – MIRKT lyderė“ ir Pagėgių savivaldybės Vydūno viešosios bibliotekos Šilgalių filialo paraiška nominacijai „Bendruomeniškiausia biblioteka“.</w:t>
      </w:r>
    </w:p>
    <w:p w:rsidR="00025187" w:rsidRPr="00025187" w:rsidRDefault="00025187" w:rsidP="00025187">
      <w:pPr>
        <w:ind w:firstLine="567"/>
        <w:jc w:val="both"/>
      </w:pPr>
      <w:r w:rsidRPr="00025187">
        <w:rPr>
          <w:bCs/>
          <w:bdr w:val="none" w:sz="0" w:space="0" w:color="auto" w:frame="1"/>
          <w:shd w:val="clear" w:color="auto" w:fill="FFFFFF"/>
        </w:rPr>
        <w:t xml:space="preserve">2025 m. Pagėgių savivaldybės Vydūno viešojoje bibliotekoje organizuotos ekskursijos, kuriose dalyvavo </w:t>
      </w:r>
      <w:r w:rsidRPr="00025187">
        <w:t xml:space="preserve">Lenkijos Respublikos </w:t>
      </w:r>
      <w:proofErr w:type="spellStart"/>
      <w:r w:rsidRPr="00025187">
        <w:t>Zabludovo</w:t>
      </w:r>
      <w:proofErr w:type="spellEnd"/>
      <w:r w:rsidRPr="00025187">
        <w:t xml:space="preserve"> savivaldybės delegacija, lydima šios savivaldybės mero </w:t>
      </w:r>
      <w:proofErr w:type="spellStart"/>
      <w:r w:rsidRPr="00025187">
        <w:t>Adam</w:t>
      </w:r>
      <w:proofErr w:type="spellEnd"/>
      <w:r w:rsidRPr="00025187">
        <w:t xml:space="preserve"> </w:t>
      </w:r>
      <w:proofErr w:type="spellStart"/>
      <w:r w:rsidRPr="00025187">
        <w:t>Tomanek</w:t>
      </w:r>
      <w:proofErr w:type="spellEnd"/>
      <w:r w:rsidRPr="00025187">
        <w:t>, Pagėgių savivaldybės mero Vaido Bendaravičiaus ir administracijos direktorės Ligitos Kazlauskienės, krašto išeiviai, žymūs šalies mokslo, kultūros, raštijos atstovai, televizijos veidai. Einamaisiais metais bibliotekoje vykusiose ekskursijose dalyvavo 95 asmenys.</w:t>
      </w:r>
    </w:p>
    <w:p w:rsidR="00025187" w:rsidRPr="00025187" w:rsidRDefault="00025187" w:rsidP="00025187">
      <w:pPr>
        <w:ind w:firstLine="567"/>
        <w:jc w:val="both"/>
      </w:pPr>
      <w:r w:rsidRPr="00025187">
        <w:rPr>
          <w:lang w:eastAsia="en-US"/>
        </w:rPr>
        <w:t xml:space="preserve">Einamaisiais metais </w:t>
      </w:r>
      <w:r w:rsidRPr="00025187">
        <w:t>Vydūno viešojoje bibliotekoje vyko 6 vyriausybinių ir nevyriausybinių organizacijų inicijuoti įvairaus pobūdžio informaciniai renginiai: paskaitos, susitikimai, diskusijos ir kt.</w:t>
      </w:r>
    </w:p>
    <w:p w:rsidR="00025187" w:rsidRPr="00025187" w:rsidRDefault="00025187" w:rsidP="00025187"/>
    <w:p w:rsidR="00025187" w:rsidRPr="00025187" w:rsidRDefault="00025187" w:rsidP="00025187"/>
    <w:p w:rsidR="00025187" w:rsidRPr="00025187" w:rsidRDefault="00025187" w:rsidP="00025187"/>
    <w:p w:rsidR="00025187" w:rsidRPr="00025187" w:rsidRDefault="00025187" w:rsidP="00025187">
      <w:pPr>
        <w:jc w:val="center"/>
        <w:rPr>
          <w:b/>
        </w:rPr>
      </w:pPr>
      <w:r w:rsidRPr="00025187">
        <w:rPr>
          <w:b/>
        </w:rPr>
        <w:t>Projektinė veikla</w:t>
      </w:r>
    </w:p>
    <w:p w:rsidR="00025187" w:rsidRPr="00025187" w:rsidRDefault="00025187" w:rsidP="00025187">
      <w:pPr>
        <w:ind w:firstLine="567"/>
        <w:jc w:val="both"/>
      </w:pPr>
      <w:r w:rsidRPr="00025187">
        <w:t xml:space="preserve">2025 m. balandžio 1 d. – 2025 m. lapkričio 28 d. sėkmingai įgyvendintas 2024 m. Lietuvos kultūros tarybai teiktas Pagėgių savivaldybės Vydūno viešosios bibliotekos parengtas projektas </w:t>
      </w:r>
      <w:r w:rsidRPr="00025187">
        <w:rPr>
          <w:lang w:eastAsia="lt-LT"/>
        </w:rPr>
        <w:t>„Įkvėpimo studija „</w:t>
      </w:r>
      <w:r w:rsidRPr="00025187">
        <w:rPr>
          <w:bCs/>
          <w:kern w:val="2"/>
        </w:rPr>
        <w:t>Gražu</w:t>
      </w:r>
      <w:r w:rsidRPr="00025187">
        <w:rPr>
          <w:lang w:eastAsia="lt-LT"/>
        </w:rPr>
        <w:t xml:space="preserve"> net žalia“</w:t>
      </w:r>
      <w:r w:rsidRPr="00025187">
        <w:t xml:space="preserve">, kurio įgyvendinimui patvirtintas dalinis finansavimas – 2 520 </w:t>
      </w:r>
      <w:proofErr w:type="spellStart"/>
      <w:r w:rsidRPr="00025187">
        <w:t>Eur</w:t>
      </w:r>
      <w:proofErr w:type="spellEnd"/>
      <w:r w:rsidRPr="00025187">
        <w:t xml:space="preserve">. Pagėgių savivaldybės administracijos finansinis įnašas – 756 </w:t>
      </w:r>
      <w:proofErr w:type="spellStart"/>
      <w:r w:rsidRPr="00025187">
        <w:t>Eur</w:t>
      </w:r>
      <w:proofErr w:type="spellEnd"/>
      <w:r w:rsidRPr="00025187">
        <w:t xml:space="preserve">. </w:t>
      </w:r>
    </w:p>
    <w:p w:rsidR="00025187" w:rsidRPr="00025187" w:rsidRDefault="00025187" w:rsidP="00025187">
      <w:pPr>
        <w:ind w:firstLine="567"/>
        <w:jc w:val="both"/>
        <w:rPr>
          <w:rFonts w:eastAsia="Calibri"/>
          <w:lang w:eastAsia="en-US"/>
        </w:rPr>
      </w:pPr>
      <w:r w:rsidRPr="00025187">
        <w:rPr>
          <w:rFonts w:eastAsia="Calibri"/>
          <w:b/>
          <w:lang w:eastAsia="en-US"/>
        </w:rPr>
        <w:t>Tikslas:</w:t>
      </w:r>
      <w:r w:rsidRPr="00025187">
        <w:rPr>
          <w:rFonts w:eastAsia="Calibri"/>
          <w:lang w:eastAsia="en-US"/>
        </w:rPr>
        <w:t xml:space="preserve"> skatinti vaikus kalbėti tokiomis aktualiomis socialinėmis temomis kaip ekologija, gamtosauga, aplinkosauga ir tvarumas. Žaismingos ir kūrybingos veiklos dėka, moksleiviai turėjo progą išlaisvinti vaizduotę, kūrybiškai ir nuosekliai reikšti mintis, tobulinti viešojo kalbėjimo, tarpusavio bendravimo ir bendradarbiavimo įgūdžius bei dar atsakingiau domėtis supančia aplinka. Šis projektas prisidėjo prie tvarios ateities kūrimo ugdant jaunąją kartą, kuri bus atsakinga už aplinką ir kultūrą. Kūrybiškumo skatinimas ir gebėjimų lavinimas yra esminiai kultūrinės institucijos tikslai, todėl projektas padėjo formuoti ne tik asmenines savybes, bet ir bendruomenės kultūrinį identitetą.</w:t>
      </w:r>
    </w:p>
    <w:p w:rsidR="00025187" w:rsidRPr="00025187" w:rsidRDefault="00025187" w:rsidP="00025187">
      <w:pPr>
        <w:ind w:firstLine="567"/>
        <w:jc w:val="both"/>
        <w:rPr>
          <w:rFonts w:eastAsia="Calibri"/>
          <w:lang w:eastAsia="en-US"/>
        </w:rPr>
      </w:pPr>
      <w:bookmarkStart w:id="4" w:name="_Hlk222920152"/>
      <w:r w:rsidRPr="00025187">
        <w:rPr>
          <w:rFonts w:eastAsia="Calibri"/>
          <w:b/>
          <w:lang w:eastAsia="en-US"/>
        </w:rPr>
        <w:t>Trumpas projekto pristatymas</w:t>
      </w:r>
      <w:bookmarkEnd w:id="4"/>
      <w:r w:rsidRPr="00025187">
        <w:rPr>
          <w:rFonts w:eastAsia="Calibri"/>
          <w:b/>
          <w:lang w:eastAsia="en-US"/>
        </w:rPr>
        <w:t xml:space="preserve">. </w:t>
      </w:r>
      <w:r w:rsidRPr="00025187">
        <w:rPr>
          <w:rFonts w:eastAsia="Calibri"/>
          <w:lang w:eastAsia="en-US"/>
        </w:rPr>
        <w:t xml:space="preserve">Įgyvendinant projektą, buvo sukurta 20 specialių pasakojimų lentų, kurių pagalba projekto dalyviai kartu su istorijų pasakotoja, gamtos paveikslų kūrėja, floriste, </w:t>
      </w:r>
      <w:proofErr w:type="spellStart"/>
      <w:r w:rsidRPr="00025187">
        <w:rPr>
          <w:rFonts w:eastAsia="Calibri"/>
          <w:lang w:eastAsia="en-US"/>
        </w:rPr>
        <w:t>ekodizainere</w:t>
      </w:r>
      <w:proofErr w:type="spellEnd"/>
      <w:r w:rsidRPr="00025187">
        <w:rPr>
          <w:rFonts w:eastAsia="Calibri"/>
          <w:lang w:eastAsia="en-US"/>
        </w:rPr>
        <w:t xml:space="preserve">, menininke Ieva </w:t>
      </w:r>
      <w:proofErr w:type="spellStart"/>
      <w:r w:rsidRPr="00025187">
        <w:rPr>
          <w:rFonts w:eastAsia="Calibri"/>
          <w:lang w:eastAsia="en-US"/>
        </w:rPr>
        <w:t>Vitartaite</w:t>
      </w:r>
      <w:proofErr w:type="spellEnd"/>
      <w:r w:rsidRPr="00025187">
        <w:rPr>
          <w:rFonts w:eastAsia="Calibri"/>
          <w:lang w:eastAsia="en-US"/>
        </w:rPr>
        <w:t xml:space="preserve"> kūrė vaizdingas istorijas ekologijos temomis ir jas pristatė. Projekto metu vyko 1 pristatymo renginys ir 5 kūrybinės dirbtuvės-edukacijos. Šiuose renginiuose dalyvavo 149 pradinių klasių moksleiviai. Baigiamasis renginys sulaukė ypač didelio susidomėjimo – paklausyti profesionalaus gamtininko, rašytojo, fotografo, laidų apie gamtą kūrėjo ir vedėjo Mariaus Čepulio susirinko apie 400 dalyvių. Šis baigiamasis renginys tapo iškilia projekto „Įkvėpimo studija „Gražu net žalia“ kulminacija – švente, sujungusia kūrybą, žinias, bendrystę ir meilę gamtai</w:t>
      </w:r>
    </w:p>
    <w:p w:rsidR="00025187" w:rsidRPr="00025187" w:rsidRDefault="00025187" w:rsidP="00025187">
      <w:pPr>
        <w:ind w:firstLine="567"/>
        <w:jc w:val="both"/>
      </w:pPr>
      <w:bookmarkStart w:id="5" w:name="_Hlk223428053"/>
      <w:r w:rsidRPr="00025187">
        <w:t>2025 m. parengti ir Lietuvos kultūros tarybos vertinimui pateikti 2 projektai</w:t>
      </w:r>
      <w:bookmarkStart w:id="6" w:name="_Hlk222919409"/>
      <w:r w:rsidRPr="00025187">
        <w:t>, tačiau dalinis finansavimas jų įgyvendinimui nebuvo skirtas:</w:t>
      </w:r>
    </w:p>
    <w:bookmarkEnd w:id="6"/>
    <w:p w:rsidR="00025187" w:rsidRPr="00025187" w:rsidRDefault="00025187" w:rsidP="00025187">
      <w:pPr>
        <w:numPr>
          <w:ilvl w:val="0"/>
          <w:numId w:val="32"/>
        </w:numPr>
        <w:ind w:left="851" w:hanging="284"/>
        <w:contextualSpacing/>
        <w:jc w:val="both"/>
      </w:pPr>
      <w:r w:rsidRPr="00025187">
        <w:rPr>
          <w:b/>
        </w:rPr>
        <w:t>Projektas „7 kėdutės“</w:t>
      </w:r>
      <w:r w:rsidRPr="00025187">
        <w:t xml:space="preserve"> pateiktas programai „Atminties institucijos: Atminties institucijų veikla 2026-1“. Projekto vertė – 4 500 </w:t>
      </w:r>
      <w:proofErr w:type="spellStart"/>
      <w:r w:rsidRPr="00025187">
        <w:t>Eur</w:t>
      </w:r>
      <w:proofErr w:type="spellEnd"/>
      <w:r w:rsidRPr="00025187">
        <w:t xml:space="preserve">. </w:t>
      </w:r>
    </w:p>
    <w:p w:rsidR="00025187" w:rsidRPr="00025187" w:rsidRDefault="00025187" w:rsidP="00025187">
      <w:pPr>
        <w:ind w:left="851"/>
        <w:contextualSpacing/>
        <w:jc w:val="both"/>
      </w:pPr>
      <w:r w:rsidRPr="00025187">
        <w:rPr>
          <w:b/>
        </w:rPr>
        <w:t>Tikslas:</w:t>
      </w:r>
      <w:r w:rsidRPr="00025187">
        <w:t xml:space="preserve"> skatinti Pagėgių savivaldybės Vydūno viešosios bibliotekos, kaip atminties institucijos, socialinį vaidmenį jaunimo emocinės sveikatos stiprinimo srityje, pasitelkiant kultūros, inovacijų ir meno raiškos priemones. Skatinti jaunimo sąmoningumą psichinės sveikatos srityje ir kūrybinę saviraišką, ugdyti ekologinį atsakingumą per kultūros edukaciją, akcentuojant atsakingą vartojimą, antrinį panaudojimą bei gamtai draugišką mąstyseną, taip pat aktyviai įtraukti jaunimą į atminties institucijų veiklą.</w:t>
      </w:r>
    </w:p>
    <w:p w:rsidR="00025187" w:rsidRPr="00025187" w:rsidRDefault="00025187" w:rsidP="00025187">
      <w:pPr>
        <w:numPr>
          <w:ilvl w:val="0"/>
          <w:numId w:val="32"/>
        </w:numPr>
        <w:ind w:left="851" w:hanging="284"/>
        <w:contextualSpacing/>
        <w:jc w:val="both"/>
      </w:pPr>
      <w:r w:rsidRPr="00025187">
        <w:rPr>
          <w:b/>
        </w:rPr>
        <w:t>Projektas</w:t>
      </w:r>
      <w:r w:rsidRPr="00025187">
        <w:t xml:space="preserve"> </w:t>
      </w:r>
      <w:r w:rsidRPr="00025187">
        <w:rPr>
          <w:b/>
        </w:rPr>
        <w:t>„Kai susitinka žodžiai, garsai ir spalvos“</w:t>
      </w:r>
      <w:r w:rsidRPr="00025187">
        <w:t xml:space="preserve"> pateiktas programai „TKR Tauragės aps. prioritetas: ugdymas kultūra 2025-3“. Projekto vertė – 4 050 </w:t>
      </w:r>
      <w:proofErr w:type="spellStart"/>
      <w:r w:rsidRPr="00025187">
        <w:t>Eur</w:t>
      </w:r>
      <w:proofErr w:type="spellEnd"/>
      <w:r w:rsidRPr="00025187">
        <w:t>.</w:t>
      </w:r>
    </w:p>
    <w:p w:rsidR="00025187" w:rsidRPr="00025187" w:rsidRDefault="00025187" w:rsidP="00025187">
      <w:pPr>
        <w:ind w:left="851"/>
        <w:contextualSpacing/>
        <w:jc w:val="both"/>
      </w:pPr>
      <w:r w:rsidRPr="00025187">
        <w:rPr>
          <w:b/>
        </w:rPr>
        <w:t>Tikslas:</w:t>
      </w:r>
      <w:r w:rsidRPr="00025187">
        <w:t xml:space="preserve"> stiprinti Pagėgių krašto kultūrinį identitetą ir skatinti kūrybinių raiškų įvairovę, užtikrinant profesionalaus meno prieinamumą vietos bendruomenei, ypatingą dėmesį skiriant jaunimo įtraukimui į kūrybos procesus. </w:t>
      </w:r>
    </w:p>
    <w:p w:rsidR="00025187" w:rsidRPr="00025187" w:rsidRDefault="00025187" w:rsidP="00025187">
      <w:pPr>
        <w:jc w:val="both"/>
      </w:pPr>
    </w:p>
    <w:p w:rsidR="00025187" w:rsidRPr="00025187" w:rsidRDefault="00025187" w:rsidP="00025187">
      <w:pPr>
        <w:jc w:val="center"/>
        <w:rPr>
          <w:rFonts w:eastAsia="Times New Roman"/>
          <w:b/>
        </w:rPr>
      </w:pPr>
      <w:r w:rsidRPr="00025187">
        <w:rPr>
          <w:rFonts w:eastAsia="Times New Roman"/>
          <w:b/>
        </w:rPr>
        <w:t>Informacinė infrastruktūra</w:t>
      </w:r>
    </w:p>
    <w:p w:rsidR="00025187" w:rsidRPr="00025187" w:rsidRDefault="00025187" w:rsidP="00025187">
      <w:pPr>
        <w:jc w:val="both"/>
        <w:rPr>
          <w:rFonts w:eastAsia="Times New Roman"/>
          <w:shd w:val="clear" w:color="auto" w:fill="FFFFFF"/>
          <w:lang w:eastAsia="lt-LT"/>
        </w:rPr>
      </w:pPr>
      <w:r w:rsidRPr="00025187">
        <w:rPr>
          <w:rFonts w:eastAsia="Times New Roman"/>
          <w:shd w:val="clear" w:color="auto" w:fill="FFFFFF"/>
          <w:lang w:eastAsia="lt-LT"/>
        </w:rPr>
        <w:t xml:space="preserve">2025 m. </w:t>
      </w:r>
      <w:proofErr w:type="spellStart"/>
      <w:r w:rsidRPr="00025187">
        <w:rPr>
          <w:rFonts w:eastAsia="Times New Roman"/>
          <w:shd w:val="clear" w:color="auto" w:fill="FFFFFF"/>
          <w:lang w:eastAsia="lt-LT"/>
        </w:rPr>
        <w:t>įtrauktis</w:t>
      </w:r>
      <w:proofErr w:type="spellEnd"/>
      <w:r w:rsidRPr="00025187">
        <w:rPr>
          <w:rFonts w:eastAsia="Times New Roman"/>
          <w:shd w:val="clear" w:color="auto" w:fill="FFFFFF"/>
          <w:lang w:eastAsia="lt-LT"/>
        </w:rPr>
        <w:t xml:space="preserve"> į elektroninėse socialinėse medijose plėtojamas bibliotekos veiklas ir publikuojamą turinį:</w:t>
      </w:r>
    </w:p>
    <w:p w:rsidR="00025187" w:rsidRPr="00025187" w:rsidRDefault="00025187" w:rsidP="00025187">
      <w:pPr>
        <w:jc w:val="both"/>
        <w:rPr>
          <w:rFonts w:eastAsia="Times New Roman"/>
          <w:sz w:val="10"/>
          <w:szCs w:val="10"/>
          <w:lang w:val="en-US" w:eastAsia="en-US"/>
        </w:rPr>
      </w:pP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1327"/>
        <w:gridCol w:w="919"/>
        <w:gridCol w:w="902"/>
        <w:gridCol w:w="1354"/>
        <w:gridCol w:w="908"/>
        <w:gridCol w:w="900"/>
        <w:gridCol w:w="1403"/>
        <w:gridCol w:w="766"/>
      </w:tblGrid>
      <w:tr w:rsidR="00025187" w:rsidRPr="00025187" w:rsidTr="00007BFD">
        <w:tc>
          <w:tcPr>
            <w:tcW w:w="1698" w:type="pct"/>
            <w:gridSpan w:val="3"/>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Iš viso tinkle</w:t>
            </w:r>
          </w:p>
        </w:tc>
        <w:tc>
          <w:tcPr>
            <w:tcW w:w="1676" w:type="pct"/>
            <w:gridSpan w:val="3"/>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Viešojoje bibliotekoje</w:t>
            </w:r>
          </w:p>
        </w:tc>
        <w:tc>
          <w:tcPr>
            <w:tcW w:w="1626" w:type="pct"/>
            <w:gridSpan w:val="3"/>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Kaimo filialuose</w:t>
            </w:r>
          </w:p>
        </w:tc>
      </w:tr>
      <w:tr w:rsidR="00025187" w:rsidRPr="00025187" w:rsidTr="00007BFD">
        <w:tc>
          <w:tcPr>
            <w:tcW w:w="508" w:type="pct"/>
            <w:vAlign w:val="center"/>
          </w:tcPr>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Sekėjų skaičius</w:t>
            </w:r>
          </w:p>
        </w:tc>
        <w:tc>
          <w:tcPr>
            <w:tcW w:w="703" w:type="pct"/>
            <w:vAlign w:val="center"/>
          </w:tcPr>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 xml:space="preserve">Įrašų </w:t>
            </w:r>
          </w:p>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peržiūrų</w:t>
            </w:r>
          </w:p>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skaičius</w:t>
            </w:r>
          </w:p>
        </w:tc>
        <w:tc>
          <w:tcPr>
            <w:tcW w:w="487" w:type="pct"/>
            <w:vAlign w:val="center"/>
          </w:tcPr>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Nauji sekėjai</w:t>
            </w:r>
          </w:p>
        </w:tc>
        <w:tc>
          <w:tcPr>
            <w:tcW w:w="478" w:type="pct"/>
            <w:vAlign w:val="center"/>
          </w:tcPr>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Sekėjų skaičius</w:t>
            </w:r>
          </w:p>
        </w:tc>
        <w:tc>
          <w:tcPr>
            <w:tcW w:w="717" w:type="pct"/>
            <w:vAlign w:val="center"/>
          </w:tcPr>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 xml:space="preserve">Įrašų </w:t>
            </w:r>
          </w:p>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peržiūrų</w:t>
            </w:r>
          </w:p>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skaičius</w:t>
            </w:r>
          </w:p>
        </w:tc>
        <w:tc>
          <w:tcPr>
            <w:tcW w:w="481" w:type="pct"/>
            <w:vAlign w:val="center"/>
          </w:tcPr>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Nauji sekėjai</w:t>
            </w:r>
          </w:p>
        </w:tc>
        <w:tc>
          <w:tcPr>
            <w:tcW w:w="477" w:type="pct"/>
            <w:vAlign w:val="center"/>
          </w:tcPr>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Sekėjų skaičius</w:t>
            </w:r>
          </w:p>
        </w:tc>
        <w:tc>
          <w:tcPr>
            <w:tcW w:w="743" w:type="pct"/>
            <w:vAlign w:val="center"/>
          </w:tcPr>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 xml:space="preserve">Įrašų </w:t>
            </w:r>
          </w:p>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peržiūrų</w:t>
            </w:r>
          </w:p>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skaičius</w:t>
            </w:r>
          </w:p>
        </w:tc>
        <w:tc>
          <w:tcPr>
            <w:tcW w:w="406" w:type="pct"/>
            <w:vAlign w:val="center"/>
          </w:tcPr>
          <w:p w:rsidR="00025187" w:rsidRPr="00025187" w:rsidRDefault="00025187" w:rsidP="00025187">
            <w:pPr>
              <w:jc w:val="center"/>
              <w:rPr>
                <w:rFonts w:eastAsia="Times New Roman"/>
                <w:b/>
                <w:sz w:val="18"/>
                <w:szCs w:val="18"/>
                <w:lang w:eastAsia="lt-LT"/>
              </w:rPr>
            </w:pPr>
            <w:r w:rsidRPr="00025187">
              <w:rPr>
                <w:rFonts w:eastAsia="Times New Roman"/>
                <w:b/>
                <w:sz w:val="18"/>
                <w:szCs w:val="18"/>
                <w:lang w:eastAsia="lt-LT"/>
              </w:rPr>
              <w:t>Nauji sekėjai</w:t>
            </w:r>
          </w:p>
        </w:tc>
      </w:tr>
      <w:tr w:rsidR="00025187" w:rsidRPr="00025187" w:rsidTr="00007BFD">
        <w:tc>
          <w:tcPr>
            <w:tcW w:w="508"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4 234</w:t>
            </w:r>
          </w:p>
        </w:tc>
        <w:tc>
          <w:tcPr>
            <w:tcW w:w="703"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74 621</w:t>
            </w:r>
          </w:p>
        </w:tc>
        <w:tc>
          <w:tcPr>
            <w:tcW w:w="487"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488</w:t>
            </w:r>
          </w:p>
        </w:tc>
        <w:tc>
          <w:tcPr>
            <w:tcW w:w="478"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2 210</w:t>
            </w:r>
          </w:p>
        </w:tc>
        <w:tc>
          <w:tcPr>
            <w:tcW w:w="717"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52 086</w:t>
            </w:r>
          </w:p>
        </w:tc>
        <w:tc>
          <w:tcPr>
            <w:tcW w:w="481"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306</w:t>
            </w:r>
          </w:p>
        </w:tc>
        <w:tc>
          <w:tcPr>
            <w:tcW w:w="477"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2 024</w:t>
            </w:r>
          </w:p>
        </w:tc>
        <w:tc>
          <w:tcPr>
            <w:tcW w:w="743"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22 535</w:t>
            </w:r>
          </w:p>
        </w:tc>
        <w:tc>
          <w:tcPr>
            <w:tcW w:w="406"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182</w:t>
            </w:r>
          </w:p>
        </w:tc>
      </w:tr>
    </w:tbl>
    <w:p w:rsidR="00025187" w:rsidRPr="00025187" w:rsidRDefault="00025187" w:rsidP="00025187">
      <w:pPr>
        <w:ind w:firstLine="567"/>
        <w:jc w:val="both"/>
        <w:rPr>
          <w:rFonts w:eastAsia="Times New Roman"/>
          <w:lang w:eastAsia="lt-LT"/>
        </w:rPr>
      </w:pPr>
      <w:r w:rsidRPr="00025187">
        <w:rPr>
          <w:rFonts w:eastAsia="Times New Roman"/>
          <w:lang w:eastAsia="lt-LT"/>
        </w:rPr>
        <w:t>2025 m. Pagėgių savivaldybės Vydūno viešoji biblioteka kryptingai plėtojo komunikacinę veiklą skaitmeninėje erdvėje, ypatingą dėmesį skirdama kultūrinio, literatūrinio ir šviečiamojo turinio sklaidai. Informacija apie Vydūno viešosios bibliotekos ir filialų veiklą buvo nuosekliai skelbiama Pagėgių savivaldybės Vydūno viešosios bibliotekos interneto svetainėje bei socialinių medijų platformose – „Facebook“, „</w:t>
      </w:r>
      <w:proofErr w:type="spellStart"/>
      <w:r w:rsidRPr="00025187">
        <w:rPr>
          <w:rFonts w:eastAsia="Times New Roman"/>
          <w:lang w:eastAsia="lt-LT"/>
        </w:rPr>
        <w:t>Instagram</w:t>
      </w:r>
      <w:proofErr w:type="spellEnd"/>
      <w:r w:rsidRPr="00025187">
        <w:rPr>
          <w:rFonts w:eastAsia="Times New Roman"/>
          <w:lang w:eastAsia="lt-LT"/>
        </w:rPr>
        <w:t>“ ir „</w:t>
      </w:r>
      <w:proofErr w:type="spellStart"/>
      <w:r w:rsidRPr="00025187">
        <w:rPr>
          <w:rFonts w:eastAsia="Times New Roman"/>
          <w:lang w:eastAsia="lt-LT"/>
        </w:rPr>
        <w:t>YouTube</w:t>
      </w:r>
      <w:proofErr w:type="spellEnd"/>
      <w:r w:rsidRPr="00025187">
        <w:rPr>
          <w:rFonts w:eastAsia="Times New Roman"/>
          <w:lang w:eastAsia="lt-LT"/>
        </w:rPr>
        <w:t>“. Per ataskaitinį laikotarpį bibliotekų skelbiamas turinys socialiniuose tinkluose pasiekė 4 234 sekėjų auditoriją. Publikuoti įrašai sulaukė 74 621 peržiūros, o Pagėgių krašto bibliotekų puslapiai virtualioje erdvėje pritraukė 488 naujus sekėjus.</w:t>
      </w:r>
    </w:p>
    <w:p w:rsidR="00025187" w:rsidRPr="00025187" w:rsidRDefault="00025187" w:rsidP="00025187">
      <w:pPr>
        <w:ind w:firstLine="567"/>
        <w:jc w:val="both"/>
        <w:rPr>
          <w:rFonts w:eastAsia="Times New Roman"/>
          <w:lang w:eastAsia="lt-LT"/>
        </w:rPr>
      </w:pPr>
      <w:r w:rsidRPr="00025187">
        <w:rPr>
          <w:rFonts w:eastAsia="Times New Roman"/>
          <w:lang w:eastAsia="lt-LT"/>
        </w:rPr>
        <w:t>Šie rodikliai atspindi nuosekliai augantį visuomenės domėjimąsi Pagėgių krašto bibliotekų veikla bei patvirtina jų gebėjimą veiksmingai prisitaikyti prie šiuolaikinės skaitmeninės komunikacijos aplinkos. Kurdamos aktualų, įtraukiantį ir kokybišką turinį, bibliotekos sėkmingai atliepia auditorijos informacinius poreikius ir stiprina savo, kaip modernių bendruomenės informacijos centrų, vaidmenį.</w:t>
      </w:r>
    </w:p>
    <w:p w:rsidR="00025187" w:rsidRPr="00025187" w:rsidRDefault="00025187" w:rsidP="00025187">
      <w:pPr>
        <w:jc w:val="both"/>
        <w:rPr>
          <w:rFonts w:eastAsia="Times New Roman"/>
          <w:sz w:val="10"/>
          <w:szCs w:val="10"/>
          <w:shd w:val="clear" w:color="auto" w:fill="FFFFFF"/>
          <w:lang w:eastAsia="lt-LT"/>
        </w:rPr>
      </w:pPr>
    </w:p>
    <w:p w:rsidR="00025187" w:rsidRPr="00025187" w:rsidRDefault="00025187" w:rsidP="00025187">
      <w:pPr>
        <w:spacing w:line="276" w:lineRule="auto"/>
        <w:rPr>
          <w:rFonts w:eastAsia="Times New Roman"/>
          <w:b/>
          <w:lang w:eastAsia="lt-LT"/>
        </w:rPr>
      </w:pPr>
      <w:r w:rsidRPr="00025187">
        <w:rPr>
          <w:rFonts w:eastAsia="Times New Roman"/>
          <w:b/>
          <w:lang w:eastAsia="lt-LT"/>
        </w:rPr>
        <w:t xml:space="preserve">Pagrindiniai 2025 m. naudojimosi internetu rodikliai: </w:t>
      </w: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3"/>
        <w:gridCol w:w="2324"/>
        <w:gridCol w:w="2328"/>
        <w:gridCol w:w="2736"/>
      </w:tblGrid>
      <w:tr w:rsidR="00025187" w:rsidRPr="00025187" w:rsidTr="00007BFD">
        <w:trPr>
          <w:trHeight w:val="165"/>
        </w:trPr>
        <w:tc>
          <w:tcPr>
            <w:tcW w:w="3551" w:type="pct"/>
            <w:gridSpan w:val="3"/>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Naudojimasis internetu</w:t>
            </w:r>
          </w:p>
        </w:tc>
        <w:tc>
          <w:tcPr>
            <w:tcW w:w="1449" w:type="pct"/>
            <w:vMerge w:val="restart"/>
            <w:vAlign w:val="center"/>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Viešos interneto prieigos vietų skaičius</w:t>
            </w:r>
          </w:p>
        </w:tc>
      </w:tr>
      <w:tr w:rsidR="00025187" w:rsidRPr="00025187" w:rsidTr="00007BFD">
        <w:trPr>
          <w:trHeight w:val="165"/>
        </w:trPr>
        <w:tc>
          <w:tcPr>
            <w:tcW w:w="1087" w:type="pct"/>
            <w:vAlign w:val="center"/>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Bibliotekos</w:t>
            </w:r>
          </w:p>
        </w:tc>
        <w:tc>
          <w:tcPr>
            <w:tcW w:w="1231" w:type="pct"/>
            <w:vAlign w:val="center"/>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Unikalių viešos prieigos vartotojų skaičius</w:t>
            </w:r>
          </w:p>
        </w:tc>
        <w:tc>
          <w:tcPr>
            <w:tcW w:w="1232" w:type="pct"/>
            <w:vAlign w:val="center"/>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Viešos prieigos interneto kreipčių skaičius</w:t>
            </w:r>
          </w:p>
        </w:tc>
        <w:tc>
          <w:tcPr>
            <w:tcW w:w="1449" w:type="pct"/>
            <w:vMerge/>
          </w:tcPr>
          <w:p w:rsidR="00025187" w:rsidRPr="00025187" w:rsidRDefault="00025187" w:rsidP="00025187">
            <w:pPr>
              <w:jc w:val="center"/>
              <w:rPr>
                <w:rFonts w:eastAsia="Times New Roman"/>
                <w:b/>
                <w:sz w:val="20"/>
                <w:szCs w:val="20"/>
                <w:lang w:eastAsia="lt-LT"/>
              </w:rPr>
            </w:pPr>
          </w:p>
        </w:tc>
      </w:tr>
      <w:tr w:rsidR="00025187" w:rsidRPr="00025187" w:rsidTr="00007BFD">
        <w:trPr>
          <w:trHeight w:val="53"/>
        </w:trPr>
        <w:tc>
          <w:tcPr>
            <w:tcW w:w="1087" w:type="pct"/>
          </w:tcPr>
          <w:p w:rsidR="00025187" w:rsidRPr="00025187" w:rsidRDefault="00025187" w:rsidP="00025187">
            <w:pPr>
              <w:rPr>
                <w:rFonts w:eastAsia="Times New Roman"/>
                <w:sz w:val="20"/>
                <w:szCs w:val="20"/>
                <w:lang w:eastAsia="lt-LT"/>
              </w:rPr>
            </w:pPr>
            <w:r w:rsidRPr="00025187">
              <w:rPr>
                <w:rFonts w:eastAsia="Times New Roman"/>
                <w:sz w:val="20"/>
                <w:szCs w:val="20"/>
                <w:lang w:eastAsia="lt-LT"/>
              </w:rPr>
              <w:t>Viešojoje bibliotekoje</w:t>
            </w:r>
          </w:p>
        </w:tc>
        <w:tc>
          <w:tcPr>
            <w:tcW w:w="1231" w:type="pct"/>
            <w:vAlign w:val="center"/>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67</w:t>
            </w:r>
          </w:p>
        </w:tc>
        <w:tc>
          <w:tcPr>
            <w:tcW w:w="1232" w:type="pct"/>
            <w:vAlign w:val="center"/>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2 090</w:t>
            </w:r>
          </w:p>
        </w:tc>
        <w:tc>
          <w:tcPr>
            <w:tcW w:w="1449" w:type="pct"/>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18</w:t>
            </w:r>
          </w:p>
        </w:tc>
      </w:tr>
      <w:tr w:rsidR="00025187" w:rsidRPr="00025187" w:rsidTr="00007BFD">
        <w:trPr>
          <w:trHeight w:val="53"/>
        </w:trPr>
        <w:tc>
          <w:tcPr>
            <w:tcW w:w="1087" w:type="pct"/>
          </w:tcPr>
          <w:p w:rsidR="00025187" w:rsidRPr="00025187" w:rsidRDefault="00025187" w:rsidP="00025187">
            <w:pPr>
              <w:rPr>
                <w:rFonts w:eastAsia="Times New Roman"/>
                <w:sz w:val="20"/>
                <w:szCs w:val="20"/>
                <w:lang w:eastAsia="lt-LT"/>
              </w:rPr>
            </w:pPr>
            <w:r w:rsidRPr="00025187">
              <w:rPr>
                <w:rFonts w:eastAsia="Times New Roman"/>
                <w:sz w:val="20"/>
                <w:szCs w:val="20"/>
                <w:lang w:eastAsia="lt-LT"/>
              </w:rPr>
              <w:t>Kaimo filialuose</w:t>
            </w:r>
          </w:p>
        </w:tc>
        <w:tc>
          <w:tcPr>
            <w:tcW w:w="1231" w:type="pct"/>
            <w:vAlign w:val="center"/>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28</w:t>
            </w:r>
          </w:p>
        </w:tc>
        <w:tc>
          <w:tcPr>
            <w:tcW w:w="1232" w:type="pct"/>
            <w:vAlign w:val="center"/>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2 916</w:t>
            </w:r>
          </w:p>
        </w:tc>
        <w:tc>
          <w:tcPr>
            <w:tcW w:w="1449" w:type="pct"/>
          </w:tcPr>
          <w:p w:rsidR="00025187" w:rsidRPr="00025187" w:rsidRDefault="00025187" w:rsidP="00025187">
            <w:pPr>
              <w:jc w:val="center"/>
              <w:rPr>
                <w:rFonts w:eastAsia="Times New Roman"/>
                <w:sz w:val="20"/>
                <w:szCs w:val="20"/>
                <w:lang w:eastAsia="lt-LT"/>
              </w:rPr>
            </w:pPr>
            <w:r w:rsidRPr="00025187">
              <w:rPr>
                <w:rFonts w:eastAsia="Times New Roman"/>
                <w:sz w:val="20"/>
                <w:szCs w:val="20"/>
                <w:lang w:eastAsia="lt-LT"/>
              </w:rPr>
              <w:t>24</w:t>
            </w:r>
          </w:p>
        </w:tc>
      </w:tr>
      <w:tr w:rsidR="00025187" w:rsidRPr="00025187" w:rsidTr="00007BFD">
        <w:trPr>
          <w:trHeight w:val="53"/>
        </w:trPr>
        <w:tc>
          <w:tcPr>
            <w:tcW w:w="1087" w:type="pct"/>
          </w:tcPr>
          <w:p w:rsidR="00025187" w:rsidRPr="00025187" w:rsidRDefault="00025187" w:rsidP="00025187">
            <w:pPr>
              <w:jc w:val="right"/>
              <w:rPr>
                <w:rFonts w:eastAsia="Times New Roman"/>
                <w:sz w:val="20"/>
                <w:szCs w:val="20"/>
                <w:lang w:eastAsia="lt-LT"/>
              </w:rPr>
            </w:pPr>
            <w:r w:rsidRPr="00025187">
              <w:rPr>
                <w:rFonts w:eastAsia="Times New Roman"/>
                <w:b/>
                <w:sz w:val="20"/>
                <w:szCs w:val="20"/>
                <w:lang w:eastAsia="lt-LT"/>
              </w:rPr>
              <w:t>Viso SVB</w:t>
            </w:r>
            <w:r w:rsidRPr="00025187">
              <w:rPr>
                <w:rFonts w:eastAsia="Times New Roman"/>
                <w:sz w:val="20"/>
                <w:szCs w:val="20"/>
                <w:lang w:eastAsia="lt-LT"/>
              </w:rPr>
              <w:t>:</w:t>
            </w:r>
          </w:p>
        </w:tc>
        <w:tc>
          <w:tcPr>
            <w:tcW w:w="1231"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95</w:t>
            </w:r>
          </w:p>
        </w:tc>
        <w:tc>
          <w:tcPr>
            <w:tcW w:w="1232"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5 006</w:t>
            </w:r>
          </w:p>
        </w:tc>
        <w:tc>
          <w:tcPr>
            <w:tcW w:w="1449" w:type="pct"/>
          </w:tcPr>
          <w:p w:rsidR="00025187" w:rsidRPr="00025187" w:rsidRDefault="00025187" w:rsidP="00025187">
            <w:pPr>
              <w:jc w:val="center"/>
              <w:rPr>
                <w:rFonts w:eastAsia="Times New Roman"/>
                <w:b/>
                <w:sz w:val="20"/>
                <w:szCs w:val="20"/>
                <w:lang w:eastAsia="lt-LT"/>
              </w:rPr>
            </w:pPr>
            <w:r w:rsidRPr="00025187">
              <w:rPr>
                <w:rFonts w:eastAsia="Times New Roman"/>
                <w:b/>
                <w:sz w:val="20"/>
                <w:szCs w:val="20"/>
                <w:lang w:eastAsia="lt-LT"/>
              </w:rPr>
              <w:t>42</w:t>
            </w:r>
          </w:p>
        </w:tc>
      </w:tr>
    </w:tbl>
    <w:p w:rsidR="00025187" w:rsidRPr="00025187" w:rsidRDefault="00025187" w:rsidP="00025187">
      <w:pPr>
        <w:ind w:firstLine="567"/>
        <w:jc w:val="both"/>
        <w:rPr>
          <w:rFonts w:eastAsia="Times New Roman"/>
          <w:lang w:eastAsia="lt-LT"/>
        </w:rPr>
      </w:pPr>
      <w:r w:rsidRPr="00025187">
        <w:rPr>
          <w:rFonts w:eastAsia="Times New Roman"/>
          <w:lang w:eastAsia="lt-LT"/>
        </w:rPr>
        <w:t>2025 m. Vydūno viešojoje bibliotekoje ir filialuose sistemingai vykdyta kompiuterinės technikos bei informacinių sistemų priežiūra, užtikrinant stabilų įrangos veikimą ir kokybiškų paslaugų prieinamumą lankytojams. Nuoseklus informacinių technologijų atnaujinimas ir priežiūra sudarė sąlygas gyventojams sklandžiai naudotis skaitmeniniais ištekliais bei gauti kokybiškas paslaugas. Atsižvelgiant į tai, kad Pagėgių krašte nėra kitų įstaigų, teikiančių nemokamą interneto prieigą ir galimybę naudotis kompiuterine įranga, bibliotekos išlieka svarbiausia viešąja erdve, kurioje įvairaus amžiaus bendruomenės nariai gali nemokamai pasinaudoti šiuolaikinėmis technologijomis. Čia gyventojams sudaromos palankios sąlygos ne tik prisijungti prie interneto, bet ir tobulinti skaitmenines kompetencijas, lavinti praktinius darbo kompiuteriu ir kitais išmaniaisiais įrenginiais įgūdžius bei stiprinti savarankiškumą informacinėje aplinkoje.</w:t>
      </w:r>
    </w:p>
    <w:p w:rsidR="00025187" w:rsidRPr="00025187" w:rsidRDefault="00025187" w:rsidP="00025187">
      <w:pPr>
        <w:ind w:firstLine="567"/>
        <w:jc w:val="both"/>
        <w:rPr>
          <w:rFonts w:eastAsia="Times New Roman"/>
          <w:lang w:eastAsia="lt-LT"/>
        </w:rPr>
      </w:pPr>
      <w:r w:rsidRPr="00025187">
        <w:rPr>
          <w:rFonts w:eastAsia="Times New Roman"/>
          <w:lang w:eastAsia="lt-LT"/>
        </w:rPr>
        <w:t>Remiantis Vartotojų registracijos ir statistikos sistemos (VRSS) duomenimis, per ataskaitinį laikotarpį Pagėgių savivaldybės Vydūno viešojoje bibliotekoje ir filialuose viešos interneto prieigos paslauga pasinaudojo 95 unikalūs vartotojai. Unikaliu vartotoju laikomas asmuo, kuris bent kartą per metus jungėsi prie interneto, naudodamasis bibliotekos kompiuterizuota darbo vieta arba asmeniniu įrenginiu per bevielį „</w:t>
      </w:r>
      <w:proofErr w:type="spellStart"/>
      <w:r w:rsidRPr="00025187">
        <w:rPr>
          <w:rFonts w:eastAsia="Times New Roman"/>
          <w:lang w:eastAsia="lt-LT"/>
        </w:rPr>
        <w:t>Wi</w:t>
      </w:r>
      <w:proofErr w:type="spellEnd"/>
      <w:r w:rsidRPr="00025187">
        <w:rPr>
          <w:rFonts w:eastAsia="Times New Roman"/>
          <w:lang w:eastAsia="lt-LT"/>
        </w:rPr>
        <w:t>-Fi“ ryšį, nepriklausomai nuo prisijungimų skaičiaus. 2025 m. viešos interneto prieigos paslauga Pagėgių krašto bibliotekose buvo pasinaudota 5 006 kartus. Kiekvienas atskiras prisijungimas prie bibliotekos interneto tinklo – tiek per viešas darbo vietas, tiek per bevielį „</w:t>
      </w:r>
      <w:proofErr w:type="spellStart"/>
      <w:r w:rsidRPr="00025187">
        <w:rPr>
          <w:rFonts w:eastAsia="Times New Roman"/>
          <w:lang w:eastAsia="lt-LT"/>
        </w:rPr>
        <w:t>Wi</w:t>
      </w:r>
      <w:proofErr w:type="spellEnd"/>
      <w:r w:rsidRPr="00025187">
        <w:rPr>
          <w:rFonts w:eastAsia="Times New Roman"/>
          <w:lang w:eastAsia="lt-LT"/>
        </w:rPr>
        <w:t>-Fi“ ryšį – buvo fiksuojamas kaip atskiras seansas. Šie duomenys patvirtina, kad bibliotekų teikiamos interneto prieigos paslaugos yra aktualios ir aktyviai naudojamos bendruomenės narių. Pagėgių krašto bibliotekos tampa svarbia infrastruktūros dalimi, sudarančia sąlygas gyventojams naudotis informacinėmis technologijomis tenkinant kasdienio gyvenimo reikmes, siekiant profesinio augimo, aktyviai dalyvaujant visuomeniniame gyvenime.</w:t>
      </w:r>
    </w:p>
    <w:p w:rsidR="00025187" w:rsidRPr="00025187" w:rsidRDefault="00025187" w:rsidP="00025187">
      <w:pPr>
        <w:widowControl w:val="0"/>
        <w:tabs>
          <w:tab w:val="left" w:pos="367"/>
        </w:tabs>
        <w:autoSpaceDE w:val="0"/>
        <w:autoSpaceDN w:val="0"/>
        <w:jc w:val="both"/>
        <w:rPr>
          <w:rFonts w:eastAsia="Times New Roman"/>
          <w:sz w:val="10"/>
          <w:szCs w:val="10"/>
        </w:rPr>
      </w:pPr>
    </w:p>
    <w:p w:rsidR="00025187" w:rsidRPr="00025187" w:rsidRDefault="00025187" w:rsidP="00025187">
      <w:pPr>
        <w:jc w:val="center"/>
        <w:rPr>
          <w:rFonts w:eastAsia="Times New Roman"/>
          <w:b/>
          <w:lang w:eastAsia="lt-LT"/>
        </w:rPr>
      </w:pPr>
      <w:r w:rsidRPr="00025187">
        <w:rPr>
          <w:rFonts w:eastAsia="Times New Roman"/>
          <w:b/>
          <w:lang w:eastAsia="lt-LT"/>
        </w:rPr>
        <w:t>Vartotojų orientavimas ir apmokymas</w:t>
      </w:r>
    </w:p>
    <w:p w:rsidR="00025187" w:rsidRPr="00025187" w:rsidRDefault="00025187" w:rsidP="00025187">
      <w:pPr>
        <w:ind w:firstLine="567"/>
        <w:jc w:val="both"/>
        <w:rPr>
          <w:shd w:val="clear" w:color="auto" w:fill="FFFFFF"/>
        </w:rPr>
      </w:pPr>
      <w:r w:rsidRPr="00025187">
        <w:t>2025 m. Pagėgių krašto bibliotekose vartotojų ugdymo veikla buvo vykdoma pasitelkiant įvairias neformaliojo švietimo formas, pritaikytas skirtingiems veiklų tikslams ir turiniui, taip pat kintančiai jų vykdymo aplinkai. Per ataskaitinius metus Pagėgių savivaldybės Vydūno viešosios bibliotekos sistemoje surengtos 145 neformaliojo švietimo veiklos, kuriose dalyvavo 2 033 dalyviai, o bendras veiklų trukmės laikas siekė 259 valandas ir 50 minučių. Šios veiklos reikšmingai prisidėjo prie įvairių amžiaus grupių skirtingas informacines reikmes turinčių gyventojų neformaliojo mokymosi skatinimo bei visą gyvenimą trunkančio mokymosi galimybių plėtros. Vartotojų ugdymas yra viena svarbiausių bibliotekos veiklos krypčių ir socialinės atsakomybės dalių, ypač aktuali kaimiškųjų teritorijų gyventojams, siekiant sudaryti sąlygas naudotis skaitmeninėmis technologijomis asmeniniame ir profesiniame gyvenime, stiprinti lygiavertes galimybes ir skatinti bendruomenės įtrauktį.</w:t>
      </w:r>
    </w:p>
    <w:p w:rsidR="00025187" w:rsidRPr="00025187" w:rsidRDefault="00025187" w:rsidP="00025187">
      <w:pPr>
        <w:ind w:firstLine="567"/>
        <w:jc w:val="both"/>
        <w:rPr>
          <w:rFonts w:eastAsia="Times New Roman"/>
          <w:lang w:eastAsia="lt-LT"/>
        </w:rPr>
      </w:pPr>
      <w:r w:rsidRPr="00025187">
        <w:rPr>
          <w:rFonts w:eastAsia="Times New Roman"/>
          <w:lang w:eastAsia="lt-LT"/>
        </w:rPr>
        <w:t>Pagėgių krašto bibliotekos, kaip ir visos šalies bibliotekos, aktyviai dalyvauja nacionaliniu mastu įgyvendinamuose infrastruktūriniuose ir skaitmeninės įtraukties projektuose. Einamaisiais metais Pagėgių savivaldybės Vydūno viešojoje bibliotekoje buvo organizuojami suaugusiųjų skaitmeninio raštingumo lavinimo mokymai, vykdomi Valstybės skaitmeninių sprendimų agentūros kartu su partneriais – asociacija „Langas į ateitį“ ir Lietuvos nacionaline Martyno Mažvydo biblioteka – įgyvendinant projektą „Prisijungusi Lietuva: skaitmeninių įgūdžių tobulinimas“. Mokymų tikslas – didinti socialiai pažeidžiamų ir skaitmeninę atskirtį patiriančių gyventojų medijų ir informacinio raštingumo įgūdžius, mažinti skaitmeninį atotrūkį bei skatinti gebėjimą savarankiškai ir visavertiškai taikyti skaitmeninius sprendimus.</w:t>
      </w:r>
    </w:p>
    <w:p w:rsidR="00025187" w:rsidRPr="00025187" w:rsidRDefault="00025187" w:rsidP="00025187">
      <w:pPr>
        <w:ind w:firstLine="567"/>
        <w:jc w:val="both"/>
        <w:rPr>
          <w:rFonts w:eastAsia="Times New Roman"/>
          <w:lang w:eastAsia="lt-LT"/>
        </w:rPr>
      </w:pPr>
      <w:r w:rsidRPr="00025187">
        <w:rPr>
          <w:rFonts w:eastAsia="Times New Roman"/>
          <w:lang w:eastAsia="lt-LT"/>
        </w:rPr>
        <w:t>Taip pat Pagėgių krašto bibliotekose buvo rengiamos praktinės viešųjų elektroninių paslaugų dirbtuvės „Prisijunk: sveikatos paslaugos internetu“, skirtos suaugusiųjų gyventojų skaitmeninių kompetencijų stiprinimui. Renginiai organizuoti Valstybės skaitmeninių sprendimų agentūros kartu su partneriais – asociacija „Langas į ateitį“ ir Lietuvos nacionaline Martyno Mažvydo biblioteka – įgyvendinant projektą „Prisijungusi Lietuva: skaitmeninių įgūdžių tobulinimas“. Dirbtuvių organizatoriai – UAB „</w:t>
      </w:r>
      <w:proofErr w:type="spellStart"/>
      <w:r w:rsidRPr="00025187">
        <w:rPr>
          <w:rFonts w:eastAsia="Times New Roman"/>
          <w:lang w:eastAsia="lt-LT"/>
        </w:rPr>
        <w:t>Idea</w:t>
      </w:r>
      <w:proofErr w:type="spellEnd"/>
      <w:r w:rsidRPr="00025187">
        <w:rPr>
          <w:rFonts w:eastAsia="Times New Roman"/>
          <w:lang w:eastAsia="lt-LT"/>
        </w:rPr>
        <w:t xml:space="preserve"> Prima“ ir MB „Išmanūs mokymai“ (Vilnius). Vietos partneriai: Pagėgių savivaldybės Vydūno viešosios bibliotekos Lumpėnų, Natkiškių, Stoniškių ir Vilkyškių filialai bei Pagėgių savivaldybės administracijos Lumpėnų, Natkiškių, Pagėgių ir Vilkyškių seniūnijos, Natkiškių kaimo bei Vilkyškių bendruomenės. Iš viso šiose dirbtuvėse dalyvavo 117 Pagėgių krašto gyventojų.</w:t>
      </w:r>
    </w:p>
    <w:p w:rsidR="00025187" w:rsidRPr="00025187" w:rsidRDefault="00025187" w:rsidP="00025187">
      <w:pPr>
        <w:ind w:firstLine="567"/>
        <w:jc w:val="both"/>
        <w:rPr>
          <w:rFonts w:eastAsia="Times New Roman"/>
          <w:lang w:eastAsia="lt-LT"/>
        </w:rPr>
      </w:pPr>
      <w:r w:rsidRPr="00025187">
        <w:rPr>
          <w:rFonts w:eastAsia="Times New Roman"/>
          <w:lang w:eastAsia="lt-LT"/>
        </w:rPr>
        <w:t>Pagėgių savivaldybės Vydūno viešoji biblioteka ir filialai jau eilę metų nuosekliai prisideda prie gyventojų skaitmeninio raštingumo ugdymo bei naudojimosi šiuolaikinėmis informacinėmis technologijomis skatinimo. 2025 m. Pagėgių krašto bibliotekos dalyvavo šiose respublikinėse ir tarptautinėse akcijose bei iniciatyvose, skirtose medijų ir informacinio raštingumo kompetencijų stiprinimui:</w:t>
      </w:r>
    </w:p>
    <w:p w:rsidR="00025187" w:rsidRPr="00025187" w:rsidRDefault="00025187" w:rsidP="00025187">
      <w:pPr>
        <w:numPr>
          <w:ilvl w:val="0"/>
          <w:numId w:val="36"/>
        </w:numPr>
        <w:ind w:left="851" w:hanging="284"/>
        <w:jc w:val="both"/>
        <w:rPr>
          <w:rFonts w:eastAsia="Times New Roman"/>
          <w:lang w:eastAsia="lt-LT"/>
        </w:rPr>
      </w:pPr>
      <w:r w:rsidRPr="00025187">
        <w:rPr>
          <w:rFonts w:eastAsia="Times New Roman"/>
          <w:lang w:eastAsia="lt-LT"/>
        </w:rPr>
        <w:t>bibliotekose buvo minėta „Saugesnio interneto savaitė“, kurios metu organizuoti renginiai, skirti skatinti atsakingą ir saugų naudojimąsi internetu. Akcijai paminėti skirtų veiklų dalyviams buvo pristatyti saugumo internete aspektai, aptarti dažniausi sukčiavimo būdai bei pateikti praktiniai patarimai, kaip apsisaugoti nuo grėsmių skaitmeninėje erdvėje;</w:t>
      </w:r>
    </w:p>
    <w:p w:rsidR="00025187" w:rsidRPr="00025187" w:rsidRDefault="00025187" w:rsidP="00025187">
      <w:pPr>
        <w:numPr>
          <w:ilvl w:val="0"/>
          <w:numId w:val="36"/>
        </w:numPr>
        <w:ind w:left="851" w:hanging="284"/>
        <w:jc w:val="both"/>
        <w:rPr>
          <w:rFonts w:eastAsia="Times New Roman"/>
          <w:lang w:eastAsia="lt-LT"/>
        </w:rPr>
      </w:pPr>
      <w:r w:rsidRPr="00025187">
        <w:rPr>
          <w:rFonts w:eastAsia="Times New Roman"/>
          <w:lang w:eastAsia="lt-LT"/>
        </w:rPr>
        <w:t>prisijungiant prie iniciatyvos „Skaitmeninės savaitės“ įgyvendinimo, bibliotekų lankytojai buvo supažindinti su skaitmeninio raštingumo svarba ir galimybėmis, dalyvavo mokymuose, kursuose bei seminaruose, kurių metu gilino technologijų įvaldymo įgūdžius. Ypatingas dėmesys skirtas socialiai jautrių visuomenės grupių įtraukimui;</w:t>
      </w:r>
    </w:p>
    <w:p w:rsidR="00025187" w:rsidRPr="00025187" w:rsidRDefault="00025187" w:rsidP="00025187">
      <w:pPr>
        <w:numPr>
          <w:ilvl w:val="0"/>
          <w:numId w:val="36"/>
        </w:numPr>
        <w:ind w:left="851" w:hanging="284"/>
        <w:jc w:val="both"/>
        <w:rPr>
          <w:rFonts w:eastAsia="Times New Roman"/>
          <w:lang w:eastAsia="lt-LT"/>
        </w:rPr>
      </w:pPr>
      <w:r w:rsidRPr="00025187">
        <w:rPr>
          <w:rFonts w:eastAsia="Times New Roman"/>
          <w:lang w:eastAsia="lt-LT"/>
        </w:rPr>
        <w:t>Pagėgių krašto bibliotekose didelio susidomėjimo sulaukė akcija „Senjorų dienos internete“, skirta vyresnio amžiaus žmonių skaitmeninių įgūdžių stiprinimui. Akcijos kurios tikslas – atskleisti elektroninių paslaugų naudą ir pademonstruoti praktines e. valdžios galimybes, palengvinančias kasdienį gyvenimą;</w:t>
      </w:r>
    </w:p>
    <w:p w:rsidR="00025187" w:rsidRPr="00025187" w:rsidRDefault="00025187" w:rsidP="00025187">
      <w:pPr>
        <w:numPr>
          <w:ilvl w:val="0"/>
          <w:numId w:val="36"/>
        </w:numPr>
        <w:ind w:left="851" w:hanging="284"/>
        <w:jc w:val="both"/>
        <w:rPr>
          <w:rFonts w:eastAsia="Times New Roman"/>
          <w:lang w:eastAsia="lt-LT"/>
        </w:rPr>
      </w:pPr>
      <w:r w:rsidRPr="00025187">
        <w:rPr>
          <w:rFonts w:eastAsia="Times New Roman"/>
          <w:lang w:eastAsia="lt-LT"/>
        </w:rPr>
        <w:t>Pagėgių krašto bibliotekos taip pat įsitraukė į</w:t>
      </w:r>
      <w:r w:rsidRPr="00025187">
        <w:rPr>
          <w:rFonts w:eastAsia="Times New Roman"/>
          <w:b/>
          <w:bCs/>
          <w:lang w:eastAsia="lt-LT"/>
        </w:rPr>
        <w:t xml:space="preserve"> </w:t>
      </w:r>
      <w:r w:rsidRPr="00025187">
        <w:rPr>
          <w:rFonts w:eastAsia="Times New Roman"/>
          <w:lang w:eastAsia="lt-LT"/>
        </w:rPr>
        <w:t>Pasaulinės medijų ir informacinio raštingumo (MIRKT) savaitės veiklas, kurių metu gyventojai gilino žinias apie klaidingų naujienų atpažinimą, informacijos patikimumo vertinimą bei kritinio mąstymo svarbą skaitmeninėje erdvėje. Šios savaitės minėjimo metu skatinti žinių mainai ir bendravimas tarp skirtingų kartų bei socialinių grupių. 2025 m., minint Pasaulinę informacinių technologijų plėtros dieną, MIRKT (Medijų ir informacinio raštingumo kompetencijų tobulinimo) savaitę ir įgyvendinant Lietuvos bibliotekų inicijuojamą Medijų ir informacinio raštingumo programą (MIRKT), Pagėgių savivaldybės Vydūno viešoji biblioteka pirmą kartą organizavo pažintinį žygį „Taigi viską žinau… nuo Pagėgių miesto takų iki skaitmeninių kelių“. Ši UNESCO inicijuota savaitė primena, kaip svarbu šiuolaikiniam žmogui gebėti atsirinkti patikimą informaciją, mąstyti kritiškai, išlikti smalsiam, kūrybingam ir atviram pasauliui;</w:t>
      </w:r>
    </w:p>
    <w:p w:rsidR="00025187" w:rsidRPr="00025187" w:rsidRDefault="00025187" w:rsidP="00025187">
      <w:pPr>
        <w:numPr>
          <w:ilvl w:val="0"/>
          <w:numId w:val="36"/>
        </w:numPr>
        <w:ind w:left="851" w:hanging="284"/>
        <w:jc w:val="both"/>
        <w:rPr>
          <w:rFonts w:eastAsia="Times New Roman"/>
          <w:lang w:eastAsia="lt-LT"/>
        </w:rPr>
      </w:pPr>
      <w:r w:rsidRPr="00025187">
        <w:rPr>
          <w:rFonts w:eastAsia="Times New Roman"/>
          <w:lang w:eastAsia="en-US"/>
        </w:rPr>
        <w:t xml:space="preserve">Pagėgių savivaldybės Vydūno viešoji biblioteka tęsė dalyvavimą Lietuvos Respublikos Ryšių reguliavimo tarnybos inicijuoto ir Jo Ekscelencijos, Lietuvos Respublikos Prezidento </w:t>
      </w:r>
      <w:proofErr w:type="spellStart"/>
      <w:r w:rsidRPr="00025187">
        <w:rPr>
          <w:rFonts w:eastAsia="Times New Roman"/>
          <w:lang w:eastAsia="en-US"/>
        </w:rPr>
        <w:t>Gitano</w:t>
      </w:r>
      <w:proofErr w:type="spellEnd"/>
      <w:r w:rsidRPr="00025187">
        <w:rPr>
          <w:rFonts w:eastAsia="Times New Roman"/>
          <w:lang w:eastAsia="en-US"/>
        </w:rPr>
        <w:t xml:space="preserve"> Nausėdos globojamo projekto „Nė vienas nėra pamirštas“ veiklose. </w:t>
      </w:r>
      <w:r w:rsidRPr="00025187">
        <w:rPr>
          <w:rFonts w:eastAsia="Times New Roman"/>
          <w:lang w:eastAsia="lt-LT"/>
        </w:rPr>
        <w:t>Lietuvos Respublikos Ryšių reguliavimo tarnyba (RRT), būdama pagrindinė projekto organizatorė ir siekdama įgyvendinti projekto tikslus, nuo 2025 m. rugsėjo 9 d. iki 2025 m. gruodžio 16 d. organizavo mokymus viešųjų bibliotekų paskirtiems projekto ambasadoriams. Šių mokymų metu įgytos žinios buvo perduotos bendruomenių nariams – organizuojant mokymus, teikiant konsultacijas ir stiprinant gyventojų skaitmeninį raštingumą</w:t>
      </w:r>
      <w:bookmarkStart w:id="7" w:name="_Hlk223703413"/>
      <w:r w:rsidRPr="00025187">
        <w:rPr>
          <w:rFonts w:eastAsia="Times New Roman"/>
          <w:lang w:eastAsia="lt-LT"/>
        </w:rPr>
        <w:t xml:space="preserve">. Už ypatingą aktyvumą tampant viena iš didžiausią žmonių skaičių apmokiusių Lietuvos bibliotekų, Pagėgių savivaldybės Vydūno viešoji biblioteka pateko į projekto „Nė vienas nėra pamirštas“ ambasadorių penketuką, </w:t>
      </w:r>
      <w:bookmarkEnd w:id="7"/>
      <w:r w:rsidRPr="00025187">
        <w:rPr>
          <w:rFonts w:eastAsia="Times New Roman"/>
          <w:lang w:eastAsia="lt-LT"/>
        </w:rPr>
        <w:t>pelnydama ypatingą įvertinimą už profesionalumą, bendruomeniškumą ir prasmingą indėlį skaitmeninio raštingumo ugdymo srityje, Pagėgių savivaldybės Vydūno viešajai bibliotekai buvo skirti projekto partnerių prizai, kuriuos dovanojo UAB „LTG Link“ ir UAB „Kautra“, bei kompiuteris, kuris bus pasitelktas mokymų kokybės gerinimui ir techninių galimybių stiprinimui, sudarant dar palankesnes sąlygas skaitmeninio raštingumo ugdymui;</w:t>
      </w:r>
    </w:p>
    <w:p w:rsidR="00025187" w:rsidRPr="00025187" w:rsidRDefault="00025187" w:rsidP="00025187">
      <w:pPr>
        <w:numPr>
          <w:ilvl w:val="0"/>
          <w:numId w:val="36"/>
        </w:numPr>
        <w:ind w:left="851" w:hanging="284"/>
        <w:jc w:val="both"/>
        <w:rPr>
          <w:rFonts w:eastAsia="Times New Roman"/>
          <w:lang w:eastAsia="lt-LT"/>
        </w:rPr>
      </w:pPr>
      <w:r w:rsidRPr="00025187">
        <w:rPr>
          <w:rFonts w:eastAsia="Times New Roman"/>
          <w:lang w:eastAsia="lt-LT"/>
        </w:rPr>
        <w:t>Pagėgių savivaldybės Vydūno viešoji biblioteka ir jos filialai aktyviai įsitraukė į kultūrines ir edukacines iniciatyvas, skatinančias kritinį mąstymą, pilietiškumą bei visuomenės sąmoningumą. Bibliotekose buvo organizuojamos tarptautinio žmogaus teisių dokumentinių filmų festivalio „Nepatogus kinas“ peržiūros, kurių metu lankytojams pristatyti aktualias socialines, žmogaus teisių, demokratijos ir pilietinės atsakomybės temas nagrinėjantys dokumentiniai filmai;</w:t>
      </w:r>
    </w:p>
    <w:p w:rsidR="00025187" w:rsidRPr="00025187" w:rsidRDefault="00025187" w:rsidP="00025187">
      <w:pPr>
        <w:numPr>
          <w:ilvl w:val="0"/>
          <w:numId w:val="36"/>
        </w:numPr>
        <w:ind w:left="851" w:hanging="284"/>
        <w:jc w:val="both"/>
        <w:rPr>
          <w:rFonts w:eastAsia="Times New Roman"/>
          <w:lang w:eastAsia="lt-LT"/>
        </w:rPr>
      </w:pPr>
      <w:r w:rsidRPr="00025187">
        <w:rPr>
          <w:rFonts w:eastAsia="Times New Roman"/>
          <w:lang w:eastAsia="lt-LT"/>
        </w:rPr>
        <w:t>Pagėgių savivaldybės Vydūno viešoji biblioteka dalyvavo VšĮ „Virtuoliai“ įgyvendinamame projekte „</w:t>
      </w:r>
      <w:proofErr w:type="spellStart"/>
      <w:r w:rsidRPr="00025187">
        <w:rPr>
          <w:rFonts w:eastAsia="Times New Roman"/>
          <w:lang w:eastAsia="lt-LT"/>
        </w:rPr>
        <w:t>Sengirės</w:t>
      </w:r>
      <w:proofErr w:type="spellEnd"/>
      <w:r w:rsidRPr="00025187">
        <w:rPr>
          <w:rFonts w:eastAsia="Times New Roman"/>
          <w:lang w:eastAsia="lt-LT"/>
        </w:rPr>
        <w:t xml:space="preserve"> kinas“, kurio metu buvo rodomi kruopščiai atrinkti dokumentiniai filmai iš viso pasaulio, atskleidžiantys gamtos įvairovę, </w:t>
      </w:r>
      <w:proofErr w:type="spellStart"/>
      <w:r w:rsidRPr="00025187">
        <w:rPr>
          <w:rFonts w:eastAsia="Times New Roman"/>
          <w:lang w:eastAsia="lt-LT"/>
        </w:rPr>
        <w:t>sengirių</w:t>
      </w:r>
      <w:proofErr w:type="spellEnd"/>
      <w:r w:rsidRPr="00025187">
        <w:rPr>
          <w:rFonts w:eastAsia="Times New Roman"/>
          <w:lang w:eastAsia="lt-LT"/>
        </w:rPr>
        <w:t xml:space="preserve"> reikšmę, jų apsaugos svarbą bei žmogaus ir gamtos santykį. Filmų peržiūros skatino aplinkosauginį sąmoningumą, pagarbą gamtai bei atsakingą požiūrį į gamtos išteklių išsaugojimą ateities kartoms.</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Einamaisiais metais vartotojams buvo užtikrinta nemokama prieiga prie įvairių duomenų bazių, kurių sąrašas skelbiamas bibliotekos interneto svetainėje </w:t>
      </w:r>
      <w:hyperlink r:id="rId8" w:tgtFrame="_new" w:history="1">
        <w:r w:rsidRPr="00025187">
          <w:rPr>
            <w:rFonts w:eastAsia="Times New Roman"/>
            <w:u w:val="single"/>
            <w:lang w:eastAsia="lt-LT"/>
          </w:rPr>
          <w:t>www.pagegiusvb.lt</w:t>
        </w:r>
      </w:hyperlink>
      <w:r w:rsidRPr="00025187">
        <w:rPr>
          <w:rFonts w:eastAsia="Times New Roman"/>
          <w:lang w:eastAsia="lt-LT"/>
        </w:rPr>
        <w:t xml:space="preserve">. Vydūno viešoji biblioteka sudarė galimybes naudotis aktualiais elektroniniais informacijos ištekliais, skirtais mokslinės, profesinės ir asmeninės informacijos paieškai. Per 2025 metus fiksuoti šie duomenų bazių naudojimo rodikliai: integruotoje teisės aktų paieškos sistemoje </w:t>
      </w:r>
      <w:r w:rsidRPr="00025187">
        <w:rPr>
          <w:rFonts w:eastAsia="Times New Roman"/>
          <w:i/>
          <w:lang w:eastAsia="lt-LT"/>
        </w:rPr>
        <w:t>INFOLEX. Praktika</w:t>
      </w:r>
      <w:r w:rsidRPr="00025187">
        <w:rPr>
          <w:rFonts w:eastAsia="Times New Roman"/>
          <w:lang w:eastAsia="lt-LT"/>
        </w:rPr>
        <w:t xml:space="preserve"> vartotojai atsisiuntė 548 elektroninius dokumentus. Iš </w:t>
      </w:r>
      <w:r w:rsidRPr="00025187">
        <w:rPr>
          <w:rFonts w:eastAsia="Times New Roman"/>
          <w:i/>
          <w:lang w:eastAsia="lt-LT"/>
        </w:rPr>
        <w:t xml:space="preserve">EBSCO </w:t>
      </w:r>
      <w:proofErr w:type="spellStart"/>
      <w:r w:rsidRPr="00025187">
        <w:rPr>
          <w:rFonts w:eastAsia="Times New Roman"/>
          <w:i/>
          <w:lang w:eastAsia="lt-LT"/>
        </w:rPr>
        <w:t>Publishing</w:t>
      </w:r>
      <w:proofErr w:type="spellEnd"/>
      <w:r w:rsidRPr="00025187">
        <w:rPr>
          <w:rFonts w:eastAsia="Times New Roman"/>
          <w:lang w:eastAsia="lt-LT"/>
        </w:rPr>
        <w:t xml:space="preserve"> duomenų bazių paketo per metus atsisiųsti 178 elektroniniai dokumentai. </w:t>
      </w:r>
    </w:p>
    <w:p w:rsidR="00025187" w:rsidRPr="00025187" w:rsidRDefault="00025187" w:rsidP="00025187">
      <w:pPr>
        <w:ind w:firstLine="567"/>
        <w:jc w:val="both"/>
        <w:rPr>
          <w:rFonts w:eastAsia="Times New Roman"/>
          <w:lang w:eastAsia="lt-LT"/>
        </w:rPr>
      </w:pPr>
      <w:r w:rsidRPr="00025187">
        <w:rPr>
          <w:rFonts w:eastAsia="Times New Roman"/>
          <w:lang w:eastAsia="lt-LT"/>
        </w:rPr>
        <w:t>Analizuojant duomenų bazių naudojimo tendencijas darytina išvada, kad daliai lankytojų vis dar sudėtinga naudotis tarptautinėmis duomenų bazėmis. Pagrindiniai iššūkiai – sudėtingos paieškos sistemos ir informacija užsienio kalbomis, todėl vartotojai ne visada pasitiki savo gebėjimais savarankiškai rasti reikiamus šaltinius. Dėl šių priežasčių kai kurie skaitytojai renkasi alternatyvias priemones, o nemaža dalis lankytojų ir toliau naudojasi spausdintais leidiniais, kurie išlieka patogia ir patikima informacijos forma kasdieniams poreikiams patenkinti.</w:t>
      </w:r>
    </w:p>
    <w:p w:rsidR="00025187" w:rsidRPr="00025187" w:rsidRDefault="00025187" w:rsidP="00025187">
      <w:pPr>
        <w:jc w:val="both"/>
        <w:rPr>
          <w:sz w:val="12"/>
          <w:szCs w:val="12"/>
        </w:rPr>
      </w:pPr>
    </w:p>
    <w:p w:rsidR="00025187" w:rsidRPr="00025187" w:rsidRDefault="00025187" w:rsidP="00025187">
      <w:pPr>
        <w:jc w:val="center"/>
        <w:rPr>
          <w:rFonts w:eastAsia="Times New Roman"/>
          <w:b/>
        </w:rPr>
      </w:pPr>
      <w:r w:rsidRPr="00025187">
        <w:rPr>
          <w:rFonts w:eastAsia="Times New Roman"/>
          <w:b/>
        </w:rPr>
        <w:t>Bibliografinė-informacinė, kraštotyrinė veikla</w:t>
      </w:r>
    </w:p>
    <w:p w:rsidR="00025187" w:rsidRPr="00025187" w:rsidRDefault="00025187" w:rsidP="00025187">
      <w:pPr>
        <w:ind w:firstLine="567"/>
        <w:jc w:val="both"/>
        <w:rPr>
          <w:rFonts w:eastAsia="Times New Roman"/>
          <w:lang w:eastAsia="lt-LT"/>
        </w:rPr>
      </w:pPr>
      <w:r w:rsidRPr="00025187">
        <w:rPr>
          <w:rFonts w:eastAsia="Times New Roman"/>
          <w:lang w:eastAsia="lt-LT"/>
        </w:rPr>
        <w:t>Pagėgių savivaldybės Vydūno viešoji biblioteka ir jos filialai 2025 m. kryptingai ir nuosekliai tęsė veiklą krašto paveldo išsaugojimo, tyrinėjimo bei sklaidos srityse, tokiu būdu stiprinant vietos bendruomenės istorinę atmintį ir kultūrinį tapatumą. Viena reikšmingiausių šios veiklos krypčių – laisvos prieigos virtualios Pagėgių krašto enciklopedijos rengimas ir sistemingas jos turinio pildymas.</w:t>
      </w:r>
    </w:p>
    <w:p w:rsidR="00025187" w:rsidRPr="00025187" w:rsidRDefault="00025187" w:rsidP="00025187">
      <w:pPr>
        <w:ind w:firstLine="567"/>
        <w:jc w:val="both"/>
        <w:rPr>
          <w:rFonts w:eastAsia="Times New Roman"/>
          <w:lang w:eastAsia="lt-LT"/>
        </w:rPr>
      </w:pPr>
      <w:r w:rsidRPr="00025187">
        <w:rPr>
          <w:rFonts w:eastAsia="Times New Roman"/>
          <w:lang w:eastAsia="lt-LT"/>
        </w:rPr>
        <w:t>2025 m. enciklopedija buvo aktyviai atnaujinama naujais įrašais, papildant ją aktualia, patikima ir kraštotyriniu požiūriu vertinga informacija. Šis skaitmeninis kraštotyrinis išteklius atlieka svarbią misiją – ne tik tenkina gyventojų savišvietos bei krašto pažinimo poreikius, bet ir sudaro galimybes bibliotekos specialistams operatyviai bei profesionaliai atsakyti į vartotojų kraštotyrines užklausas.</w:t>
      </w:r>
    </w:p>
    <w:p w:rsidR="00025187" w:rsidRPr="00025187" w:rsidRDefault="00025187" w:rsidP="00025187">
      <w:pPr>
        <w:ind w:firstLine="567"/>
        <w:jc w:val="both"/>
        <w:rPr>
          <w:rFonts w:eastAsia="Times New Roman"/>
          <w:lang w:eastAsia="en-US"/>
        </w:rPr>
      </w:pPr>
      <w:r w:rsidRPr="00025187">
        <w:t xml:space="preserve">Enciklopedijos turinys suskirstytas į temines rubrikas: „Vilhelmas </w:t>
      </w:r>
      <w:proofErr w:type="spellStart"/>
      <w:r w:rsidRPr="00025187">
        <w:t>Storostas</w:t>
      </w:r>
      <w:proofErr w:type="spellEnd"/>
      <w:r w:rsidRPr="00025187">
        <w:t>-Vydūnas“, „Asmenybės“, „Atsiminimai“, „Draugijos“, „Įvykiai“, „Leidiniai“, „(Ne)atrasti Pagėgiai“ ir „Objektai“, užtikrinant patogią informacijos paiešką ir prieigą prie visapusiško Pagėgių krašto pažinimo.</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Einamaisiais metais rubrika „Atsiminimai“ papildyta nauju įrašu, pratęsiančiu jautrių ir reikšmingų prisiminimų ciklą „Iš užmaršties žemės [ne]grįžusiems...“, skirtą 1941 m. birželio 14-ajai – Gedulo ir vilties dienai – paminėti. Ši publikacija atveria asmeninių išgyvenimų ir istorinių patirčių sluoksnius, padedančius geriau suprasti šalies sudėtingų laikotarpių kontekstą bei jų poveikį žmonėms. Ciklas ne tik įprasmina gyvosios tautinės atminties svarbą, bet ir stiprina bendruomenės istorinę savimonę, išlaiko gyvą ryšį su praeitimi bei perduoda sukauptas patirtis jaunajai kartai. </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Einamaisiais metais bibliotekos kuriamos enciklopedijos rubrikos „Asmenybės“ personalinė Eugenijaus </w:t>
      </w:r>
      <w:proofErr w:type="spellStart"/>
      <w:r w:rsidRPr="00025187">
        <w:rPr>
          <w:rFonts w:eastAsia="Times New Roman"/>
          <w:lang w:eastAsia="lt-LT"/>
        </w:rPr>
        <w:t>Skipičio</w:t>
      </w:r>
      <w:proofErr w:type="spellEnd"/>
      <w:r w:rsidRPr="00025187">
        <w:rPr>
          <w:rFonts w:eastAsia="Times New Roman"/>
          <w:lang w:eastAsia="lt-LT"/>
        </w:rPr>
        <w:t xml:space="preserve"> skiltis papildyta svaria informacine verte pasižyminčiu Pagėgių savivaldybės Vydūno viešosios bibliotekos drauge su kraštiečiu </w:t>
      </w:r>
      <w:r w:rsidRPr="00025187">
        <w:rPr>
          <w:rFonts w:eastAsia="Times New Roman"/>
          <w:lang w:eastAsia="en-US"/>
        </w:rPr>
        <w:t xml:space="preserve">kompozitoriumi, </w:t>
      </w:r>
      <w:proofErr w:type="spellStart"/>
      <w:r w:rsidRPr="00025187">
        <w:rPr>
          <w:rFonts w:eastAsia="Calibri"/>
          <w:lang w:eastAsia="en-US"/>
        </w:rPr>
        <w:t>videomenininku</w:t>
      </w:r>
      <w:proofErr w:type="spellEnd"/>
      <w:r w:rsidRPr="00025187">
        <w:rPr>
          <w:rFonts w:eastAsia="Calibri"/>
          <w:lang w:eastAsia="en-US"/>
        </w:rPr>
        <w:t xml:space="preserve">, prodiuseriu, </w:t>
      </w:r>
      <w:proofErr w:type="spellStart"/>
      <w:r w:rsidRPr="00025187">
        <w:rPr>
          <w:rFonts w:eastAsia="Calibri"/>
          <w:lang w:eastAsia="en-US"/>
        </w:rPr>
        <w:t>vaizdainių</w:t>
      </w:r>
      <w:proofErr w:type="spellEnd"/>
      <w:r w:rsidRPr="00025187">
        <w:rPr>
          <w:rFonts w:eastAsia="Calibri"/>
          <w:lang w:eastAsia="en-US"/>
        </w:rPr>
        <w:t xml:space="preserve"> kūrėju, instrumentalistu, atlikėju, lietuvybės puoselėtoju ir skleidėju, visuomenės, kultūros ir meno veikėju, Pagėgių savivaldybės Garbės ambasadoriumi diasporai, asociacijų LATGA, AGATA, AVAKA, LMIA nariu Aru Žvirbliu </w:t>
      </w:r>
      <w:r w:rsidRPr="00025187">
        <w:rPr>
          <w:rFonts w:eastAsia="Times New Roman"/>
          <w:lang w:eastAsia="en-US"/>
        </w:rPr>
        <w:t xml:space="preserve">sukurtu </w:t>
      </w:r>
      <w:r w:rsidRPr="00025187">
        <w:rPr>
          <w:rFonts w:eastAsia="Times New Roman"/>
          <w:lang w:eastAsia="lt-LT"/>
        </w:rPr>
        <w:t xml:space="preserve">dokumentiniu filmu „Eugenijus... Laikas ir žmonės...“, kuris 2025 m. pradžioje buvo iškilmingai pristatytas visuomenei. Šis filmas skirtas pagerbti 2023 m. Amžinybėn išėjusį Pagėgių krašto poetą, dailininką, fotomenininką, žurnalistą, muziejininką ir visuomenininką </w:t>
      </w:r>
      <w:r w:rsidRPr="00007BFD">
        <w:rPr>
          <w:rFonts w:eastAsia="Times New Roman"/>
          <w:color w:val="000000" w:themeColor="text1"/>
          <w:lang w:eastAsia="lt-LT"/>
        </w:rPr>
        <w:t xml:space="preserve">Eugenijų </w:t>
      </w:r>
      <w:proofErr w:type="spellStart"/>
      <w:r w:rsidRPr="00007BFD">
        <w:rPr>
          <w:rFonts w:eastAsia="Times New Roman"/>
          <w:color w:val="000000" w:themeColor="text1"/>
          <w:lang w:eastAsia="lt-LT"/>
        </w:rPr>
        <w:t>Skipitį</w:t>
      </w:r>
      <w:proofErr w:type="spellEnd"/>
      <w:r w:rsidRPr="00007BFD">
        <w:rPr>
          <w:rFonts w:eastAsia="Times New Roman"/>
          <w:color w:val="000000" w:themeColor="text1"/>
          <w:lang w:eastAsia="lt-LT"/>
        </w:rPr>
        <w:t xml:space="preserve">, </w:t>
      </w:r>
      <w:r w:rsidRPr="00025187">
        <w:rPr>
          <w:rFonts w:eastAsia="Times New Roman"/>
          <w:lang w:eastAsia="lt-LT"/>
        </w:rPr>
        <w:t>leidžiant giliau pažinti jo kūrybą, gyvenimo kelią ir indėlį į krašto kultūrinę atmintį. Prie filmo rengimo prisidėjo įvairios įstaigos bei organizacijos, filme mintimis ir prisiminimais apie šį šviesuolį dalijosi kolegos, bendraminčiai, artimieji, žymūs Pagėgių krašto ir šalies kultūros, visuomenės, mokslo, raštijos, spaudos atstovai.</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Siekdama pagerbti fotomenininko Eugenijaus </w:t>
      </w:r>
      <w:proofErr w:type="spellStart"/>
      <w:r w:rsidRPr="00025187">
        <w:rPr>
          <w:rFonts w:eastAsia="Times New Roman"/>
          <w:lang w:eastAsia="lt-LT"/>
        </w:rPr>
        <w:t>Skipičio</w:t>
      </w:r>
      <w:proofErr w:type="spellEnd"/>
      <w:r w:rsidRPr="00025187">
        <w:rPr>
          <w:rFonts w:eastAsia="Times New Roman"/>
          <w:lang w:eastAsia="lt-LT"/>
        </w:rPr>
        <w:t xml:space="preserve"> atminimą, Pagėgių savivaldybės Vydūno viešoji biblioteka, </w:t>
      </w:r>
      <w:proofErr w:type="spellStart"/>
      <w:r w:rsidRPr="00025187">
        <w:rPr>
          <w:rFonts w:eastAsia="Times New Roman"/>
          <w:lang w:eastAsia="lt-LT"/>
        </w:rPr>
        <w:t>partneriaudama</w:t>
      </w:r>
      <w:proofErr w:type="spellEnd"/>
      <w:r w:rsidRPr="00025187">
        <w:rPr>
          <w:rFonts w:eastAsia="Times New Roman"/>
          <w:lang w:eastAsia="lt-LT"/>
        </w:rPr>
        <w:t xml:space="preserve"> su Lumpėnų kaimo bendruomene ir kaimo bendruomene „Lumpėnų strazdas“, 2024 m. parengė Eugenijaus </w:t>
      </w:r>
      <w:proofErr w:type="spellStart"/>
      <w:r w:rsidRPr="00025187">
        <w:rPr>
          <w:rFonts w:eastAsia="Times New Roman"/>
          <w:lang w:eastAsia="lt-LT"/>
        </w:rPr>
        <w:t>Skipičio</w:t>
      </w:r>
      <w:proofErr w:type="spellEnd"/>
      <w:r w:rsidRPr="00025187">
        <w:rPr>
          <w:rFonts w:eastAsia="Times New Roman"/>
          <w:lang w:eastAsia="lt-LT"/>
        </w:rPr>
        <w:t xml:space="preserve"> kraštotyrinę fotografijos darbų parodą „Gyvenimas po Bitėnų dangum“, kuri 2024–2025 m. laikotarpiu eksponuota Pagėgių krašto įstaigose ir bendruomenėse. Parodos lankytojai turėjo galimybę iš arčiau susipažinti su šio kūrėjo įstabiausiais darbais, perteikiančiais unikalią Pagėgių krašto dvasią.</w:t>
      </w:r>
    </w:p>
    <w:p w:rsidR="00025187" w:rsidRPr="00025187" w:rsidRDefault="00025187" w:rsidP="00025187">
      <w:pPr>
        <w:ind w:firstLine="567"/>
        <w:jc w:val="both"/>
      </w:pPr>
      <w:r w:rsidRPr="00025187">
        <w:t>Iki 2025 m. pabaigos virtualioje enciklopedijoje paskelbti 155 informaciniai įrašai, apimantys asmenybių biografijas, kultūros, istorijos ir gamtos objektų aprašus, kraštui reikšmingų įvykių įamžinimą, dokumentinius filmus bei fotografijų parodas. Šis turinys reikšmingai prisideda prie Pagėgių krašto kultūrinio paveldo skaitmeninės prieigos plėtojimo, didina jo prieinamumą bei skatina turizmo ir vietos bendruomenės įsitraukimą.</w:t>
      </w:r>
    </w:p>
    <w:p w:rsidR="00025187" w:rsidRPr="00025187" w:rsidRDefault="00025187" w:rsidP="00025187">
      <w:pPr>
        <w:ind w:firstLine="567"/>
        <w:jc w:val="both"/>
        <w:rPr>
          <w:rFonts w:eastAsia="Times New Roman"/>
          <w:lang w:eastAsia="en-US"/>
        </w:rPr>
      </w:pPr>
      <w:r w:rsidRPr="00025187">
        <w:rPr>
          <w:rFonts w:eastAsia="Times New Roman"/>
          <w:lang w:eastAsia="en-US"/>
        </w:rPr>
        <w:t>Einamaisiais metais biblioteka aktyviai tęsė Pagėgių krašto lankytinų objektų aprašų rengimą ir kraštotyrinių maršrutų sudarymą, sutelkdama dėmesį į Pagėgių savivaldybės administracijos Lumpėnų seniūnijoje esančių objektų aktualizavimą. Šis darbas ne tik svariai prisidėjo prie autentiškos informacijos išsaugojimo, surinkta medžiaga taip pat papildė Klaipėdos apskrities Ievos Simonaitytės viešosios bibliotekos administruojamo Krašto paveldo gido interneto svetainę – interaktyvų kultūros paveldo žemėlapį.</w:t>
      </w:r>
    </w:p>
    <w:p w:rsidR="00025187" w:rsidRPr="00025187" w:rsidRDefault="00025187" w:rsidP="00025187">
      <w:pPr>
        <w:ind w:firstLine="567"/>
        <w:jc w:val="both"/>
      </w:pPr>
      <w:r w:rsidRPr="00025187">
        <w:t xml:space="preserve">Pagėgių savivaldybės Vydūno viešosios bibliotekos veikla 2025 m. dar kartą patvirtino, kad profesionalus, sistemingas ir </w:t>
      </w:r>
      <w:proofErr w:type="spellStart"/>
      <w:r w:rsidRPr="00025187">
        <w:t>inovatyvus</w:t>
      </w:r>
      <w:proofErr w:type="spellEnd"/>
      <w:r w:rsidRPr="00025187">
        <w:t xml:space="preserve"> darbas gali tapti reikšminga krašto kultūrinės atminties dalimi, įkvepiančia bendruomenę pažinti savo istoriją, ją saugoti ir perduoti ateities kartoms.</w:t>
      </w:r>
    </w:p>
    <w:p w:rsidR="00025187" w:rsidRPr="00025187" w:rsidRDefault="00025187" w:rsidP="00025187">
      <w:pPr>
        <w:jc w:val="both"/>
        <w:rPr>
          <w:rFonts w:eastAsia="Times New Roman"/>
          <w:lang w:eastAsia="en-US"/>
        </w:rPr>
      </w:pPr>
    </w:p>
    <w:p w:rsidR="00025187" w:rsidRPr="00025187" w:rsidRDefault="00025187" w:rsidP="00025187">
      <w:pPr>
        <w:jc w:val="center"/>
        <w:rPr>
          <w:rFonts w:eastAsia="Times New Roman"/>
          <w:b/>
        </w:rPr>
      </w:pPr>
      <w:r w:rsidRPr="00025187">
        <w:rPr>
          <w:rFonts w:eastAsia="Times New Roman"/>
          <w:b/>
        </w:rPr>
        <w:t>Bibliotekos įvaizdžio formavimas, atstovavimas ir partnerystė</w:t>
      </w:r>
    </w:p>
    <w:p w:rsidR="00025187" w:rsidRPr="00025187" w:rsidRDefault="00025187" w:rsidP="00025187">
      <w:pPr>
        <w:ind w:firstLine="567"/>
        <w:jc w:val="both"/>
        <w:rPr>
          <w:rFonts w:eastAsia="Times New Roman"/>
        </w:rPr>
      </w:pPr>
      <w:r w:rsidRPr="00025187">
        <w:t xml:space="preserve">Einamaisiais metais </w:t>
      </w:r>
      <w:r w:rsidRPr="00025187">
        <w:rPr>
          <w:bCs/>
        </w:rPr>
        <w:t>Pagėgių savivaldybės Vydūno viešoji biblioteka</w:t>
      </w:r>
      <w:r w:rsidRPr="00025187">
        <w:t xml:space="preserve"> aktyviai plėtojo kultūrinės partnerystės ryšius, organizavo jungtines veiklas su kitomis institucijomis, įstaigomis ir organizacijomis, o šie bendradarbiavimo rezultatai buvo įvertinti įvairiais padėkos raštais bei diplomais:</w:t>
      </w:r>
    </w:p>
    <w:p w:rsidR="00025187" w:rsidRPr="00025187" w:rsidRDefault="00025187" w:rsidP="00025187">
      <w:pPr>
        <w:ind w:firstLine="567"/>
        <w:jc w:val="both"/>
        <w:rPr>
          <w:rFonts w:eastAsia="Times New Roman"/>
        </w:rPr>
      </w:pPr>
      <w:r w:rsidRPr="00025187">
        <w:rPr>
          <w:rFonts w:eastAsia="Times New Roman"/>
        </w:rPr>
        <w:t>2025 m. sausio 15 d. – Pagėgių savivaldybės Kultūros centro padėka bibliotekos komandai už dalyvavimą tradiciniame protų mūšyje „Pas Luizę“, skirtame Prūsijos kunigaikštystės 500 metų bei Klaipėdos krašto prisijungimo prie Didžiosios Lietuvos sukaktims paminėti;</w:t>
      </w:r>
    </w:p>
    <w:p w:rsidR="00025187" w:rsidRPr="00025187" w:rsidRDefault="00025187" w:rsidP="00025187">
      <w:pPr>
        <w:ind w:firstLine="567"/>
        <w:jc w:val="both"/>
        <w:rPr>
          <w:rFonts w:eastAsia="Times New Roman"/>
        </w:rPr>
      </w:pPr>
      <w:r w:rsidRPr="00025187">
        <w:rPr>
          <w:rFonts w:eastAsia="Times New Roman"/>
        </w:rPr>
        <w:t>2025 m. balandžio 9 d. – asociacijos „Langas į ateitį“ direktorės Ritos Šukytės padėka „Už aktyvų įsitraukimą į „Saugesnio interneto mėnesio 2025“ edukacines veiklas ir pastangas kurti geresnį internetą visiems internete“;</w:t>
      </w:r>
    </w:p>
    <w:p w:rsidR="00025187" w:rsidRPr="00025187" w:rsidRDefault="00025187" w:rsidP="00025187">
      <w:pPr>
        <w:ind w:firstLine="567"/>
        <w:jc w:val="both"/>
        <w:rPr>
          <w:rFonts w:eastAsia="Times New Roman"/>
        </w:rPr>
      </w:pPr>
      <w:r w:rsidRPr="00025187">
        <w:rPr>
          <w:rFonts w:eastAsia="Times New Roman"/>
        </w:rPr>
        <w:t>2025 m. balandžio 29 d. – asociacijos „Langas į ateitį“ direktorės Ritos Šukytės padėka „Už aktyvų dalyvavimą skaitmeninių įgūdžių ugdymo akcijoje „Skaitmeninės savaitės 2025“;</w:t>
      </w:r>
    </w:p>
    <w:p w:rsidR="00025187" w:rsidRPr="00025187" w:rsidRDefault="00025187" w:rsidP="00025187">
      <w:pPr>
        <w:ind w:firstLine="567"/>
        <w:jc w:val="both"/>
        <w:rPr>
          <w:rFonts w:eastAsia="Times New Roman"/>
        </w:rPr>
      </w:pPr>
      <w:r w:rsidRPr="00025187">
        <w:rPr>
          <w:rFonts w:eastAsia="Times New Roman"/>
        </w:rPr>
        <w:t xml:space="preserve">2025 m. birželio 5–6 d. – Šilutės rajono savivaldybės Fridricho Bajoraičio viešosios bibliotekos direktorės Laimos </w:t>
      </w:r>
      <w:proofErr w:type="spellStart"/>
      <w:r w:rsidRPr="00025187">
        <w:rPr>
          <w:rFonts w:eastAsia="Times New Roman"/>
        </w:rPr>
        <w:t>Dumšienės</w:t>
      </w:r>
      <w:proofErr w:type="spellEnd"/>
      <w:r w:rsidRPr="00025187">
        <w:rPr>
          <w:rFonts w:eastAsia="Times New Roman"/>
        </w:rPr>
        <w:t xml:space="preserve"> raštas, kuriuo pažymima, </w:t>
      </w:r>
      <w:r w:rsidRPr="00025187">
        <w:t>kad XXIV-</w:t>
      </w:r>
      <w:proofErr w:type="spellStart"/>
      <w:r w:rsidRPr="00025187">
        <w:t>ojo</w:t>
      </w:r>
      <w:proofErr w:type="spellEnd"/>
      <w:r w:rsidRPr="00025187">
        <w:t xml:space="preserve"> Žemaitijos / Mažosios Lietuvos bibliotekininkų sąskrydžio  „Liaudies dainos – paveldas, kuris gyvena“ metu </w:t>
      </w:r>
      <w:bookmarkStart w:id="8" w:name="_Hlk223700906"/>
      <w:r w:rsidRPr="00025187">
        <w:t xml:space="preserve">Pagėgių savivaldybės Vydūno viešajai bibliotekai </w:t>
      </w:r>
      <w:bookmarkEnd w:id="8"/>
      <w:r w:rsidRPr="00025187">
        <w:t>skirta nominacija „Režisūros šedevras“;</w:t>
      </w:r>
    </w:p>
    <w:p w:rsidR="00025187" w:rsidRPr="00025187" w:rsidRDefault="00025187" w:rsidP="00025187">
      <w:pPr>
        <w:ind w:firstLine="567"/>
        <w:jc w:val="both"/>
        <w:rPr>
          <w:rFonts w:eastAsia="Times New Roman"/>
        </w:rPr>
      </w:pPr>
      <w:r w:rsidRPr="00025187">
        <w:rPr>
          <w:rFonts w:eastAsia="Times New Roman"/>
        </w:rPr>
        <w:t xml:space="preserve">2025 m. birželio 5–6 d. – Šilutės rajono savivaldybės Fridricho Bajoraičio viešosios bibliotekos direktorės Laimos </w:t>
      </w:r>
      <w:proofErr w:type="spellStart"/>
      <w:r w:rsidRPr="00025187">
        <w:rPr>
          <w:rFonts w:eastAsia="Times New Roman"/>
        </w:rPr>
        <w:t>Dumšienės</w:t>
      </w:r>
      <w:proofErr w:type="spellEnd"/>
      <w:r w:rsidRPr="00025187">
        <w:rPr>
          <w:rFonts w:eastAsia="Times New Roman"/>
        </w:rPr>
        <w:t xml:space="preserve"> diplomas, kuriuo pažymima, </w:t>
      </w:r>
      <w:r w:rsidRPr="00025187">
        <w:t>kad Pagėgių savivaldybės Vydūno viešoji biblioteka tapo XXIV-</w:t>
      </w:r>
      <w:proofErr w:type="spellStart"/>
      <w:r w:rsidRPr="00025187">
        <w:t>ojo</w:t>
      </w:r>
      <w:proofErr w:type="spellEnd"/>
      <w:r w:rsidRPr="00025187">
        <w:t xml:space="preserve"> Žemaitijos / Mažosios Lietuvos bibliotekininkų sąskrydžio  „Liaudies dainos – paveldas, kuris gyvena“ sportinės rungties „Pasigauk sau žuvį“ nugalėtoja;</w:t>
      </w:r>
    </w:p>
    <w:p w:rsidR="00025187" w:rsidRPr="00025187" w:rsidRDefault="00025187" w:rsidP="00025187">
      <w:pPr>
        <w:ind w:firstLine="567"/>
        <w:jc w:val="both"/>
        <w:rPr>
          <w:rFonts w:eastAsia="Times New Roman"/>
        </w:rPr>
      </w:pPr>
      <w:r w:rsidRPr="00025187">
        <w:rPr>
          <w:rFonts w:eastAsia="Times New Roman"/>
        </w:rPr>
        <w:t>2025 m. rugpjūčio 26 d. Pagėgių savivaldybės mero Vaido Bendaravičiaus padėka „Pagėgių savivaldybės Vydūno viešajai bibliotekai, už svarų indėlį Pagėgių savivaldybės 25-mečio šventės minėjimo renginiuose ir kiemelio veiklos organizavimą“;</w:t>
      </w:r>
    </w:p>
    <w:p w:rsidR="00025187" w:rsidRPr="00025187" w:rsidRDefault="00025187" w:rsidP="00025187">
      <w:pPr>
        <w:ind w:firstLine="567"/>
        <w:jc w:val="both"/>
      </w:pPr>
      <w:r w:rsidRPr="00025187">
        <w:t>2025 m. lapkričio 11 d. - dokumentinių filmų festivalio „Nepatogus kinas“ direktoriaus Gedimino Andriukaičio padėka „Už bendradarbiavimą 2025 m. spalio 7–26 dienomis organizuojant žmogaus teisių dokumentinių filmų festivalio „Nepatogus kinas“ filmų rodymą bibliotekoje“;</w:t>
      </w:r>
    </w:p>
    <w:p w:rsidR="00025187" w:rsidRPr="00025187" w:rsidRDefault="00025187" w:rsidP="00025187">
      <w:pPr>
        <w:ind w:firstLine="567"/>
        <w:jc w:val="both"/>
        <w:rPr>
          <w:rFonts w:eastAsia="Times New Roman"/>
        </w:rPr>
      </w:pPr>
      <w:r w:rsidRPr="00025187">
        <w:rPr>
          <w:rFonts w:eastAsia="Times New Roman"/>
        </w:rPr>
        <w:t>2025 m. lapkričio 28 d. – Pagėgių savivaldybės šeimos gerovės centro Globos centro  bendruomenės padėka už bendrystę 2025 metais, kurioje pažymima, kad Pagėgių savivaldybės Vydūno viešajai bibliotekai skirta nominacija „Metų atradimas“;</w:t>
      </w:r>
    </w:p>
    <w:p w:rsidR="00025187" w:rsidRPr="00025187" w:rsidRDefault="00025187" w:rsidP="00025187">
      <w:pPr>
        <w:ind w:firstLine="567"/>
        <w:jc w:val="both"/>
        <w:rPr>
          <w:rFonts w:eastAsia="Times New Roman"/>
        </w:rPr>
      </w:pPr>
      <w:r w:rsidRPr="00025187">
        <w:rPr>
          <w:rFonts w:eastAsia="Times New Roman"/>
        </w:rPr>
        <w:t>2025 m. gruodžio 23 d. – asociacijos „Langas į ateitį“ direktorės Ritos Šukytės padėka „Už aktyvų dalyvavimą 2025 m. lapkričio 24–28 d. akcijoje „Senjorų dienos internete 2025“, kurios tikslas – atskleisti elektroninių paslaugų naudą bei pademonstruoti e. paslaugas, kurios gali palengvinti mūsų kasdieną“.</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Pagėgių krašto bibliotekos išsiskiria savo gebėjimu diegti </w:t>
      </w:r>
      <w:proofErr w:type="spellStart"/>
      <w:r w:rsidRPr="00025187">
        <w:rPr>
          <w:rFonts w:eastAsia="Times New Roman"/>
          <w:lang w:eastAsia="lt-LT"/>
        </w:rPr>
        <w:t>inovatyvias</w:t>
      </w:r>
      <w:proofErr w:type="spellEnd"/>
      <w:r w:rsidRPr="00025187">
        <w:rPr>
          <w:rFonts w:eastAsia="Times New Roman"/>
          <w:lang w:eastAsia="lt-LT"/>
        </w:rPr>
        <w:t xml:space="preserve"> veiklas ir vienyti įvairaus amžiaus bei interesų bendruomenes. 2025 metais jos nuosekliai siekė išlaikyti matomumą Lietuvos bibliotekų tinkle, organizuodamos įvairiapuses kultūrines, edukacines ir šviečiamojo pobūdžio iniciatyvas. Gyventojų aktyvus dalyvavimas renginiuose bei teigiami atsiliepimai elektroninėje erdvėje rodo, kad bibliotekų veikla yra aktuali ir atitinka visuomenės lūkesčius. Tai liudija, kad viešieji ryšiai plėtojami kryptingai ir profesionaliai, o bibliotekos skleidžiama informacija pasiekia plačią auditoriją. Organizacijų ir bendruomenių įtraukimas į veiklas ne tik praturtina vietos kultūrinį gyvenimą, bet ir stiprina bibliotekos kaip kultūros bei bendrystės erdvės, įvaizdį. Bibliotekos bendruomenė, remdamasi naujovėmis bibliotekininkystėje ir aktyvia partneryste, nuolat kuria palankias sąlygas bendruomenės įtraukimui ir krašto kultūrinio gyvenimo augimui.</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Einamaisiais metais Vydūno viešosios bibliotekos ir filialų veikla buvo nuolat anonsuojama respublikinėje ir apskrities žiniasklaidoje: interneto portaluose – 74 publikacijos; bibliotekos darbuotojų publikuota informacija: respublikinėje spaudoje – 22, vietinėje – 57, interneto portaluose – 877. </w:t>
      </w:r>
    </w:p>
    <w:p w:rsidR="00025187" w:rsidRPr="00025187" w:rsidRDefault="00025187" w:rsidP="00025187">
      <w:pPr>
        <w:ind w:firstLine="567"/>
        <w:jc w:val="both"/>
        <w:rPr>
          <w:rFonts w:eastAsia="Times New Roman"/>
          <w:lang w:eastAsia="lt-LT"/>
        </w:rPr>
      </w:pPr>
      <w:r w:rsidRPr="00025187">
        <w:rPr>
          <w:rFonts w:eastAsia="Times New Roman"/>
          <w:lang w:eastAsia="lt-LT"/>
        </w:rPr>
        <w:t xml:space="preserve">Pagėgių savivaldybės Vydūno viešoji biblioteka ir jos filialai nuosekliai plėtoja partnerystę su įvairiomis institucijomis, organizacijomis bei pavieniais kultūros ir švietimo sektoriaus atstovais. Ilgametės bendradarbiavimo patirtys atskleidžia bibliotekos gebėjimą kurti tvarius ryšius tiek su žiniasklaida ir valstybės institucijomis, tiek su vietos bendruomenėmis bei tarptautiniais partneriais. Tokia partnerystė praturtina Pagėgių krašto kultūrinį gyvenimą ir stiprina bibliotekos poziciją kaip </w:t>
      </w:r>
      <w:proofErr w:type="spellStart"/>
      <w:r w:rsidRPr="00025187">
        <w:rPr>
          <w:rFonts w:eastAsia="Times New Roman"/>
          <w:lang w:eastAsia="lt-LT"/>
        </w:rPr>
        <w:t>inovatyvios</w:t>
      </w:r>
      <w:proofErr w:type="spellEnd"/>
      <w:r w:rsidRPr="00025187">
        <w:rPr>
          <w:rFonts w:eastAsia="Times New Roman"/>
          <w:lang w:eastAsia="lt-LT"/>
        </w:rPr>
        <w:t xml:space="preserve"> kultūros ir edukacijos erdvės, kurioje gimsta naujos idėjos ir skatinama aktyvi veikla.</w:t>
      </w:r>
    </w:p>
    <w:p w:rsidR="00025187" w:rsidRPr="00025187" w:rsidRDefault="00025187" w:rsidP="00025187">
      <w:pPr>
        <w:ind w:left="851"/>
        <w:contextualSpacing/>
        <w:jc w:val="both"/>
      </w:pPr>
    </w:p>
    <w:bookmarkEnd w:id="5"/>
    <w:p w:rsidR="00025187" w:rsidRPr="00025187" w:rsidRDefault="00025187" w:rsidP="00025187">
      <w:pPr>
        <w:rPr>
          <w:color w:val="FF0000"/>
          <w:sz w:val="10"/>
          <w:szCs w:val="10"/>
        </w:rPr>
      </w:pPr>
    </w:p>
    <w:p w:rsidR="00025187" w:rsidRPr="00025187" w:rsidRDefault="00025187" w:rsidP="00025187">
      <w:pPr>
        <w:jc w:val="center"/>
        <w:rPr>
          <w:rFonts w:eastAsia="Times New Roman"/>
          <w:b/>
          <w:color w:val="000000"/>
          <w:lang w:eastAsia="lt-LT"/>
        </w:rPr>
      </w:pPr>
      <w:r w:rsidRPr="00025187">
        <w:rPr>
          <w:rFonts w:eastAsia="Times New Roman"/>
          <w:b/>
          <w:color w:val="000000"/>
          <w:lang w:eastAsia="lt-LT"/>
        </w:rPr>
        <w:t>Metodinė veikla</w:t>
      </w:r>
    </w:p>
    <w:p w:rsidR="00025187" w:rsidRPr="00025187" w:rsidRDefault="00025187" w:rsidP="00025187">
      <w:pPr>
        <w:ind w:firstLine="567"/>
        <w:jc w:val="both"/>
        <w:rPr>
          <w:rFonts w:eastAsia="Times New Roman"/>
          <w:lang w:eastAsia="lt-LT"/>
        </w:rPr>
      </w:pPr>
      <w:r w:rsidRPr="00025187">
        <w:t xml:space="preserve">Einamaisiais metais įstaigos darbuotojų kvalifikacijos kėlimas vykdytas 100 %. </w:t>
      </w:r>
      <w:r w:rsidRPr="00025187">
        <w:rPr>
          <w:rFonts w:eastAsia="Times New Roman"/>
          <w:lang w:eastAsia="lt-LT"/>
        </w:rPr>
        <w:t xml:space="preserve">2025 m. Pagėgių savivaldybės Vydūno viešosios bibliotekos specialistai dalyvavo tarptautinėse profesinėse stažuotėse: </w:t>
      </w:r>
    </w:p>
    <w:p w:rsidR="00025187" w:rsidRPr="00025187" w:rsidRDefault="00025187" w:rsidP="00025187">
      <w:pPr>
        <w:numPr>
          <w:ilvl w:val="0"/>
          <w:numId w:val="29"/>
        </w:numPr>
        <w:ind w:left="714" w:hanging="357"/>
        <w:contextualSpacing/>
        <w:jc w:val="both"/>
        <w:rPr>
          <w:rFonts w:eastAsia="Times New Roman"/>
          <w:bCs/>
          <w:color w:val="FF0000"/>
          <w:lang w:eastAsia="lt-LT"/>
        </w:rPr>
      </w:pPr>
      <w:r w:rsidRPr="00025187">
        <w:t xml:space="preserve">liepos 24–25 d. bibliotekos direktorė </w:t>
      </w:r>
      <w:r w:rsidRPr="00025187">
        <w:rPr>
          <w:rFonts w:eastAsia="Times New Roman"/>
          <w:lang w:eastAsia="lt-LT"/>
        </w:rPr>
        <w:t xml:space="preserve">Inga </w:t>
      </w:r>
      <w:proofErr w:type="spellStart"/>
      <w:r w:rsidRPr="00025187">
        <w:rPr>
          <w:rFonts w:eastAsia="Times New Roman"/>
          <w:lang w:eastAsia="lt-LT"/>
        </w:rPr>
        <w:t>Kuzmarskienė</w:t>
      </w:r>
      <w:proofErr w:type="spellEnd"/>
      <w:r w:rsidRPr="00025187">
        <w:rPr>
          <w:rFonts w:eastAsia="Times New Roman"/>
          <w:lang w:eastAsia="lt-LT"/>
        </w:rPr>
        <w:t xml:space="preserve"> </w:t>
      </w:r>
      <w:r w:rsidRPr="00025187">
        <w:t xml:space="preserve">vyko į komandiruotę į Lenkijos Respublikos </w:t>
      </w:r>
      <w:proofErr w:type="spellStart"/>
      <w:r w:rsidRPr="00025187">
        <w:t>Bielsk</w:t>
      </w:r>
      <w:proofErr w:type="spellEnd"/>
      <w:r w:rsidRPr="00025187">
        <w:t xml:space="preserve"> </w:t>
      </w:r>
      <w:proofErr w:type="spellStart"/>
      <w:r w:rsidRPr="00025187">
        <w:t>Podlaski</w:t>
      </w:r>
      <w:proofErr w:type="spellEnd"/>
      <w:r w:rsidRPr="00025187">
        <w:t xml:space="preserve"> miestą, kur dalyvavo Pagėgių savivaldybės administracijos ir </w:t>
      </w:r>
      <w:proofErr w:type="spellStart"/>
      <w:r w:rsidRPr="00025187">
        <w:t>Zabludow</w:t>
      </w:r>
      <w:proofErr w:type="spellEnd"/>
      <w:r w:rsidRPr="00025187">
        <w:t xml:space="preserve"> savivaldybės (Lenkijos Respublika) įgyvendinamo tarptautinio projekto „Žingsnis žaliojo susitarimo link“ partnerių susitikime, skirtame projekto veiklų įgyvendinimo aptarimui ir tolimesniam bendradarbiavimui stiprinti;</w:t>
      </w:r>
    </w:p>
    <w:p w:rsidR="00025187" w:rsidRPr="00025187" w:rsidRDefault="00025187" w:rsidP="00025187">
      <w:pPr>
        <w:numPr>
          <w:ilvl w:val="0"/>
          <w:numId w:val="29"/>
        </w:numPr>
        <w:ind w:left="714" w:hanging="357"/>
        <w:contextualSpacing/>
        <w:jc w:val="both"/>
        <w:rPr>
          <w:rFonts w:eastAsia="Times New Roman"/>
          <w:bCs/>
          <w:color w:val="FF0000"/>
          <w:lang w:eastAsia="lt-LT"/>
        </w:rPr>
      </w:pPr>
      <w:r w:rsidRPr="00025187">
        <w:rPr>
          <w:rFonts w:eastAsia="Times New Roman"/>
          <w:lang w:eastAsia="ar-SA"/>
        </w:rPr>
        <w:t xml:space="preserve">rugsėjo 21–28 d. </w:t>
      </w:r>
      <w:r w:rsidRPr="00025187">
        <w:rPr>
          <w:rFonts w:eastAsia="Times New Roman"/>
          <w:lang w:eastAsia="lt-LT"/>
        </w:rPr>
        <w:t xml:space="preserve">bibliotekos vadovė Inga </w:t>
      </w:r>
      <w:proofErr w:type="spellStart"/>
      <w:r w:rsidRPr="00025187">
        <w:rPr>
          <w:rFonts w:eastAsia="Times New Roman"/>
          <w:lang w:eastAsia="lt-LT"/>
        </w:rPr>
        <w:t>Kuzmarskienė</w:t>
      </w:r>
      <w:proofErr w:type="spellEnd"/>
      <w:r w:rsidRPr="00025187">
        <w:rPr>
          <w:rFonts w:eastAsia="Times New Roman"/>
          <w:lang w:eastAsia="lt-LT"/>
        </w:rPr>
        <w:t xml:space="preserve"> dalyvavo </w:t>
      </w:r>
      <w:r w:rsidRPr="00025187">
        <w:t xml:space="preserve">Lietuvos savivaldybių viešųjų bibliotekų asociacijos organizuotoje </w:t>
      </w:r>
      <w:r w:rsidRPr="00025187">
        <w:rPr>
          <w:rFonts w:eastAsia="Times New Roman"/>
          <w:lang w:eastAsia="ar-SA"/>
        </w:rPr>
        <w:t xml:space="preserve">profesinėje kelionėje – tarptautiniuose kvalifikacijos kėlimo susitikimuose Ispanijos karalystės (Andalūzijos regiono) bibliotekose: Kolumbijos institucijos valdomoje bibliotekoje Sevilijoje, Sevilijos ir </w:t>
      </w:r>
      <w:proofErr w:type="spellStart"/>
      <w:r w:rsidRPr="00025187">
        <w:rPr>
          <w:rFonts w:eastAsia="Times New Roman"/>
          <w:lang w:eastAsia="ar-SA"/>
        </w:rPr>
        <w:t>Malagos</w:t>
      </w:r>
      <w:proofErr w:type="spellEnd"/>
      <w:r w:rsidRPr="00025187">
        <w:rPr>
          <w:rFonts w:eastAsia="Times New Roman"/>
          <w:lang w:eastAsia="ar-SA"/>
        </w:rPr>
        <w:t xml:space="preserve"> provincijų viešosiose bibliotekose, </w:t>
      </w:r>
      <w:proofErr w:type="spellStart"/>
      <w:r w:rsidRPr="00025187">
        <w:rPr>
          <w:rFonts w:eastAsia="Times New Roman"/>
          <w:lang w:eastAsia="ar-SA"/>
        </w:rPr>
        <w:t>Rondos</w:t>
      </w:r>
      <w:proofErr w:type="spellEnd"/>
      <w:r w:rsidRPr="00025187">
        <w:rPr>
          <w:rFonts w:eastAsia="Times New Roman"/>
          <w:lang w:eastAsia="ar-SA"/>
        </w:rPr>
        <w:t xml:space="preserve"> viešojoje bibliotekoje. Stažuotės metu įgytos ir patobulintos šios bendrosios ir profesinės kompetencijos: tarptautinio bendravimo ir bendradarbiavimo, kultūrinės komunikacijos, kultūros paveldo dokumentų saugojimo ir aktualizavimo, informacinių paslaugų valdymo, vartotojų socialinės integracijos, vadybos strategijos;</w:t>
      </w:r>
    </w:p>
    <w:p w:rsidR="00025187" w:rsidRPr="00025187" w:rsidRDefault="00025187" w:rsidP="00025187">
      <w:pPr>
        <w:numPr>
          <w:ilvl w:val="0"/>
          <w:numId w:val="29"/>
        </w:numPr>
        <w:ind w:left="714" w:hanging="357"/>
        <w:contextualSpacing/>
        <w:jc w:val="both"/>
        <w:rPr>
          <w:rFonts w:eastAsia="Times New Roman"/>
          <w:bCs/>
          <w:lang w:eastAsia="lt-LT"/>
        </w:rPr>
      </w:pPr>
      <w:r w:rsidRPr="00025187">
        <w:t xml:space="preserve">gegužės 4–9 d. </w:t>
      </w:r>
      <w:r w:rsidRPr="00025187">
        <w:rPr>
          <w:rFonts w:eastAsia="Times New Roman"/>
          <w:lang w:eastAsia="lt-LT"/>
        </w:rPr>
        <w:t xml:space="preserve">Šilgalių filialo bibliotekininkė Tatjana </w:t>
      </w:r>
      <w:proofErr w:type="spellStart"/>
      <w:r w:rsidRPr="00025187">
        <w:rPr>
          <w:rFonts w:eastAsia="Times New Roman"/>
          <w:lang w:eastAsia="lt-LT"/>
        </w:rPr>
        <w:t>Biliūnienė</w:t>
      </w:r>
      <w:proofErr w:type="spellEnd"/>
      <w:r w:rsidRPr="00025187">
        <w:rPr>
          <w:rFonts w:eastAsia="Times New Roman"/>
          <w:lang w:eastAsia="lt-LT"/>
        </w:rPr>
        <w:t xml:space="preserve"> ir Vilkyškių bei Žukų filialų bibliotekininkė Laima </w:t>
      </w:r>
      <w:proofErr w:type="spellStart"/>
      <w:r w:rsidRPr="00025187">
        <w:rPr>
          <w:rFonts w:eastAsia="Times New Roman"/>
          <w:lang w:eastAsia="lt-LT"/>
        </w:rPr>
        <w:t>Norbutienė</w:t>
      </w:r>
      <w:proofErr w:type="spellEnd"/>
      <w:r w:rsidRPr="00025187">
        <w:rPr>
          <w:rFonts w:eastAsia="Times New Roman"/>
          <w:lang w:eastAsia="lt-LT"/>
        </w:rPr>
        <w:t xml:space="preserve"> dalyvavo </w:t>
      </w:r>
      <w:r w:rsidRPr="00025187">
        <w:t>Klaipėdos apskrities Ievos Simonaitytės viešosios bibliotekos organizuotoje „</w:t>
      </w:r>
      <w:proofErr w:type="spellStart"/>
      <w:r w:rsidRPr="00025187">
        <w:t>Erasmus</w:t>
      </w:r>
      <w:proofErr w:type="spellEnd"/>
      <w:r w:rsidRPr="00025187">
        <w:t>+“ projekto „Naujos kompetencijos bibliotekininkams vystant neformalųjį suaugusiųjų švietimą“</w:t>
      </w:r>
      <w:r w:rsidRPr="00025187">
        <w:rPr>
          <w:rFonts w:eastAsia="Times New Roman"/>
          <w:lang w:eastAsia="ar-SA"/>
        </w:rPr>
        <w:t xml:space="preserve"> tarptautinėje profesinėje stažuotėje Švedijoje</w:t>
      </w:r>
      <w:r w:rsidRPr="00025187">
        <w:t>;</w:t>
      </w:r>
    </w:p>
    <w:p w:rsidR="00025187" w:rsidRPr="00025187" w:rsidRDefault="00025187" w:rsidP="00025187">
      <w:pPr>
        <w:ind w:firstLine="567"/>
        <w:jc w:val="both"/>
        <w:rPr>
          <w:rFonts w:eastAsia="Times New Roman"/>
          <w:lang w:eastAsia="en-US"/>
        </w:rPr>
      </w:pPr>
      <w:r w:rsidRPr="00025187">
        <w:rPr>
          <w:rFonts w:eastAsia="Times New Roman"/>
          <w:lang w:eastAsia="en-US"/>
        </w:rPr>
        <w:t>Stažuočių metu įgyta daug vertingos profesinės patirties. Susipažinti su naujomis užsienio šalių bibliotekų darbo praktikomis, inovatyviais profesiniais sprendimais, bibliotekos funkcijų atlikimui skirtų pastatų ir patalpų išplanavimo, dokumentų fondų saugojimo bei jų panaudos ypatumais. Taip pat praplėstas profesinis ir kultūrinis akiratis, susipažinta su skirtingų šalių bibliotekų tradicijomis, darbo metodais bei bendruomenių įsitraukimo formomis. Be to, stažuotės sudarė galimybę užmegzti profesinius ryšius ir plėtoti bei stiprinti gerosios patirties mainus su kolegomis bibliotekininkais iš svečių šalių, skatinant tarptautinę tarpinstitucinio bendradarbiavimo kultūrą ir profesinį augimą.</w:t>
      </w:r>
    </w:p>
    <w:p w:rsidR="00025187" w:rsidRPr="00025187" w:rsidRDefault="00025187" w:rsidP="00025187">
      <w:pPr>
        <w:ind w:firstLine="567"/>
        <w:jc w:val="both"/>
        <w:rPr>
          <w:rFonts w:eastAsia="Times New Roman"/>
          <w:sz w:val="22"/>
          <w:szCs w:val="22"/>
          <w:lang w:eastAsia="lt-LT"/>
        </w:rPr>
      </w:pPr>
      <w:r w:rsidRPr="00025187">
        <w:rPr>
          <w:rFonts w:eastAsia="Times New Roman"/>
          <w:lang w:eastAsia="lt-LT"/>
        </w:rPr>
        <w:t>2025 m. ypatingas dėmesys buvo skiriamas nenutrūkstamam ir kokybiškam profesinės kvalifikacijos kėlimui itin aktyviai dalyvaujant cikliniuose nuotoliniuose ir kontaktiniuose mokymuose:</w:t>
      </w:r>
      <w:r w:rsidRPr="00025187">
        <w:rPr>
          <w:rFonts w:eastAsia="Times New Roman"/>
          <w:lang w:eastAsia="en-US"/>
        </w:rPr>
        <w:t xml:space="preserve"> Lietuvos apskričių viešųjų bibliotekų, bendradarbiaujant su Lietuvos Respublikos specialiųjų tyrimų tarnybos Antikorupcinio švietimo skyriumi, organizuotoje antikorupcinio švietimo mokymų sesijoje, Lietuvos nacionalinės Martyno Mažvydo bibliotekos organizuotuose </w:t>
      </w:r>
      <w:r w:rsidRPr="00025187">
        <w:rPr>
          <w:rFonts w:eastAsia="Times New Roman"/>
          <w:lang w:eastAsia="lt-LT"/>
        </w:rPr>
        <w:t xml:space="preserve">medijų ir informacinio raštingumo lavinimo mokymuose (I–II d.), </w:t>
      </w:r>
      <w:r w:rsidRPr="00025187">
        <w:rPr>
          <w:rFonts w:eastAsia="Times New Roman"/>
          <w:lang w:eastAsia="en-US"/>
        </w:rPr>
        <w:t xml:space="preserve">Pagėgių savivaldybės administracijos tarptautinio projekto bendruose mokymuose, </w:t>
      </w:r>
      <w:r w:rsidRPr="00025187">
        <w:rPr>
          <w:rFonts w:eastAsia="Times New Roman"/>
          <w:lang w:eastAsia="lt-LT"/>
        </w:rPr>
        <w:t xml:space="preserve">Apskričių viešųjų bibliotekų asociacijos (AVBA) organizuotuose mokymuose autorių teisių užtikrinimo tematika, vykusiuose įgyvendinant projektą </w:t>
      </w:r>
      <w:r w:rsidRPr="00025187">
        <w:rPr>
          <w:rFonts w:eastAsia="Times New Roman"/>
          <w:bCs/>
          <w:lang w:eastAsia="lt-LT"/>
        </w:rPr>
        <w:t>„Pareiga suprasti – teisė naudoti: Lietuvos bibliotekų specialistų kvalifikacijos stiprinimas autorių ir gretutinių teisių srityje“</w:t>
      </w:r>
      <w:r w:rsidRPr="00025187">
        <w:rPr>
          <w:rFonts w:eastAsia="Times New Roman"/>
          <w:lang w:eastAsia="lt-LT"/>
        </w:rPr>
        <w:t>. Baigtas</w:t>
      </w:r>
      <w:r w:rsidRPr="00025187">
        <w:rPr>
          <w:rFonts w:eastAsia="Times New Roman"/>
          <w:lang w:eastAsia="en-US"/>
        </w:rPr>
        <w:t xml:space="preserve"> Mobilizacijos ir pilietinio pasipriešinimo departamento prie Lietuvos Respublikos krašto apsaugos ministerijos</w:t>
      </w:r>
      <w:r w:rsidRPr="00025187">
        <w:rPr>
          <w:rFonts w:eastAsia="Times New Roman"/>
          <w:lang w:eastAsia="lt-LT"/>
        </w:rPr>
        <w:t xml:space="preserve"> parengtas </w:t>
      </w:r>
      <w:r w:rsidRPr="00025187">
        <w:rPr>
          <w:rFonts w:eastAsia="Times New Roman"/>
          <w:lang w:eastAsia="en-US"/>
        </w:rPr>
        <w:t xml:space="preserve">mobilizacijos ir pilietinio pasipriešinimo programos kursas bei </w:t>
      </w:r>
      <w:r w:rsidRPr="00025187">
        <w:rPr>
          <w:rFonts w:eastAsia="Times New Roman"/>
          <w:lang w:eastAsia="lt-LT"/>
        </w:rPr>
        <w:t xml:space="preserve">UAB „Verslo aljansas“ (Kaunas) parengtas </w:t>
      </w:r>
      <w:r w:rsidRPr="00025187">
        <w:rPr>
          <w:rFonts w:eastAsia="Times New Roman"/>
          <w:shd w:val="clear" w:color="auto" w:fill="FFFFFF"/>
          <w:lang w:eastAsia="lt-LT"/>
        </w:rPr>
        <w:t>įmonių, įstaigų ir organizacijų vadovų ir atsakingų asmenų, kuriems pavesta kontroliuoti objekto priešgaisrinę būklę ir imtis priemonių priešgaisrinės saugos reikalavimams vykdyti, priešgaisrinės saugos mokymo programos kursas.</w:t>
      </w:r>
      <w:r w:rsidRPr="00025187">
        <w:rPr>
          <w:rFonts w:eastAsia="Times New Roman"/>
          <w:lang w:eastAsia="lt-LT"/>
        </w:rPr>
        <w:t xml:space="preserve"> Išklausytas LR Ryšių reguliavimo tarnybos inicijuoto ir LR Prezidento </w:t>
      </w:r>
      <w:proofErr w:type="spellStart"/>
      <w:r w:rsidRPr="00025187">
        <w:rPr>
          <w:rFonts w:eastAsia="Times New Roman"/>
          <w:lang w:eastAsia="lt-LT"/>
        </w:rPr>
        <w:t>Gitano</w:t>
      </w:r>
      <w:proofErr w:type="spellEnd"/>
      <w:r w:rsidRPr="00025187">
        <w:rPr>
          <w:rFonts w:eastAsia="Times New Roman"/>
          <w:lang w:eastAsia="lt-LT"/>
        </w:rPr>
        <w:t xml:space="preserve"> Nausėdos globojamo projekto „Nė vienas nėra pamirštas“</w:t>
      </w:r>
      <w:r w:rsidRPr="00025187">
        <w:rPr>
          <w:rFonts w:eastAsia="Times New Roman"/>
          <w:lang w:eastAsia="en-US"/>
        </w:rPr>
        <w:t xml:space="preserve"> mokymų ciklas, parengtas pagal Europos Komisijos </w:t>
      </w:r>
      <w:proofErr w:type="spellStart"/>
      <w:r w:rsidRPr="00025187">
        <w:rPr>
          <w:rFonts w:eastAsia="Times New Roman"/>
          <w:lang w:eastAsia="en-US"/>
        </w:rPr>
        <w:t>DigComp</w:t>
      </w:r>
      <w:proofErr w:type="spellEnd"/>
      <w:r w:rsidRPr="00025187">
        <w:rPr>
          <w:rFonts w:eastAsia="Times New Roman"/>
          <w:lang w:eastAsia="en-US"/>
        </w:rPr>
        <w:t xml:space="preserve"> metodiką, apimančią penkias temines dimensijas.</w:t>
      </w:r>
    </w:p>
    <w:p w:rsidR="00025187" w:rsidRPr="00025187" w:rsidRDefault="00025187" w:rsidP="00025187">
      <w:pPr>
        <w:ind w:firstLine="567"/>
        <w:jc w:val="both"/>
      </w:pPr>
      <w:r w:rsidRPr="00025187">
        <w:t>Bibliotekos specialistai dalyvavo virtualioje mokymosi aplinkoje „Kompetencijų biblioteka“ vykusiuose teoriniuose–praktiniuose mokymuose, interaktyviose simuliacijose,  nuotoliniuose seminaruose, skirtuose profesinėms, kultūrinėms ir vadybinėms kompetencijoms stiprinti. Šviečiamųjų veiklų programa įgyvendinama</w:t>
      </w:r>
      <w:r w:rsidRPr="00025187">
        <w:rPr>
          <w:color w:val="FF0000"/>
        </w:rPr>
        <w:t xml:space="preserve"> </w:t>
      </w:r>
      <w:r w:rsidRPr="00025187">
        <w:t>Lietuvos nacionalinei Martyno Mažvydo bibliotekai vykdant projektą „Kultūros sektoriaus bendrųjų, vadybinių ir profesinių kompetencijų tobulinimas“.</w:t>
      </w:r>
    </w:p>
    <w:p w:rsidR="00025187" w:rsidRPr="00025187" w:rsidRDefault="00025187" w:rsidP="00025187">
      <w:pPr>
        <w:ind w:firstLine="567"/>
        <w:jc w:val="both"/>
        <w:rPr>
          <w:rFonts w:eastAsia="Times New Roman"/>
          <w:lang w:eastAsia="lt-LT"/>
        </w:rPr>
      </w:pPr>
      <w:r w:rsidRPr="00025187">
        <w:rPr>
          <w:rFonts w:eastAsia="Times New Roman"/>
          <w:bCs/>
          <w:lang w:eastAsia="lt-LT"/>
        </w:rPr>
        <w:t xml:space="preserve">Einamaisiais metais didelis dėmesys skirtas medijų ir informacinio raštingumo lavinimo mokymus gyventojams vedusių bibliotekininkų skaitmeninių kompetencijų stiprinimui, naudojimosi viešosiomis e. paslaugomis įgūdžių tobulinimui. Prioritetas teiktas dalyvavimui įstaigos komunikacinės veiklos vykdymo, dokumentų valdymo, procesų tobulinimo, informacijos ir viešųjų paslaugų prieinamumo asmenims su negalia užtikrinimo šviečiamosiose veiklose. </w:t>
      </w:r>
    </w:p>
    <w:p w:rsidR="00025187" w:rsidRPr="00025187" w:rsidRDefault="00025187" w:rsidP="00025187">
      <w:pPr>
        <w:ind w:firstLine="567"/>
        <w:jc w:val="both"/>
        <w:rPr>
          <w:rFonts w:eastAsia="Times New Roman"/>
          <w:lang w:eastAsia="lt-LT"/>
        </w:rPr>
      </w:pPr>
      <w:r w:rsidRPr="00025187">
        <w:rPr>
          <w:rFonts w:eastAsia="Times New Roman"/>
          <w:bCs/>
          <w:lang w:eastAsia="lt-LT"/>
        </w:rPr>
        <w:t>2025 m. bibliotekos darbuotojai ypač aktyviai gilino žinias</w:t>
      </w:r>
      <w:r w:rsidRPr="00025187">
        <w:t xml:space="preserve"> ir lavino praktinius įgūdžius edukacijų organizavimo ir vedimo, dirbtinio intelekto galimybių sklaidos srityse. Bibliotekos specialistai dalyvavo lyderystės patirčių sklaidai skirtose profesinėse konferencijose, Klaipėdos regiono viešųjų bibliotekų „Biblioteka visiems“ iniciatyvos ambasadorių susitikimuose bei konferencijose, </w:t>
      </w:r>
      <w:r w:rsidRPr="00025187">
        <w:rPr>
          <w:rFonts w:eastAsia="Times New Roman"/>
          <w:lang w:eastAsia="lt-LT"/>
        </w:rPr>
        <w:t>stažuotėse pagal Klaipėdos apskrities Ievos Simonaitytės viešosios bibliotekos kompetencijų ugdymo programą,</w:t>
      </w:r>
      <w:r w:rsidRPr="00025187">
        <w:rPr>
          <w:rFonts w:eastAsia="Times New Roman"/>
          <w:sz w:val="22"/>
          <w:szCs w:val="22"/>
          <w:lang w:eastAsia="lt-LT"/>
        </w:rPr>
        <w:t xml:space="preserve"> </w:t>
      </w:r>
      <w:r w:rsidRPr="00025187">
        <w:t xml:space="preserve">prevenciniuose įstaigos darbuotojų civilinės saugos mokymuose, elektroninių skaitytojų pažymėjimų išdavimo proceso konsultacijose, Klaipėdos regiono bibliotekų specialistų darbo grupių sesijose, kibernetinio saugumo žinių mokymuose, įvairiose mokslinėse konferencijose, įstaigos statistikos duomenų rinkimo, sisteminimo ir pateikimo mokymuose. Ypač aktyviai dalyvauta </w:t>
      </w:r>
      <w:r w:rsidRPr="00025187">
        <w:rPr>
          <w:rFonts w:eastAsia="Times New Roman"/>
          <w:lang w:eastAsia="lt-LT"/>
        </w:rPr>
        <w:t xml:space="preserve">LR Ryšių reguliavimo tarnybos inicijuoto ir LR Prezidento </w:t>
      </w:r>
      <w:proofErr w:type="spellStart"/>
      <w:r w:rsidRPr="00025187">
        <w:rPr>
          <w:rFonts w:eastAsia="Times New Roman"/>
          <w:lang w:eastAsia="lt-LT"/>
        </w:rPr>
        <w:t>Gitano</w:t>
      </w:r>
      <w:proofErr w:type="spellEnd"/>
      <w:r w:rsidRPr="00025187">
        <w:rPr>
          <w:rFonts w:eastAsia="Times New Roman"/>
          <w:lang w:eastAsia="lt-LT"/>
        </w:rPr>
        <w:t xml:space="preserve"> Nausėdos globojamo projekto „Nė vienas nėra pamirštas“ pagrindu organizuotose informacinėse-edukacinėse veiklose: projekto ambasadorių mokymuose, susitikimuose, skaitmeninių įgūdžių lavinimo paskaitose ir kt.</w:t>
      </w:r>
    </w:p>
    <w:p w:rsidR="00025187" w:rsidRPr="00025187" w:rsidRDefault="00025187" w:rsidP="00025187">
      <w:pPr>
        <w:ind w:firstLine="567"/>
        <w:jc w:val="both"/>
      </w:pPr>
      <w:r w:rsidRPr="00025187">
        <w:t xml:space="preserve">2025-aisiais Pagėgių savivaldybės Vydūno viešosios bibliotekos direktorė Inga </w:t>
      </w:r>
      <w:proofErr w:type="spellStart"/>
      <w:r w:rsidRPr="00025187">
        <w:t>Kuzmarskienė</w:t>
      </w:r>
      <w:proofErr w:type="spellEnd"/>
      <w:r w:rsidRPr="00025187">
        <w:t xml:space="preserve"> dalyvavo </w:t>
      </w:r>
      <w:r w:rsidRPr="00025187">
        <w:rPr>
          <w:shd w:val="clear" w:color="auto" w:fill="FFFFFF"/>
        </w:rPr>
        <w:t xml:space="preserve">Lietuvos savivaldybių viešųjų bibliotekų asociacijos narių susirinkimuose, </w:t>
      </w:r>
      <w:r w:rsidRPr="00025187">
        <w:t xml:space="preserve">Klaipėdos apskrities viešųjų bibliotekų vadovų susitikimuose, </w:t>
      </w:r>
      <w:r w:rsidRPr="00025187">
        <w:rPr>
          <w:rFonts w:eastAsia="Times New Roman"/>
          <w:lang w:eastAsia="lt-LT"/>
        </w:rPr>
        <w:t>Klaipėdos regiono bibliotekų tarybos posėdžiuose,</w:t>
      </w:r>
      <w:r w:rsidRPr="00025187">
        <w:t xml:space="preserve"> profesinėse konferencijose, Pagėgių savivaldybės verslo subjektų paraiškų svarstymo komisijos posėdžiuose, Pagėgių savivaldybės kultūros įstaigų vadovų ir administracijos atstovų susirinkimuose diasporos ir kitomis aktualiomis temomis, </w:t>
      </w:r>
      <w:r w:rsidRPr="00025187">
        <w:rPr>
          <w:rFonts w:eastAsia="Times New Roman"/>
          <w:shd w:val="clear" w:color="auto" w:fill="FFFFFF"/>
          <w:lang w:eastAsia="lt-LT"/>
        </w:rPr>
        <w:t>Pagėgių savivaldybės vadovų, administracijos atstovų ir kultūros įstaigų vadovų posėdžiuose, susitikimuose, pasitarimuose,</w:t>
      </w:r>
      <w:r w:rsidRPr="00025187">
        <w:rPr>
          <w:rFonts w:eastAsia="Times New Roman"/>
          <w:lang w:eastAsia="lt-LT"/>
        </w:rPr>
        <w:t xml:space="preserve"> Pagėgių savivaldybės jaunimo reikalų tarybos ir</w:t>
      </w:r>
      <w:r w:rsidRPr="00025187">
        <w:rPr>
          <w:rFonts w:eastAsia="Times New Roman"/>
          <w:shd w:val="clear" w:color="auto" w:fill="FFFFFF"/>
          <w:lang w:eastAsia="lt-LT"/>
        </w:rPr>
        <w:t xml:space="preserve"> įvairių darbo grupių posėdžiuose. </w:t>
      </w:r>
      <w:r w:rsidRPr="00025187">
        <w:t xml:space="preserve">Bibliotekos vadovė nuosekliai stiprino profesines ir vadybines kompetencijas dalyvaudama įvairiuose kvalifikacijos kėlimo renginiuose ir programose: profesinio tobulėjimo kelionėse, stažuotėse, mokymuose, </w:t>
      </w:r>
      <w:r w:rsidRPr="00025187">
        <w:rPr>
          <w:rFonts w:eastAsia="Times New Roman"/>
          <w:lang w:eastAsia="lt-LT"/>
        </w:rPr>
        <w:t xml:space="preserve">darbo vizituose, konferencijose, </w:t>
      </w:r>
      <w:r w:rsidRPr="00025187">
        <w:t>seminaruose, kt</w:t>
      </w:r>
      <w:r w:rsidRPr="00025187">
        <w:rPr>
          <w:rFonts w:eastAsia="Times New Roman"/>
          <w:lang w:eastAsia="lt-LT"/>
        </w:rPr>
        <w:t>. Taip pat aktyviai dalyvauta išvažiuojamose profesinėse ir kultūrinėse edukacijose, savivaldybės, apskrities, regiono ir šalies mastu organizuotuose informaciniuose, visuomeniniuose bei kultūriniuose renginiuose.</w:t>
      </w:r>
    </w:p>
    <w:p w:rsidR="00025187" w:rsidRPr="00025187" w:rsidRDefault="00025187" w:rsidP="00025187">
      <w:pPr>
        <w:rPr>
          <w:rFonts w:eastAsia="Times New Roman"/>
          <w:color w:val="FF0000"/>
          <w:sz w:val="10"/>
          <w:szCs w:val="10"/>
          <w:lang w:eastAsia="lt-LT"/>
        </w:rPr>
      </w:pPr>
    </w:p>
    <w:p w:rsidR="00025187" w:rsidRPr="00025187" w:rsidRDefault="00025187" w:rsidP="00025187">
      <w:pPr>
        <w:jc w:val="center"/>
        <w:rPr>
          <w:rFonts w:eastAsia="Times New Roman"/>
          <w:b/>
          <w:color w:val="000000"/>
          <w:szCs w:val="22"/>
          <w:lang w:eastAsia="lt-LT"/>
        </w:rPr>
      </w:pPr>
      <w:r w:rsidRPr="00025187">
        <w:rPr>
          <w:rFonts w:eastAsia="Times New Roman"/>
          <w:b/>
          <w:color w:val="000000"/>
          <w:szCs w:val="22"/>
          <w:lang w:eastAsia="lt-LT"/>
        </w:rPr>
        <w:t>Tiriamasis darbas</w:t>
      </w:r>
    </w:p>
    <w:p w:rsidR="00025187" w:rsidRPr="00025187" w:rsidRDefault="00025187" w:rsidP="00025187">
      <w:pPr>
        <w:widowControl w:val="0"/>
        <w:tabs>
          <w:tab w:val="left" w:pos="343"/>
        </w:tabs>
        <w:autoSpaceDE w:val="0"/>
        <w:autoSpaceDN w:val="0"/>
        <w:ind w:firstLine="567"/>
        <w:jc w:val="both"/>
      </w:pPr>
      <w:r w:rsidRPr="00025187">
        <w:rPr>
          <w:rFonts w:eastAsia="Times New Roman"/>
          <w:lang w:eastAsia="en-US"/>
        </w:rPr>
        <w:t xml:space="preserve">Einamaisiais metais aktyviai bendradarbiauta su </w:t>
      </w:r>
      <w:r w:rsidRPr="00025187">
        <w:t xml:space="preserve">Apskričių viešųjų bibliotekų asociacija atliekant virtualų tyrimą bibliotekų bei Lietuvos audiosensorinės bibliotekos darbuotojams, prisidedantiems įgyvendinat MIRKT programą. </w:t>
      </w:r>
      <w:r w:rsidRPr="00025187">
        <w:rPr>
          <w:rFonts w:eastAsia="Times New Roman"/>
          <w:lang w:eastAsia="lt-LT"/>
        </w:rPr>
        <w:t xml:space="preserve">Tyrimo tikslas – bibliotekų specialistų patirties įgyvendinant MIRKT programos veiklas analizė, šios programos teikiamos naudos bibliotekų specialistams ir gyventojams identifikavimas, jos tobulinimo galimybių bei ateities perspektyvų išryškinimas. Atlikta </w:t>
      </w:r>
      <w:r w:rsidRPr="00025187">
        <w:t>Lietuvos Respublikos valstybės kontrolės organizuota</w:t>
      </w:r>
      <w:r w:rsidRPr="00025187">
        <w:rPr>
          <w:rFonts w:eastAsia="Times New Roman"/>
          <w:lang w:eastAsia="lt-LT"/>
        </w:rPr>
        <w:t xml:space="preserve"> valstybinio veiklos audito </w:t>
      </w:r>
      <w:r w:rsidRPr="00025187">
        <w:rPr>
          <w:rFonts w:eastAsia="Times New Roman"/>
          <w:bCs/>
          <w:lang w:eastAsia="lt-LT"/>
        </w:rPr>
        <w:t xml:space="preserve">„Aktyvaus senėjimo skatinimas“ apklausa, skirta </w:t>
      </w:r>
      <w:r w:rsidRPr="00025187">
        <w:rPr>
          <w:rFonts w:eastAsia="Times New Roman"/>
          <w:lang w:eastAsia="lt-LT"/>
        </w:rPr>
        <w:t>įvertinti, ar valstybės politika ir vykdomos priemonės yra pakankamos užtikrinti aktyvų senėjimą.</w:t>
      </w:r>
      <w:r w:rsidRPr="00025187">
        <w:rPr>
          <w:rFonts w:eastAsia="Times New Roman"/>
          <w:color w:val="FF6600"/>
          <w:lang w:eastAsia="lt-LT"/>
        </w:rPr>
        <w:t xml:space="preserve"> </w:t>
      </w:r>
      <w:r w:rsidRPr="00025187">
        <w:t>Siekiant</w:t>
      </w:r>
      <w:r w:rsidRPr="00025187">
        <w:rPr>
          <w:rFonts w:eastAsia="Calibri"/>
          <w:lang w:eastAsia="en-US"/>
        </w:rPr>
        <w:t xml:space="preserve"> nustatyti Klaipėdos ir Tauragės apskričių savivaldybių viešųjų ir mokyklų bibliotekų specialistų kvalifikacijos tobulinimo poreikius, atlikta nuotolinė profesinė Klaipėdos apskrities Ievos Simonaitytės viešosios bibliotekos parengta apklausa. </w:t>
      </w:r>
      <w:r w:rsidRPr="00025187">
        <w:rPr>
          <w:rFonts w:eastAsia="Times New Roman"/>
          <w:lang w:eastAsia="lt-LT"/>
        </w:rPr>
        <w:t xml:space="preserve">Buvo sistemingai dalyvaujama atliekant </w:t>
      </w:r>
      <w:r w:rsidRPr="00025187">
        <w:t xml:space="preserve">VšĮ „Virtuoliai“ (Vilnius) įgyvendinamo projekto </w:t>
      </w:r>
      <w:r w:rsidRPr="00025187">
        <w:rPr>
          <w:bCs/>
        </w:rPr>
        <w:t>„</w:t>
      </w:r>
      <w:proofErr w:type="spellStart"/>
      <w:r w:rsidRPr="00025187">
        <w:rPr>
          <w:bCs/>
        </w:rPr>
        <w:t>Sengirės</w:t>
      </w:r>
      <w:proofErr w:type="spellEnd"/>
      <w:r w:rsidRPr="00025187">
        <w:rPr>
          <w:bCs/>
        </w:rPr>
        <w:t xml:space="preserve"> kinas“</w:t>
      </w:r>
      <w:r w:rsidRPr="00025187">
        <w:t xml:space="preserve"> veiklų bibliotekose pagrindu parengtas apklausas. </w:t>
      </w:r>
    </w:p>
    <w:p w:rsidR="00025187" w:rsidRPr="00025187" w:rsidRDefault="00025187" w:rsidP="00025187">
      <w:pPr>
        <w:widowControl w:val="0"/>
        <w:tabs>
          <w:tab w:val="left" w:pos="343"/>
        </w:tabs>
        <w:autoSpaceDE w:val="0"/>
        <w:autoSpaceDN w:val="0"/>
        <w:ind w:firstLine="567"/>
        <w:jc w:val="both"/>
      </w:pPr>
      <w:r w:rsidRPr="00025187">
        <w:t xml:space="preserve">2025 m. prioritetas teiktas dalyvavimui </w:t>
      </w:r>
      <w:r w:rsidRPr="00025187">
        <w:rPr>
          <w:rFonts w:eastAsia="Times New Roman"/>
          <w:bCs/>
          <w:lang w:eastAsia="lt-LT"/>
        </w:rPr>
        <w:t>paslaugų ir informacijos prieinamumo jautriausioms visuomenės grupėms užtikrinimui skirtose tiriamosiose veiklose.</w:t>
      </w:r>
    </w:p>
    <w:p w:rsidR="00025187" w:rsidRPr="00025187" w:rsidRDefault="00025187" w:rsidP="00025187">
      <w:pPr>
        <w:widowControl w:val="0"/>
        <w:tabs>
          <w:tab w:val="left" w:pos="343"/>
        </w:tabs>
        <w:autoSpaceDE w:val="0"/>
        <w:autoSpaceDN w:val="0"/>
        <w:ind w:firstLine="567"/>
        <w:jc w:val="both"/>
        <w:rPr>
          <w:rFonts w:eastAsia="Times New Roman"/>
          <w:lang w:eastAsia="en-US"/>
        </w:rPr>
      </w:pPr>
      <w:r w:rsidRPr="00025187">
        <w:rPr>
          <w:rFonts w:eastAsia="Calibri"/>
          <w:lang w:eastAsia="en-US"/>
        </w:rPr>
        <w:t xml:space="preserve">Einamaisiais metais daug dėmesio skirta dalyvavimui informacijos ir viešųjų paslaugų prieinamumo užtikrinimui visoms visuomenės grupėms skirtose tiriamosiose veiklose.  </w:t>
      </w:r>
      <w:r w:rsidRPr="00025187">
        <w:rPr>
          <w:rFonts w:eastAsia="Times New Roman"/>
          <w:lang w:eastAsia="lt-LT"/>
        </w:rPr>
        <w:t>Bendradarbiauta įvairiuose</w:t>
      </w:r>
      <w:r w:rsidRPr="00025187">
        <w:rPr>
          <w:rFonts w:eastAsia="Times New Roman"/>
          <w:color w:val="FF0000"/>
          <w:lang w:eastAsia="en-US"/>
        </w:rPr>
        <w:t xml:space="preserve"> </w:t>
      </w:r>
      <w:r w:rsidRPr="00025187">
        <w:rPr>
          <w:rFonts w:eastAsia="Times New Roman"/>
          <w:lang w:eastAsia="en-US"/>
        </w:rPr>
        <w:t>kituose</w:t>
      </w:r>
      <w:r w:rsidRPr="00025187">
        <w:rPr>
          <w:rFonts w:eastAsia="Times New Roman"/>
          <w:color w:val="FF0000"/>
          <w:lang w:eastAsia="en-US"/>
        </w:rPr>
        <w:t xml:space="preserve"> </w:t>
      </w:r>
      <w:r w:rsidRPr="00025187">
        <w:rPr>
          <w:rFonts w:eastAsia="Times New Roman"/>
          <w:lang w:eastAsia="en-US"/>
        </w:rPr>
        <w:t>vietinio, regioninio ir respublikinio lygmens tyrimuose, kurių pagrindu stiprintas kultūrinis, profesinis bendradarbiavimas, analizuoti</w:t>
      </w:r>
      <w:r w:rsidRPr="00025187">
        <w:rPr>
          <w:rFonts w:eastAsia="Times New Roman"/>
          <w:lang w:eastAsia="lt-LT"/>
        </w:rPr>
        <w:t xml:space="preserve"> bibliotekų specialistų</w:t>
      </w:r>
      <w:r w:rsidRPr="00025187">
        <w:rPr>
          <w:rFonts w:eastAsia="Times New Roman"/>
          <w:lang w:eastAsia="en-US"/>
        </w:rPr>
        <w:t xml:space="preserve"> kvalifikacijos tobulinimo poreikiai. Profesinio ir kultūrinio pobūdžio tyrimams teikta medžiaga buvo naudojama rengiant </w:t>
      </w:r>
      <w:r w:rsidRPr="00025187">
        <w:rPr>
          <w:rFonts w:eastAsia="Times New Roman"/>
          <w:lang w:eastAsia="lt-LT"/>
        </w:rPr>
        <w:t>kompetencijų ugdymo planus,</w:t>
      </w:r>
      <w:r w:rsidRPr="00025187">
        <w:rPr>
          <w:rFonts w:eastAsia="Times New Roman"/>
          <w:lang w:eastAsia="en-US"/>
        </w:rPr>
        <w:t xml:space="preserve"> formuojant neformaliojo švietimo veiklų turinį, plečiant bibliotekos paslaugų pasiūlą, numatant veiklos plėtros kryptis bei rengiant strateginius planus.</w:t>
      </w:r>
    </w:p>
    <w:p w:rsidR="00025187" w:rsidRPr="00025187" w:rsidRDefault="00025187" w:rsidP="00025187">
      <w:pPr>
        <w:widowControl w:val="0"/>
        <w:tabs>
          <w:tab w:val="left" w:pos="343"/>
        </w:tabs>
        <w:autoSpaceDE w:val="0"/>
        <w:autoSpaceDN w:val="0"/>
        <w:jc w:val="both"/>
        <w:rPr>
          <w:rFonts w:eastAsia="Times New Roman"/>
          <w:lang w:eastAsia="en-US"/>
        </w:rPr>
      </w:pPr>
    </w:p>
    <w:p w:rsidR="00025187" w:rsidRPr="00025187" w:rsidRDefault="00025187" w:rsidP="00025187">
      <w:pPr>
        <w:jc w:val="both"/>
        <w:rPr>
          <w:rFonts w:eastAsia="Times New Roman"/>
          <w:color w:val="000000"/>
          <w:sz w:val="6"/>
          <w:szCs w:val="6"/>
          <w:lang w:eastAsia="lt-LT"/>
        </w:rPr>
      </w:pPr>
    </w:p>
    <w:p w:rsidR="00025187" w:rsidRPr="00025187" w:rsidRDefault="00025187" w:rsidP="00025187">
      <w:pPr>
        <w:jc w:val="center"/>
        <w:rPr>
          <w:rFonts w:eastAsia="Times New Roman"/>
          <w:b/>
          <w:color w:val="000000"/>
          <w:szCs w:val="22"/>
          <w:lang w:eastAsia="lt-LT"/>
        </w:rPr>
      </w:pPr>
      <w:r w:rsidRPr="00025187">
        <w:rPr>
          <w:rFonts w:eastAsia="Times New Roman"/>
          <w:b/>
          <w:color w:val="000000"/>
          <w:szCs w:val="22"/>
          <w:lang w:eastAsia="lt-LT"/>
        </w:rPr>
        <w:t>Personalas</w:t>
      </w:r>
    </w:p>
    <w:p w:rsidR="00025187" w:rsidRPr="00025187" w:rsidRDefault="00025187" w:rsidP="00025187">
      <w:pPr>
        <w:ind w:firstLine="567"/>
        <w:jc w:val="both"/>
      </w:pPr>
      <w:r w:rsidRPr="00025187">
        <w:t>2025 m. įstaigoje dirbo 16 darbuotojų: 13 profesionalių bibliotekininkų, 1 kvalifikuotas specialistas ir 2 techniniai darbuotojai (viso – 14,5 etato).</w:t>
      </w:r>
    </w:p>
    <w:p w:rsidR="00025187" w:rsidRPr="00025187" w:rsidRDefault="00025187" w:rsidP="00025187">
      <w:pPr>
        <w:ind w:firstLine="567"/>
        <w:jc w:val="both"/>
      </w:pPr>
      <w:r w:rsidRPr="00025187">
        <w:t xml:space="preserve">Einamaisiais metais Vydūno viešojoje bibliotekoje dirbo 10 darbuotojų (9,5 etato): 1 – įgijęs universitetinį bibliotekinį-informacinį išsilavinimą, 6 – kitą aukštąjį išsilavinimą (iš jų – bibliotekos direktorė įgijusi magistro laipsnį), 1 – aukštesnįjį bibliotekinį išsilavinimą ir 2 – techniniai darbuotojai, iš kurių 1 – 0,5 etato. </w:t>
      </w:r>
    </w:p>
    <w:p w:rsidR="00025187" w:rsidRPr="00025187" w:rsidRDefault="00025187" w:rsidP="00025187">
      <w:pPr>
        <w:ind w:firstLine="567"/>
        <w:jc w:val="both"/>
        <w:rPr>
          <w:color w:val="FF0000"/>
        </w:rPr>
      </w:pPr>
      <w:r w:rsidRPr="00025187">
        <w:t xml:space="preserve">Filialų darbuotojų sudėtį sudarė 6 bibliotekininkai (5 etatai). Po 0,75 etato dirbo 4 aukštesnįjį išsilavinimą įgiję (iš jų 2 – bibliotekinį) bibliotekininkai. Dar 2 filialų bibliotekininkai (1 – įgijęs aukštąjį bibliotekinį-informacinį išsilavinimą, 1 – kitą aukštąjį išsilavinimą) dirbo pilnais etatais: kiekvienas jų, atitinkamai pagal savaitės darbo dienų grafiką, dirbo 2-uose filialuose.  </w:t>
      </w:r>
    </w:p>
    <w:p w:rsidR="00025187" w:rsidRPr="00025187" w:rsidRDefault="00025187" w:rsidP="00025187">
      <w:pPr>
        <w:ind w:firstLine="567"/>
        <w:jc w:val="both"/>
      </w:pPr>
      <w:r w:rsidRPr="00025187">
        <w:rPr>
          <w:rFonts w:eastAsia="Times New Roman"/>
          <w:lang w:eastAsia="lt-LT"/>
        </w:rPr>
        <w:t xml:space="preserve">2025 m. Vydūno viešojoje bibliotekoje ir jos filialuose </w:t>
      </w:r>
      <w:r w:rsidRPr="00025187">
        <w:t>aktyviai plėtotos savanorystės veiklos, į kurias įsitraukė 39 Pagėgių krašto bibliotekų lankytojai, daugiausia – moksleiviai. 14–29 m. jaunimas dalyvavo net dviejose Pagėgių savivaldybės Vydūno viešojoje bibliotekoje vykdytose Jaunimo reikalų agentūros, bendradarbiaujant su partneriais. įgyvendinamose savanorystės iniciatyvose. Tai – Jaunimo savanoriškos tarnybos (JST) programa, pagal kurią už nepertraukiamą 6 mėn. savanorystę suteikiamas 0,25 stojamojo balo pripažinimas stojant į pirmosios pakopos studijas Lietuvoje, bei projekto „JUNGTYS“ savanorystės veiklos. Šis projektas orientuotas į mažiau galimybių turinčių ir mažiau aktyvių jaunuolių integraciją, pagalbą jiems įveikiant kylančius iššūkius, stiprinant motyvaciją, ugdant asmeninius ir socialinius įgūdžius.</w:t>
      </w:r>
    </w:p>
    <w:p w:rsidR="00025187" w:rsidRPr="00025187" w:rsidRDefault="00025187" w:rsidP="00025187">
      <w:pPr>
        <w:ind w:firstLine="567"/>
        <w:jc w:val="both"/>
        <w:rPr>
          <w:rFonts w:eastAsia="Times New Roman"/>
          <w:szCs w:val="20"/>
          <w:lang w:eastAsia="en-GB"/>
        </w:rPr>
      </w:pPr>
      <w:r w:rsidRPr="00025187">
        <w:rPr>
          <w:rFonts w:eastAsia="Times New Roman"/>
          <w:szCs w:val="20"/>
          <w:lang w:eastAsia="en-GB"/>
        </w:rPr>
        <w:t>Savanoriai prisideda prie bibliotekos kraštotyrinės, renginių organizavimo ar informacijos sklaidos priemonių kūrimo veiklos, dalyvauja organizuojant įvairius interaktyvius, šviečiamuosius, kūrybinius užsiėmimus, rengiant literatūros, kraštotyros ir kito žanro parodas.</w:t>
      </w:r>
    </w:p>
    <w:p w:rsidR="00025187" w:rsidRPr="00025187" w:rsidRDefault="00025187" w:rsidP="00025187">
      <w:pPr>
        <w:ind w:firstLine="567"/>
        <w:jc w:val="both"/>
        <w:rPr>
          <w:rFonts w:eastAsia="Times New Roman"/>
          <w:szCs w:val="20"/>
          <w:lang w:eastAsia="en-GB"/>
        </w:rPr>
      </w:pPr>
    </w:p>
    <w:p w:rsidR="00025187" w:rsidRPr="00025187" w:rsidRDefault="00025187" w:rsidP="00025187">
      <w:pPr>
        <w:ind w:firstLine="567"/>
        <w:jc w:val="both"/>
        <w:rPr>
          <w:rFonts w:eastAsia="Times New Roman"/>
          <w:szCs w:val="20"/>
          <w:lang w:eastAsia="en-GB"/>
        </w:rPr>
      </w:pPr>
    </w:p>
    <w:p w:rsidR="00025187" w:rsidRPr="00025187" w:rsidRDefault="00025187" w:rsidP="00025187">
      <w:pPr>
        <w:ind w:firstLine="567"/>
        <w:jc w:val="both"/>
        <w:rPr>
          <w:rFonts w:eastAsia="Times New Roman"/>
          <w:szCs w:val="20"/>
          <w:lang w:eastAsia="en-GB"/>
        </w:rPr>
      </w:pPr>
    </w:p>
    <w:p w:rsidR="00025187" w:rsidRPr="00025187" w:rsidRDefault="00025187" w:rsidP="00025187">
      <w:pPr>
        <w:ind w:firstLine="567"/>
        <w:jc w:val="both"/>
        <w:rPr>
          <w:rFonts w:eastAsia="Times New Roman"/>
          <w:szCs w:val="20"/>
          <w:lang w:eastAsia="en-GB"/>
        </w:rPr>
      </w:pPr>
    </w:p>
    <w:p w:rsidR="00025187" w:rsidRPr="00025187" w:rsidRDefault="00025187" w:rsidP="00025187">
      <w:pPr>
        <w:jc w:val="center"/>
        <w:rPr>
          <w:rFonts w:eastAsia="Calibri"/>
          <w:b/>
          <w:szCs w:val="22"/>
          <w:lang w:eastAsia="lt-LT"/>
        </w:rPr>
      </w:pPr>
      <w:r w:rsidRPr="00025187">
        <w:rPr>
          <w:rFonts w:eastAsia="Calibri"/>
          <w:b/>
          <w:szCs w:val="22"/>
          <w:lang w:eastAsia="lt-LT"/>
        </w:rPr>
        <w:t>Finansavimas ir materialinė bazė</w:t>
      </w:r>
    </w:p>
    <w:p w:rsidR="00025187" w:rsidRPr="00025187" w:rsidRDefault="00025187" w:rsidP="00025187">
      <w:pPr>
        <w:jc w:val="center"/>
        <w:rPr>
          <w:rFonts w:eastAsia="Calibri"/>
          <w:b/>
          <w:sz w:val="16"/>
          <w:szCs w:val="16"/>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1877"/>
        <w:gridCol w:w="1843"/>
        <w:gridCol w:w="1842"/>
        <w:gridCol w:w="1554"/>
      </w:tblGrid>
      <w:tr w:rsidR="00025187" w:rsidRPr="00025187" w:rsidTr="00007BFD">
        <w:tc>
          <w:tcPr>
            <w:tcW w:w="2523" w:type="dxa"/>
            <w:vMerge w:val="restart"/>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both"/>
              <w:rPr>
                <w:rFonts w:eastAsia="Times New Roman"/>
                <w:lang w:eastAsia="en-US"/>
              </w:rPr>
            </w:pPr>
            <w:r w:rsidRPr="00025187">
              <w:rPr>
                <w:b/>
              </w:rPr>
              <w:t xml:space="preserve">2025 m. finansavimas </w:t>
            </w:r>
          </w:p>
        </w:tc>
        <w:tc>
          <w:tcPr>
            <w:tcW w:w="3720" w:type="dxa"/>
            <w:gridSpan w:val="2"/>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lang w:eastAsia="en-US"/>
              </w:rPr>
            </w:pPr>
            <w:r w:rsidRPr="00025187">
              <w:rPr>
                <w:rFonts w:eastAsia="Times New Roman"/>
                <w:b/>
                <w:lang w:eastAsia="en-US"/>
              </w:rPr>
              <w:t>2024 m.</w:t>
            </w:r>
          </w:p>
        </w:tc>
        <w:tc>
          <w:tcPr>
            <w:tcW w:w="3396" w:type="dxa"/>
            <w:gridSpan w:val="2"/>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lang w:eastAsia="en-US"/>
              </w:rPr>
            </w:pPr>
            <w:r w:rsidRPr="00025187">
              <w:rPr>
                <w:rFonts w:eastAsia="Times New Roman"/>
                <w:b/>
                <w:lang w:eastAsia="en-US"/>
              </w:rPr>
              <w:t>2025 m.</w:t>
            </w:r>
          </w:p>
        </w:tc>
      </w:tr>
      <w:tr w:rsidR="00025187" w:rsidRPr="00025187" w:rsidTr="00007BFD">
        <w:tc>
          <w:tcPr>
            <w:tcW w:w="2523" w:type="dxa"/>
            <w:vMerge/>
            <w:tcBorders>
              <w:top w:val="single" w:sz="4" w:space="0" w:color="auto"/>
              <w:left w:val="single" w:sz="4" w:space="0" w:color="auto"/>
              <w:bottom w:val="single" w:sz="4" w:space="0" w:color="auto"/>
              <w:right w:val="single" w:sz="4" w:space="0" w:color="auto"/>
            </w:tcBorders>
            <w:vAlign w:val="center"/>
            <w:hideMark/>
          </w:tcPr>
          <w:p w:rsidR="00025187" w:rsidRPr="00025187" w:rsidRDefault="00025187" w:rsidP="00025187">
            <w:pPr>
              <w:rPr>
                <w:rFonts w:eastAsia="Times New Roman"/>
                <w:lang w:eastAsia="en-US"/>
              </w:rPr>
            </w:pPr>
          </w:p>
        </w:tc>
        <w:tc>
          <w:tcPr>
            <w:tcW w:w="1877"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lang w:eastAsia="en-US"/>
              </w:rPr>
            </w:pPr>
            <w:r w:rsidRPr="00025187">
              <w:rPr>
                <w:rFonts w:eastAsia="Times New Roman"/>
                <w:b/>
                <w:lang w:eastAsia="en-US"/>
              </w:rPr>
              <w:t>Gauta lėšų (</w:t>
            </w:r>
            <w:proofErr w:type="spellStart"/>
            <w:r w:rsidRPr="00025187">
              <w:rPr>
                <w:rFonts w:eastAsia="Times New Roman"/>
                <w:b/>
                <w:lang w:eastAsia="en-US"/>
              </w:rPr>
              <w:t>Eur</w:t>
            </w:r>
            <w:proofErr w:type="spellEnd"/>
            <w:r w:rsidRPr="00025187">
              <w:rPr>
                <w:rFonts w:eastAsia="Times New Roman"/>
                <w:b/>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lang w:eastAsia="en-US"/>
              </w:rPr>
            </w:pPr>
            <w:r w:rsidRPr="00025187">
              <w:rPr>
                <w:rFonts w:eastAsia="Times New Roman"/>
                <w:b/>
                <w:lang w:eastAsia="en-US"/>
              </w:rPr>
              <w:t xml:space="preserve">Išlaidos </w:t>
            </w:r>
          </w:p>
          <w:p w:rsidR="00025187" w:rsidRPr="00025187" w:rsidRDefault="00025187" w:rsidP="00025187">
            <w:pPr>
              <w:jc w:val="center"/>
              <w:rPr>
                <w:rFonts w:eastAsia="Times New Roman"/>
                <w:b/>
                <w:lang w:eastAsia="en-US"/>
              </w:rPr>
            </w:pPr>
            <w:r w:rsidRPr="00025187">
              <w:rPr>
                <w:rFonts w:eastAsia="Times New Roman"/>
                <w:b/>
                <w:lang w:eastAsia="en-US"/>
              </w:rPr>
              <w:t>(</w:t>
            </w:r>
            <w:proofErr w:type="spellStart"/>
            <w:r w:rsidRPr="00025187">
              <w:rPr>
                <w:rFonts w:eastAsia="Times New Roman"/>
                <w:b/>
                <w:lang w:eastAsia="en-US"/>
              </w:rPr>
              <w:t>Eur</w:t>
            </w:r>
            <w:proofErr w:type="spellEnd"/>
            <w:r w:rsidRPr="00025187">
              <w:rPr>
                <w:rFonts w:eastAsia="Times New Roman"/>
                <w:b/>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lang w:eastAsia="en-US"/>
              </w:rPr>
            </w:pPr>
            <w:r w:rsidRPr="00025187">
              <w:rPr>
                <w:rFonts w:eastAsia="Times New Roman"/>
                <w:b/>
                <w:lang w:eastAsia="en-US"/>
              </w:rPr>
              <w:t>Gauta lėšų (</w:t>
            </w:r>
            <w:proofErr w:type="spellStart"/>
            <w:r w:rsidRPr="00025187">
              <w:rPr>
                <w:rFonts w:eastAsia="Times New Roman"/>
                <w:b/>
                <w:lang w:eastAsia="en-US"/>
              </w:rPr>
              <w:t>Eur</w:t>
            </w:r>
            <w:proofErr w:type="spellEnd"/>
            <w:r w:rsidRPr="00025187">
              <w:rPr>
                <w:rFonts w:eastAsia="Times New Roman"/>
                <w:b/>
                <w:lang w:eastAsia="en-US"/>
              </w:rPr>
              <w:t>)</w:t>
            </w:r>
          </w:p>
        </w:tc>
        <w:tc>
          <w:tcPr>
            <w:tcW w:w="1554"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b/>
                <w:lang w:eastAsia="en-US"/>
              </w:rPr>
            </w:pPr>
            <w:r w:rsidRPr="00025187">
              <w:rPr>
                <w:rFonts w:eastAsia="Times New Roman"/>
                <w:b/>
                <w:lang w:eastAsia="en-US"/>
              </w:rPr>
              <w:t xml:space="preserve">Išlaidos </w:t>
            </w:r>
          </w:p>
          <w:p w:rsidR="00025187" w:rsidRPr="00025187" w:rsidRDefault="00025187" w:rsidP="00025187">
            <w:pPr>
              <w:jc w:val="center"/>
              <w:rPr>
                <w:rFonts w:eastAsia="Times New Roman"/>
                <w:b/>
                <w:lang w:eastAsia="en-US"/>
              </w:rPr>
            </w:pPr>
            <w:r w:rsidRPr="00025187">
              <w:rPr>
                <w:rFonts w:eastAsia="Times New Roman"/>
                <w:b/>
                <w:lang w:eastAsia="en-US"/>
              </w:rPr>
              <w:t>(</w:t>
            </w:r>
            <w:proofErr w:type="spellStart"/>
            <w:r w:rsidRPr="00025187">
              <w:rPr>
                <w:rFonts w:eastAsia="Times New Roman"/>
                <w:b/>
                <w:lang w:eastAsia="en-US"/>
              </w:rPr>
              <w:t>Eur</w:t>
            </w:r>
            <w:proofErr w:type="spellEnd"/>
            <w:r w:rsidRPr="00025187">
              <w:rPr>
                <w:rFonts w:eastAsia="Times New Roman"/>
                <w:b/>
                <w:lang w:eastAsia="en-US"/>
              </w:rPr>
              <w:t>)</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rPr>
                <w:rFonts w:eastAsia="Times New Roman"/>
                <w:b/>
                <w:lang w:eastAsia="en-US"/>
              </w:rPr>
            </w:pPr>
            <w:r w:rsidRPr="00025187">
              <w:rPr>
                <w:rFonts w:eastAsia="Times New Roman"/>
                <w:b/>
                <w:lang w:eastAsia="en-US"/>
              </w:rPr>
              <w:t>Iš viso (</w:t>
            </w:r>
            <w:proofErr w:type="spellStart"/>
            <w:r w:rsidRPr="00025187">
              <w:rPr>
                <w:rFonts w:eastAsia="Times New Roman"/>
                <w:b/>
                <w:lang w:eastAsia="en-US"/>
              </w:rPr>
              <w:t>Eur</w:t>
            </w:r>
            <w:proofErr w:type="spellEnd"/>
            <w:r w:rsidRPr="00025187">
              <w:rPr>
                <w:rFonts w:eastAsia="Times New Roman"/>
                <w:b/>
                <w:lang w:eastAsia="en-US"/>
              </w:rPr>
              <w:t>):</w:t>
            </w: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384 943,00</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384 943,00</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373 969,00</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373 969,00</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rPr>
                <w:rFonts w:eastAsia="Times New Roman"/>
                <w:b/>
                <w:lang w:eastAsia="en-US"/>
              </w:rPr>
            </w:pPr>
            <w:r w:rsidRPr="00025187">
              <w:rPr>
                <w:rFonts w:eastAsia="Times New Roman"/>
                <w:b/>
                <w:lang w:eastAsia="en-US"/>
              </w:rPr>
              <w:t xml:space="preserve">Iš savivaldybės: </w:t>
            </w: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379 402,00</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379 402,00</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368 772,00</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368 772,00</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rPr>
                <w:rFonts w:eastAsia="Times New Roman"/>
                <w:lang w:eastAsia="en-US"/>
              </w:rPr>
            </w:pPr>
            <w:r w:rsidRPr="00025187">
              <w:rPr>
                <w:rFonts w:eastAsia="Times New Roman"/>
                <w:lang w:eastAsia="en-US"/>
              </w:rPr>
              <w:t>Darbo užmokesčiui</w:t>
            </w: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301 828,00</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301 828,00</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297 733,00</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297 733,00</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rPr>
                <w:rFonts w:eastAsia="Times New Roman"/>
                <w:lang w:eastAsia="en-US"/>
              </w:rPr>
            </w:pPr>
            <w:r w:rsidRPr="00025187">
              <w:rPr>
                <w:rFonts w:eastAsia="Times New Roman"/>
                <w:lang w:eastAsia="en-US"/>
              </w:rPr>
              <w:t>Periodikos įsigijimui</w:t>
            </w: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8 776,00</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8 776,00</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7 222,00</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7 222,00</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rPr>
                <w:rFonts w:eastAsia="Times New Roman"/>
                <w:lang w:eastAsia="en-US"/>
              </w:rPr>
            </w:pPr>
            <w:r w:rsidRPr="00025187">
              <w:rPr>
                <w:rFonts w:eastAsia="Times New Roman"/>
                <w:lang w:eastAsia="en-US"/>
              </w:rPr>
              <w:t>Kitos išlaidos</w:t>
            </w: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58 088,00</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58 088,00</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53 293,00</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53 293,00</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rPr>
                <w:rFonts w:eastAsia="Times New Roman"/>
                <w:b/>
                <w:lang w:eastAsia="en-US"/>
              </w:rPr>
            </w:pPr>
            <w:r w:rsidRPr="00025187">
              <w:rPr>
                <w:rFonts w:eastAsia="Times New Roman"/>
                <w:b/>
                <w:lang w:eastAsia="en-US"/>
              </w:rPr>
              <w:t>Iš Kultūros ministerijos</w:t>
            </w: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13 364,00</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13 364,00</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13 064,00</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13 064,00</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rPr>
                <w:rFonts w:eastAsia="Times New Roman"/>
                <w:lang w:eastAsia="en-US"/>
              </w:rPr>
            </w:pPr>
            <w:r w:rsidRPr="00025187">
              <w:rPr>
                <w:rFonts w:eastAsia="Times New Roman"/>
                <w:lang w:eastAsia="en-US"/>
              </w:rPr>
              <w:t>Už mokamas paslaugas</w:t>
            </w: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299,00</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299,00</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rPr>
                <w:rFonts w:eastAsia="Times New Roman"/>
                <w:b/>
                <w:lang w:eastAsia="en-US"/>
              </w:rPr>
            </w:pPr>
            <w:r w:rsidRPr="00025187">
              <w:rPr>
                <w:rFonts w:eastAsia="Times New Roman"/>
                <w:b/>
                <w:lang w:eastAsia="en-US"/>
              </w:rPr>
              <w:t>Pajamos už turto nuomą</w:t>
            </w: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20,00</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20,00</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rPr>
                <w:rFonts w:eastAsia="Times New Roman"/>
                <w:b/>
                <w:lang w:eastAsia="en-US"/>
              </w:rPr>
            </w:pPr>
            <w:r w:rsidRPr="00025187">
              <w:rPr>
                <w:rFonts w:eastAsia="Times New Roman"/>
                <w:b/>
                <w:lang w:eastAsia="en-US"/>
              </w:rPr>
              <w:t xml:space="preserve">Kitos pajamos </w:t>
            </w:r>
          </w:p>
          <w:p w:rsidR="00025187" w:rsidRPr="00025187" w:rsidRDefault="00025187" w:rsidP="00025187">
            <w:pPr>
              <w:rPr>
                <w:rFonts w:eastAsia="Times New Roman"/>
                <w:b/>
                <w:lang w:eastAsia="en-US"/>
              </w:rPr>
            </w:pP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2 887,00 (leidiniais)</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2 887,00 (leidiniais)</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2 657,00 (leidiniais)</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2 657,00 (leidiniais)</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vAlign w:val="center"/>
            <w:hideMark/>
          </w:tcPr>
          <w:p w:rsidR="00025187" w:rsidRPr="00025187" w:rsidRDefault="00025187" w:rsidP="00025187">
            <w:pPr>
              <w:rPr>
                <w:rFonts w:eastAsia="Times New Roman"/>
                <w:b/>
                <w:lang w:eastAsia="en-US"/>
              </w:rPr>
            </w:pPr>
            <w:r w:rsidRPr="00025187">
              <w:rPr>
                <w:rFonts w:eastAsia="Times New Roman"/>
                <w:b/>
                <w:lang w:eastAsia="en-US"/>
              </w:rPr>
              <w:t>Fizinių ir juridinių asmenų parama</w:t>
            </w: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VMI 1,2 % - 136,00</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rPr>
                <w:rFonts w:eastAsia="Times New Roman"/>
                <w:b/>
                <w:lang w:eastAsia="en-US"/>
              </w:rPr>
            </w:pPr>
            <w:r w:rsidRPr="00025187">
              <w:rPr>
                <w:rFonts w:eastAsia="Times New Roman"/>
                <w:b/>
                <w:lang w:eastAsia="en-US"/>
              </w:rPr>
              <w:t>Programų, projektų lėšos</w:t>
            </w:r>
          </w:p>
        </w:tc>
        <w:tc>
          <w:tcPr>
            <w:tcW w:w="1877"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2 219,00</w:t>
            </w:r>
          </w:p>
        </w:tc>
        <w:tc>
          <w:tcPr>
            <w:tcW w:w="1843"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2 219,00</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2 520,00</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b/>
                <w:lang w:eastAsia="en-US"/>
              </w:rPr>
            </w:pPr>
            <w:r w:rsidRPr="00025187">
              <w:rPr>
                <w:rFonts w:eastAsia="Times New Roman"/>
                <w:b/>
                <w:lang w:eastAsia="en-US"/>
              </w:rPr>
              <w:t>2 520,00</w:t>
            </w:r>
          </w:p>
        </w:tc>
      </w:tr>
      <w:tr w:rsidR="00025187" w:rsidRPr="00025187" w:rsidTr="00007BFD">
        <w:tc>
          <w:tcPr>
            <w:tcW w:w="252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rPr>
                <w:rFonts w:eastAsia="Times New Roman"/>
                <w:b/>
                <w:lang w:eastAsia="en-US"/>
              </w:rPr>
            </w:pPr>
            <w:r w:rsidRPr="00025187">
              <w:rPr>
                <w:rFonts w:eastAsia="Times New Roman"/>
                <w:b/>
                <w:lang w:eastAsia="en-US"/>
              </w:rPr>
              <w:t xml:space="preserve">Kompiuterinei įrangai </w:t>
            </w:r>
          </w:p>
        </w:tc>
        <w:tc>
          <w:tcPr>
            <w:tcW w:w="1877"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lang w:eastAsia="en-US"/>
              </w:rPr>
            </w:pPr>
            <w:r w:rsidRPr="00025187">
              <w:rPr>
                <w:rFonts w:eastAsia="Times New Roman"/>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025187" w:rsidRPr="00025187" w:rsidRDefault="00025187" w:rsidP="00025187">
            <w:pPr>
              <w:jc w:val="center"/>
              <w:rPr>
                <w:rFonts w:eastAsia="Times New Roman"/>
                <w:lang w:eastAsia="en-US"/>
              </w:rPr>
            </w:pPr>
            <w:r w:rsidRPr="00025187">
              <w:rPr>
                <w:rFonts w:eastAsia="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w:t>
            </w:r>
          </w:p>
        </w:tc>
        <w:tc>
          <w:tcPr>
            <w:tcW w:w="1554" w:type="dxa"/>
            <w:tcBorders>
              <w:top w:val="single" w:sz="4" w:space="0" w:color="auto"/>
              <w:left w:val="single" w:sz="4" w:space="0" w:color="auto"/>
              <w:bottom w:val="single" w:sz="4" w:space="0" w:color="auto"/>
              <w:right w:val="single" w:sz="4" w:space="0" w:color="auto"/>
            </w:tcBorders>
          </w:tcPr>
          <w:p w:rsidR="00025187" w:rsidRPr="00025187" w:rsidRDefault="00025187" w:rsidP="00025187">
            <w:pPr>
              <w:jc w:val="center"/>
              <w:rPr>
                <w:rFonts w:eastAsia="Times New Roman"/>
                <w:lang w:eastAsia="en-US"/>
              </w:rPr>
            </w:pPr>
            <w:r w:rsidRPr="00025187">
              <w:rPr>
                <w:rFonts w:eastAsia="Times New Roman"/>
                <w:lang w:eastAsia="en-US"/>
              </w:rPr>
              <w:t>-</w:t>
            </w:r>
          </w:p>
        </w:tc>
      </w:tr>
    </w:tbl>
    <w:p w:rsidR="00025187" w:rsidRPr="00025187" w:rsidRDefault="00025187" w:rsidP="00025187">
      <w:pPr>
        <w:ind w:firstLine="567"/>
        <w:jc w:val="both"/>
      </w:pPr>
    </w:p>
    <w:p w:rsidR="00025187" w:rsidRDefault="00025187" w:rsidP="00007BFD">
      <w:pPr>
        <w:pBdr>
          <w:bottom w:val="single" w:sz="6" w:space="31" w:color="auto"/>
        </w:pBdr>
        <w:spacing w:after="200"/>
        <w:ind w:firstLine="567"/>
        <w:jc w:val="both"/>
        <w:rPr>
          <w:rFonts w:eastAsia="Times New Roman"/>
          <w:lang w:eastAsia="en-US"/>
        </w:rPr>
      </w:pPr>
      <w:r w:rsidRPr="00025187">
        <w:rPr>
          <w:rFonts w:eastAsia="Times New Roman"/>
          <w:lang w:eastAsia="en-US"/>
        </w:rPr>
        <w:t>Efektyviai valdant įstaigos biudžetą ir racionaliai naudojant asignavimus 2025 metų IV ketvirčio pabaigoje iš sutaupytų įstaigos lėšų įsigyta bibliotekinių funkcijų vykdymui būtina transporto priemonė (mikroautobusas), skirta kasdienėms bibliotekos veikloms įgyvendinti, mobiliosioms paslaugoms teikti, edukacijoms ir renginiams organizuoti.</w:t>
      </w:r>
    </w:p>
    <w:p w:rsidR="00025187" w:rsidRPr="00025187" w:rsidRDefault="00025187" w:rsidP="00025187">
      <w:pPr>
        <w:spacing w:after="200" w:line="360" w:lineRule="auto"/>
        <w:jc w:val="both"/>
        <w:rPr>
          <w:rFonts w:eastAsia="Calibri"/>
          <w:b/>
          <w:color w:val="FF0000"/>
          <w:szCs w:val="22"/>
          <w:lang w:eastAsia="lt-LT"/>
        </w:rPr>
      </w:pPr>
    </w:p>
    <w:p w:rsidR="00025187" w:rsidRPr="00025187" w:rsidRDefault="00025187" w:rsidP="00025187">
      <w:pPr>
        <w:jc w:val="center"/>
        <w:rPr>
          <w:b/>
          <w:lang w:eastAsia="lt-LT"/>
        </w:rPr>
      </w:pPr>
    </w:p>
    <w:p w:rsidR="00025187" w:rsidRPr="00025187" w:rsidRDefault="00025187" w:rsidP="00025187">
      <w:pPr>
        <w:jc w:val="center"/>
        <w:rPr>
          <w:b/>
          <w:lang w:eastAsia="lt-LT"/>
        </w:rPr>
      </w:pPr>
    </w:p>
    <w:p w:rsidR="00025187" w:rsidRPr="00025187" w:rsidRDefault="00025187" w:rsidP="00025187">
      <w:pPr>
        <w:jc w:val="center"/>
        <w:rPr>
          <w:b/>
          <w:lang w:eastAsia="lt-LT"/>
        </w:rPr>
      </w:pPr>
    </w:p>
    <w:p w:rsidR="00025187" w:rsidRPr="00025187" w:rsidRDefault="00025187" w:rsidP="00025187">
      <w:pPr>
        <w:jc w:val="center"/>
        <w:rPr>
          <w:b/>
          <w:lang w:eastAsia="lt-LT"/>
        </w:rPr>
      </w:pPr>
    </w:p>
    <w:p w:rsidR="00025187" w:rsidRPr="00025187" w:rsidRDefault="00025187" w:rsidP="00025187">
      <w:pPr>
        <w:jc w:val="center"/>
        <w:rPr>
          <w:b/>
          <w:lang w:eastAsia="lt-LT"/>
        </w:rPr>
      </w:pPr>
    </w:p>
    <w:p w:rsidR="00025187" w:rsidRPr="00025187" w:rsidRDefault="00025187" w:rsidP="00025187">
      <w:pPr>
        <w:jc w:val="center"/>
        <w:rPr>
          <w:b/>
          <w:lang w:eastAsia="lt-LT"/>
        </w:rPr>
      </w:pPr>
    </w:p>
    <w:p w:rsidR="00025187" w:rsidRPr="00025187" w:rsidRDefault="00025187" w:rsidP="00025187">
      <w:pPr>
        <w:jc w:val="center"/>
        <w:rPr>
          <w:b/>
          <w:lang w:eastAsia="lt-LT"/>
        </w:rPr>
      </w:pPr>
    </w:p>
    <w:p w:rsidR="00025187" w:rsidRPr="00025187" w:rsidRDefault="00025187" w:rsidP="00025187">
      <w:pPr>
        <w:jc w:val="center"/>
        <w:rPr>
          <w:b/>
          <w:lang w:eastAsia="lt-LT"/>
        </w:rPr>
      </w:pPr>
    </w:p>
    <w:p w:rsidR="00025187" w:rsidRPr="00025187" w:rsidRDefault="00025187" w:rsidP="00025187">
      <w:pPr>
        <w:jc w:val="center"/>
        <w:rPr>
          <w:b/>
          <w:lang w:eastAsia="lt-LT"/>
        </w:rPr>
      </w:pPr>
    </w:p>
    <w:p w:rsidR="00025187" w:rsidRPr="00025187" w:rsidRDefault="00025187" w:rsidP="00025187">
      <w:pPr>
        <w:jc w:val="center"/>
        <w:rPr>
          <w:b/>
          <w:lang w:eastAsia="lt-LT"/>
        </w:rPr>
      </w:pPr>
    </w:p>
    <w:p w:rsidR="005C6544" w:rsidRPr="005C6544" w:rsidRDefault="005C6544" w:rsidP="005C6544">
      <w:pPr>
        <w:rPr>
          <w:lang w:eastAsia="en-US"/>
        </w:rPr>
      </w:pPr>
    </w:p>
    <w:sectPr w:rsidR="005C6544" w:rsidRPr="005C6544" w:rsidSect="00991F16">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7313D"/>
    <w:multiLevelType w:val="hybridMultilevel"/>
    <w:tmpl w:val="3EC4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3698"/>
    <w:multiLevelType w:val="hybridMultilevel"/>
    <w:tmpl w:val="2AEE513A"/>
    <w:lvl w:ilvl="0" w:tplc="0427000B">
      <w:start w:val="1"/>
      <w:numFmt w:val="bullet"/>
      <w:lvlText w:val=""/>
      <w:lvlJc w:val="left"/>
      <w:pPr>
        <w:ind w:left="1346" w:hanging="360"/>
      </w:pPr>
      <w:rPr>
        <w:rFonts w:ascii="Wingdings" w:hAnsi="Wingdings" w:hint="default"/>
      </w:rPr>
    </w:lvl>
    <w:lvl w:ilvl="1" w:tplc="04270003" w:tentative="1">
      <w:start w:val="1"/>
      <w:numFmt w:val="bullet"/>
      <w:lvlText w:val="o"/>
      <w:lvlJc w:val="left"/>
      <w:pPr>
        <w:ind w:left="2066" w:hanging="360"/>
      </w:pPr>
      <w:rPr>
        <w:rFonts w:ascii="Courier New" w:hAnsi="Courier New" w:cs="Courier New" w:hint="default"/>
      </w:rPr>
    </w:lvl>
    <w:lvl w:ilvl="2" w:tplc="04270005" w:tentative="1">
      <w:start w:val="1"/>
      <w:numFmt w:val="bullet"/>
      <w:lvlText w:val=""/>
      <w:lvlJc w:val="left"/>
      <w:pPr>
        <w:ind w:left="2786" w:hanging="360"/>
      </w:pPr>
      <w:rPr>
        <w:rFonts w:ascii="Wingdings" w:hAnsi="Wingdings" w:hint="default"/>
      </w:rPr>
    </w:lvl>
    <w:lvl w:ilvl="3" w:tplc="04270001" w:tentative="1">
      <w:start w:val="1"/>
      <w:numFmt w:val="bullet"/>
      <w:lvlText w:val=""/>
      <w:lvlJc w:val="left"/>
      <w:pPr>
        <w:ind w:left="3506" w:hanging="360"/>
      </w:pPr>
      <w:rPr>
        <w:rFonts w:ascii="Symbol" w:hAnsi="Symbol" w:hint="default"/>
      </w:rPr>
    </w:lvl>
    <w:lvl w:ilvl="4" w:tplc="04270003" w:tentative="1">
      <w:start w:val="1"/>
      <w:numFmt w:val="bullet"/>
      <w:lvlText w:val="o"/>
      <w:lvlJc w:val="left"/>
      <w:pPr>
        <w:ind w:left="4226" w:hanging="360"/>
      </w:pPr>
      <w:rPr>
        <w:rFonts w:ascii="Courier New" w:hAnsi="Courier New" w:cs="Courier New" w:hint="default"/>
      </w:rPr>
    </w:lvl>
    <w:lvl w:ilvl="5" w:tplc="04270005" w:tentative="1">
      <w:start w:val="1"/>
      <w:numFmt w:val="bullet"/>
      <w:lvlText w:val=""/>
      <w:lvlJc w:val="left"/>
      <w:pPr>
        <w:ind w:left="4946" w:hanging="360"/>
      </w:pPr>
      <w:rPr>
        <w:rFonts w:ascii="Wingdings" w:hAnsi="Wingdings" w:hint="default"/>
      </w:rPr>
    </w:lvl>
    <w:lvl w:ilvl="6" w:tplc="04270001" w:tentative="1">
      <w:start w:val="1"/>
      <w:numFmt w:val="bullet"/>
      <w:lvlText w:val=""/>
      <w:lvlJc w:val="left"/>
      <w:pPr>
        <w:ind w:left="5666" w:hanging="360"/>
      </w:pPr>
      <w:rPr>
        <w:rFonts w:ascii="Symbol" w:hAnsi="Symbol" w:hint="default"/>
      </w:rPr>
    </w:lvl>
    <w:lvl w:ilvl="7" w:tplc="04270003" w:tentative="1">
      <w:start w:val="1"/>
      <w:numFmt w:val="bullet"/>
      <w:lvlText w:val="o"/>
      <w:lvlJc w:val="left"/>
      <w:pPr>
        <w:ind w:left="6386" w:hanging="360"/>
      </w:pPr>
      <w:rPr>
        <w:rFonts w:ascii="Courier New" w:hAnsi="Courier New" w:cs="Courier New" w:hint="default"/>
      </w:rPr>
    </w:lvl>
    <w:lvl w:ilvl="8" w:tplc="04270005" w:tentative="1">
      <w:start w:val="1"/>
      <w:numFmt w:val="bullet"/>
      <w:lvlText w:val=""/>
      <w:lvlJc w:val="left"/>
      <w:pPr>
        <w:ind w:left="7106" w:hanging="360"/>
      </w:pPr>
      <w:rPr>
        <w:rFonts w:ascii="Wingdings" w:hAnsi="Wingdings" w:hint="default"/>
      </w:rPr>
    </w:lvl>
  </w:abstractNum>
  <w:abstractNum w:abstractNumId="2">
    <w:nsid w:val="0CFD0649"/>
    <w:multiLevelType w:val="hybridMultilevel"/>
    <w:tmpl w:val="A03C9D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726479F"/>
    <w:multiLevelType w:val="hybridMultilevel"/>
    <w:tmpl w:val="B9E05B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hint="default"/>
      </w:rPr>
    </w:lvl>
    <w:lvl w:ilvl="8" w:tplc="04090005">
      <w:start w:val="1"/>
      <w:numFmt w:val="bullet"/>
      <w:lvlText w:val=""/>
      <w:lvlJc w:val="left"/>
      <w:pPr>
        <w:ind w:left="6540" w:hanging="360"/>
      </w:pPr>
      <w:rPr>
        <w:rFonts w:ascii="Wingdings" w:hAnsi="Wingdings" w:hint="default"/>
      </w:rPr>
    </w:lvl>
  </w:abstractNum>
  <w:abstractNum w:abstractNumId="4">
    <w:nsid w:val="1C215F3C"/>
    <w:multiLevelType w:val="hybridMultilevel"/>
    <w:tmpl w:val="857E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1483F"/>
    <w:multiLevelType w:val="hybridMultilevel"/>
    <w:tmpl w:val="CF907FD4"/>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1F6C32CC"/>
    <w:multiLevelType w:val="hybridMultilevel"/>
    <w:tmpl w:val="48241A92"/>
    <w:lvl w:ilvl="0" w:tplc="A1583FE0">
      <w:start w:val="1"/>
      <w:numFmt w:val="bullet"/>
      <w:lvlText w:val=""/>
      <w:lvlJc w:val="left"/>
      <w:pPr>
        <w:ind w:left="1800" w:hanging="360"/>
      </w:pPr>
      <w:rPr>
        <w:rFonts w:ascii="Wingdings" w:hAnsi="Wingdings" w:hint="default"/>
        <w:color w:val="auto"/>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nsid w:val="22A60082"/>
    <w:multiLevelType w:val="hybridMultilevel"/>
    <w:tmpl w:val="5552ADA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F5486"/>
    <w:multiLevelType w:val="hybridMultilevel"/>
    <w:tmpl w:val="140C85E4"/>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nsid w:val="2656691E"/>
    <w:multiLevelType w:val="hybridMultilevel"/>
    <w:tmpl w:val="C99028E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8092C66"/>
    <w:multiLevelType w:val="hybridMultilevel"/>
    <w:tmpl w:val="D358800A"/>
    <w:lvl w:ilvl="0" w:tplc="8A321FF2">
      <w:start w:val="1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AA00226"/>
    <w:multiLevelType w:val="hybridMultilevel"/>
    <w:tmpl w:val="3EA4ACB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CB900E8"/>
    <w:multiLevelType w:val="hybridMultilevel"/>
    <w:tmpl w:val="C2B89342"/>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nsid w:val="2D960EA1"/>
    <w:multiLevelType w:val="hybridMultilevel"/>
    <w:tmpl w:val="8EA825E8"/>
    <w:lvl w:ilvl="0" w:tplc="A5B2336C">
      <w:start w:val="1"/>
      <w:numFmt w:val="bullet"/>
      <w:lvlText w:val=""/>
      <w:lvlJc w:val="left"/>
      <w:pPr>
        <w:ind w:left="1287" w:hanging="360"/>
      </w:pPr>
      <w:rPr>
        <w:rFonts w:ascii="Wingdings" w:hAnsi="Wingdings"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2D9A2686"/>
    <w:multiLevelType w:val="hybridMultilevel"/>
    <w:tmpl w:val="4260A7F2"/>
    <w:lvl w:ilvl="0" w:tplc="CD9E9A42">
      <w:start w:val="1"/>
      <w:numFmt w:val="decimal"/>
      <w:lvlText w:val="%1."/>
      <w:lvlJc w:val="left"/>
      <w:pPr>
        <w:ind w:left="2958" w:hanging="360"/>
      </w:pPr>
      <w:rPr>
        <w:rFonts w:hint="default"/>
      </w:rPr>
    </w:lvl>
    <w:lvl w:ilvl="1" w:tplc="04270019" w:tentative="1">
      <w:start w:val="1"/>
      <w:numFmt w:val="lowerLetter"/>
      <w:lvlText w:val="%2."/>
      <w:lvlJc w:val="left"/>
      <w:pPr>
        <w:ind w:left="3678" w:hanging="360"/>
      </w:pPr>
    </w:lvl>
    <w:lvl w:ilvl="2" w:tplc="0427001B" w:tentative="1">
      <w:start w:val="1"/>
      <w:numFmt w:val="lowerRoman"/>
      <w:lvlText w:val="%3."/>
      <w:lvlJc w:val="right"/>
      <w:pPr>
        <w:ind w:left="4398" w:hanging="180"/>
      </w:pPr>
    </w:lvl>
    <w:lvl w:ilvl="3" w:tplc="0427000F" w:tentative="1">
      <w:start w:val="1"/>
      <w:numFmt w:val="decimal"/>
      <w:lvlText w:val="%4."/>
      <w:lvlJc w:val="left"/>
      <w:pPr>
        <w:ind w:left="5118" w:hanging="360"/>
      </w:pPr>
    </w:lvl>
    <w:lvl w:ilvl="4" w:tplc="04270019" w:tentative="1">
      <w:start w:val="1"/>
      <w:numFmt w:val="lowerLetter"/>
      <w:lvlText w:val="%5."/>
      <w:lvlJc w:val="left"/>
      <w:pPr>
        <w:ind w:left="5838" w:hanging="360"/>
      </w:pPr>
    </w:lvl>
    <w:lvl w:ilvl="5" w:tplc="0427001B" w:tentative="1">
      <w:start w:val="1"/>
      <w:numFmt w:val="lowerRoman"/>
      <w:lvlText w:val="%6."/>
      <w:lvlJc w:val="right"/>
      <w:pPr>
        <w:ind w:left="6558" w:hanging="180"/>
      </w:pPr>
    </w:lvl>
    <w:lvl w:ilvl="6" w:tplc="0427000F" w:tentative="1">
      <w:start w:val="1"/>
      <w:numFmt w:val="decimal"/>
      <w:lvlText w:val="%7."/>
      <w:lvlJc w:val="left"/>
      <w:pPr>
        <w:ind w:left="7278" w:hanging="360"/>
      </w:pPr>
    </w:lvl>
    <w:lvl w:ilvl="7" w:tplc="04270019" w:tentative="1">
      <w:start w:val="1"/>
      <w:numFmt w:val="lowerLetter"/>
      <w:lvlText w:val="%8."/>
      <w:lvlJc w:val="left"/>
      <w:pPr>
        <w:ind w:left="7998" w:hanging="360"/>
      </w:pPr>
    </w:lvl>
    <w:lvl w:ilvl="8" w:tplc="0427001B" w:tentative="1">
      <w:start w:val="1"/>
      <w:numFmt w:val="lowerRoman"/>
      <w:lvlText w:val="%9."/>
      <w:lvlJc w:val="right"/>
      <w:pPr>
        <w:ind w:left="8718" w:hanging="180"/>
      </w:pPr>
    </w:lvl>
  </w:abstractNum>
  <w:abstractNum w:abstractNumId="15">
    <w:nsid w:val="31252402"/>
    <w:multiLevelType w:val="hybridMultilevel"/>
    <w:tmpl w:val="76341A38"/>
    <w:lvl w:ilvl="0" w:tplc="0809000F">
      <w:start w:val="1"/>
      <w:numFmt w:val="decimal"/>
      <w:lvlText w:val="%1."/>
      <w:lvlJc w:val="left"/>
      <w:pPr>
        <w:ind w:left="781" w:hanging="360"/>
      </w:pPr>
      <w:rPr>
        <w:rFonts w:cs="Times New Roman"/>
      </w:rPr>
    </w:lvl>
    <w:lvl w:ilvl="1" w:tplc="08090019">
      <w:start w:val="1"/>
      <w:numFmt w:val="lowerLetter"/>
      <w:lvlText w:val="%2."/>
      <w:lvlJc w:val="left"/>
      <w:pPr>
        <w:ind w:left="1501" w:hanging="360"/>
      </w:pPr>
      <w:rPr>
        <w:rFonts w:cs="Times New Roman"/>
      </w:rPr>
    </w:lvl>
    <w:lvl w:ilvl="2" w:tplc="0809001B">
      <w:start w:val="1"/>
      <w:numFmt w:val="lowerRoman"/>
      <w:lvlText w:val="%3."/>
      <w:lvlJc w:val="right"/>
      <w:pPr>
        <w:ind w:left="2221" w:hanging="180"/>
      </w:pPr>
      <w:rPr>
        <w:rFonts w:cs="Times New Roman"/>
      </w:rPr>
    </w:lvl>
    <w:lvl w:ilvl="3" w:tplc="0809000F">
      <w:start w:val="1"/>
      <w:numFmt w:val="decimal"/>
      <w:lvlText w:val="%4."/>
      <w:lvlJc w:val="left"/>
      <w:pPr>
        <w:ind w:left="2941" w:hanging="360"/>
      </w:pPr>
      <w:rPr>
        <w:rFonts w:cs="Times New Roman"/>
      </w:rPr>
    </w:lvl>
    <w:lvl w:ilvl="4" w:tplc="08090019">
      <w:start w:val="1"/>
      <w:numFmt w:val="lowerLetter"/>
      <w:lvlText w:val="%5."/>
      <w:lvlJc w:val="left"/>
      <w:pPr>
        <w:ind w:left="3661" w:hanging="360"/>
      </w:pPr>
      <w:rPr>
        <w:rFonts w:cs="Times New Roman"/>
      </w:rPr>
    </w:lvl>
    <w:lvl w:ilvl="5" w:tplc="0809001B">
      <w:start w:val="1"/>
      <w:numFmt w:val="lowerRoman"/>
      <w:lvlText w:val="%6."/>
      <w:lvlJc w:val="right"/>
      <w:pPr>
        <w:ind w:left="4381" w:hanging="180"/>
      </w:pPr>
      <w:rPr>
        <w:rFonts w:cs="Times New Roman"/>
      </w:rPr>
    </w:lvl>
    <w:lvl w:ilvl="6" w:tplc="0809000F">
      <w:start w:val="1"/>
      <w:numFmt w:val="decimal"/>
      <w:lvlText w:val="%7."/>
      <w:lvlJc w:val="left"/>
      <w:pPr>
        <w:ind w:left="5101" w:hanging="360"/>
      </w:pPr>
      <w:rPr>
        <w:rFonts w:cs="Times New Roman"/>
      </w:rPr>
    </w:lvl>
    <w:lvl w:ilvl="7" w:tplc="08090019">
      <w:start w:val="1"/>
      <w:numFmt w:val="lowerLetter"/>
      <w:lvlText w:val="%8."/>
      <w:lvlJc w:val="left"/>
      <w:pPr>
        <w:ind w:left="5821" w:hanging="360"/>
      </w:pPr>
      <w:rPr>
        <w:rFonts w:cs="Times New Roman"/>
      </w:rPr>
    </w:lvl>
    <w:lvl w:ilvl="8" w:tplc="0809001B">
      <w:start w:val="1"/>
      <w:numFmt w:val="lowerRoman"/>
      <w:lvlText w:val="%9."/>
      <w:lvlJc w:val="right"/>
      <w:pPr>
        <w:ind w:left="6541" w:hanging="180"/>
      </w:pPr>
      <w:rPr>
        <w:rFonts w:cs="Times New Roman"/>
      </w:rPr>
    </w:lvl>
  </w:abstractNum>
  <w:abstractNum w:abstractNumId="16">
    <w:nsid w:val="3A7147AF"/>
    <w:multiLevelType w:val="hybridMultilevel"/>
    <w:tmpl w:val="A30ECE2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3C084044"/>
    <w:multiLevelType w:val="hybridMultilevel"/>
    <w:tmpl w:val="438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D150F8"/>
    <w:multiLevelType w:val="hybridMultilevel"/>
    <w:tmpl w:val="078E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80B19"/>
    <w:multiLevelType w:val="hybridMultilevel"/>
    <w:tmpl w:val="3A4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CD27A0"/>
    <w:multiLevelType w:val="hybridMultilevel"/>
    <w:tmpl w:val="A864866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4A66348"/>
    <w:multiLevelType w:val="hybridMultilevel"/>
    <w:tmpl w:val="5AF28B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2">
    <w:nsid w:val="45690C39"/>
    <w:multiLevelType w:val="hybridMultilevel"/>
    <w:tmpl w:val="0CD8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A570A"/>
    <w:multiLevelType w:val="hybridMultilevel"/>
    <w:tmpl w:val="543E1EF6"/>
    <w:lvl w:ilvl="0" w:tplc="4574DB8E">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D583349"/>
    <w:multiLevelType w:val="hybridMultilevel"/>
    <w:tmpl w:val="285A6910"/>
    <w:lvl w:ilvl="0" w:tplc="DD6C06FA">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DBB2C37"/>
    <w:multiLevelType w:val="hybridMultilevel"/>
    <w:tmpl w:val="4BE63E78"/>
    <w:lvl w:ilvl="0" w:tplc="F9AA74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6">
    <w:nsid w:val="652636F8"/>
    <w:multiLevelType w:val="hybridMultilevel"/>
    <w:tmpl w:val="E2F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9123AD"/>
    <w:multiLevelType w:val="hybridMultilevel"/>
    <w:tmpl w:val="389AF742"/>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nsid w:val="67836A4E"/>
    <w:multiLevelType w:val="hybridMultilevel"/>
    <w:tmpl w:val="1E422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A9579B"/>
    <w:multiLevelType w:val="hybridMultilevel"/>
    <w:tmpl w:val="408475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0">
    <w:nsid w:val="6CB52543"/>
    <w:multiLevelType w:val="hybridMultilevel"/>
    <w:tmpl w:val="82AA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E45A4D"/>
    <w:multiLevelType w:val="hybridMultilevel"/>
    <w:tmpl w:val="2A6E1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5B91376"/>
    <w:multiLevelType w:val="hybridMultilevel"/>
    <w:tmpl w:val="B18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2168EC"/>
    <w:multiLevelType w:val="hybridMultilevel"/>
    <w:tmpl w:val="B55076B2"/>
    <w:lvl w:ilvl="0" w:tplc="11B2161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9947268"/>
    <w:multiLevelType w:val="hybridMultilevel"/>
    <w:tmpl w:val="B7D85B1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EE7408A"/>
    <w:multiLevelType w:val="hybridMultilevel"/>
    <w:tmpl w:val="F7286FE4"/>
    <w:lvl w:ilvl="0" w:tplc="87A09BD0">
      <w:start w:val="2"/>
      <w:numFmt w:val="decimal"/>
      <w:lvlText w:val="%1."/>
      <w:lvlJc w:val="left"/>
      <w:pPr>
        <w:tabs>
          <w:tab w:val="num" w:pos="1380"/>
        </w:tabs>
        <w:ind w:left="13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6">
    <w:nsid w:val="7F180C30"/>
    <w:multiLevelType w:val="hybridMultilevel"/>
    <w:tmpl w:val="88A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0"/>
  </w:num>
  <w:num w:numId="5">
    <w:abstractNumId w:val="16"/>
  </w:num>
  <w:num w:numId="6">
    <w:abstractNumId w:val="3"/>
  </w:num>
  <w:num w:numId="7">
    <w:abstractNumId w:val="2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5"/>
  </w:num>
  <w:num w:numId="11">
    <w:abstractNumId w:val="36"/>
  </w:num>
  <w:num w:numId="12">
    <w:abstractNumId w:val="22"/>
  </w:num>
  <w:num w:numId="13">
    <w:abstractNumId w:val="26"/>
  </w:num>
  <w:num w:numId="14">
    <w:abstractNumId w:val="10"/>
  </w:num>
  <w:num w:numId="15">
    <w:abstractNumId w:val="7"/>
  </w:num>
  <w:num w:numId="16">
    <w:abstractNumId w:val="18"/>
  </w:num>
  <w:num w:numId="17">
    <w:abstractNumId w:val="17"/>
  </w:num>
  <w:num w:numId="18">
    <w:abstractNumId w:val="28"/>
  </w:num>
  <w:num w:numId="19">
    <w:abstractNumId w:val="0"/>
  </w:num>
  <w:num w:numId="20">
    <w:abstractNumId w:val="32"/>
  </w:num>
  <w:num w:numId="21">
    <w:abstractNumId w:val="30"/>
  </w:num>
  <w:num w:numId="22">
    <w:abstractNumId w:val="31"/>
  </w:num>
  <w:num w:numId="23">
    <w:abstractNumId w:val="19"/>
  </w:num>
  <w:num w:numId="24">
    <w:abstractNumId w:val="9"/>
  </w:num>
  <w:num w:numId="25">
    <w:abstractNumId w:val="4"/>
  </w:num>
  <w:num w:numId="26">
    <w:abstractNumId w:val="6"/>
  </w:num>
  <w:num w:numId="27">
    <w:abstractNumId w:val="8"/>
  </w:num>
  <w:num w:numId="28">
    <w:abstractNumId w:val="27"/>
  </w:num>
  <w:num w:numId="29">
    <w:abstractNumId w:val="13"/>
  </w:num>
  <w:num w:numId="30">
    <w:abstractNumId w:val="12"/>
  </w:num>
  <w:num w:numId="31">
    <w:abstractNumId w:val="2"/>
  </w:num>
  <w:num w:numId="32">
    <w:abstractNumId w:val="1"/>
  </w:num>
  <w:num w:numId="33">
    <w:abstractNumId w:val="23"/>
  </w:num>
  <w:num w:numId="34">
    <w:abstractNumId w:val="33"/>
  </w:num>
  <w:num w:numId="35">
    <w:abstractNumId w:val="24"/>
  </w:num>
  <w:num w:numId="36">
    <w:abstractNumId w:val="5"/>
  </w:num>
  <w:num w:numId="37">
    <w:abstractNumId w:val="34"/>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18"/>
    <w:rsid w:val="0000245F"/>
    <w:rsid w:val="00007BFD"/>
    <w:rsid w:val="000158E9"/>
    <w:rsid w:val="00017FC0"/>
    <w:rsid w:val="00020C58"/>
    <w:rsid w:val="00025187"/>
    <w:rsid w:val="0003116D"/>
    <w:rsid w:val="00033D0C"/>
    <w:rsid w:val="0004272A"/>
    <w:rsid w:val="00064A5E"/>
    <w:rsid w:val="0006585B"/>
    <w:rsid w:val="000D0D5E"/>
    <w:rsid w:val="000D49C2"/>
    <w:rsid w:val="000E2D5B"/>
    <w:rsid w:val="0010273C"/>
    <w:rsid w:val="001415CA"/>
    <w:rsid w:val="00170700"/>
    <w:rsid w:val="00171A64"/>
    <w:rsid w:val="00187CF5"/>
    <w:rsid w:val="001C0D46"/>
    <w:rsid w:val="001C2326"/>
    <w:rsid w:val="001F4D78"/>
    <w:rsid w:val="002019D0"/>
    <w:rsid w:val="002659D5"/>
    <w:rsid w:val="002A7BF9"/>
    <w:rsid w:val="002D02D2"/>
    <w:rsid w:val="002E15E1"/>
    <w:rsid w:val="002E628A"/>
    <w:rsid w:val="002F74B3"/>
    <w:rsid w:val="00312DCF"/>
    <w:rsid w:val="00356382"/>
    <w:rsid w:val="00380BFD"/>
    <w:rsid w:val="00382563"/>
    <w:rsid w:val="0039188B"/>
    <w:rsid w:val="003A7EF9"/>
    <w:rsid w:val="003C3E54"/>
    <w:rsid w:val="003F5698"/>
    <w:rsid w:val="004130E6"/>
    <w:rsid w:val="00442A0A"/>
    <w:rsid w:val="00444C65"/>
    <w:rsid w:val="00485089"/>
    <w:rsid w:val="0049450D"/>
    <w:rsid w:val="004A4652"/>
    <w:rsid w:val="005045B5"/>
    <w:rsid w:val="005202D4"/>
    <w:rsid w:val="0053188E"/>
    <w:rsid w:val="00544B69"/>
    <w:rsid w:val="00574A85"/>
    <w:rsid w:val="00597045"/>
    <w:rsid w:val="005A12A3"/>
    <w:rsid w:val="005A195B"/>
    <w:rsid w:val="005B32A9"/>
    <w:rsid w:val="005C1C46"/>
    <w:rsid w:val="005C6544"/>
    <w:rsid w:val="005F57CD"/>
    <w:rsid w:val="00644D46"/>
    <w:rsid w:val="00674CE6"/>
    <w:rsid w:val="00685A5A"/>
    <w:rsid w:val="00697498"/>
    <w:rsid w:val="006B493A"/>
    <w:rsid w:val="006C059A"/>
    <w:rsid w:val="007075FB"/>
    <w:rsid w:val="007311C3"/>
    <w:rsid w:val="00735293"/>
    <w:rsid w:val="0075143F"/>
    <w:rsid w:val="00777259"/>
    <w:rsid w:val="00785A96"/>
    <w:rsid w:val="007B79FA"/>
    <w:rsid w:val="007C7FAB"/>
    <w:rsid w:val="00800F74"/>
    <w:rsid w:val="0082483A"/>
    <w:rsid w:val="00827938"/>
    <w:rsid w:val="00846A41"/>
    <w:rsid w:val="00853BDE"/>
    <w:rsid w:val="00863E8B"/>
    <w:rsid w:val="008651B7"/>
    <w:rsid w:val="00874A9B"/>
    <w:rsid w:val="00891C35"/>
    <w:rsid w:val="008A571F"/>
    <w:rsid w:val="008D1C7E"/>
    <w:rsid w:val="008D4CDE"/>
    <w:rsid w:val="008F78E2"/>
    <w:rsid w:val="00991F16"/>
    <w:rsid w:val="009A6D0F"/>
    <w:rsid w:val="009C1C93"/>
    <w:rsid w:val="009E47A2"/>
    <w:rsid w:val="009E53FA"/>
    <w:rsid w:val="00A24C5E"/>
    <w:rsid w:val="00A55DFD"/>
    <w:rsid w:val="00A57CF8"/>
    <w:rsid w:val="00AA30A9"/>
    <w:rsid w:val="00AE001F"/>
    <w:rsid w:val="00B13B79"/>
    <w:rsid w:val="00B32C8E"/>
    <w:rsid w:val="00B61FBB"/>
    <w:rsid w:val="00B64E7A"/>
    <w:rsid w:val="00B740CA"/>
    <w:rsid w:val="00BC639A"/>
    <w:rsid w:val="00BD1F18"/>
    <w:rsid w:val="00BD3A31"/>
    <w:rsid w:val="00C43FE5"/>
    <w:rsid w:val="00C44B11"/>
    <w:rsid w:val="00C529C7"/>
    <w:rsid w:val="00C61BB5"/>
    <w:rsid w:val="00CB5BD0"/>
    <w:rsid w:val="00CD1BEA"/>
    <w:rsid w:val="00CE5BF2"/>
    <w:rsid w:val="00CF42A3"/>
    <w:rsid w:val="00D0462B"/>
    <w:rsid w:val="00D46E99"/>
    <w:rsid w:val="00D47F7B"/>
    <w:rsid w:val="00D5223B"/>
    <w:rsid w:val="00D63D9A"/>
    <w:rsid w:val="00D728CF"/>
    <w:rsid w:val="00D90265"/>
    <w:rsid w:val="00D94298"/>
    <w:rsid w:val="00E070FF"/>
    <w:rsid w:val="00E13200"/>
    <w:rsid w:val="00E3369E"/>
    <w:rsid w:val="00E45037"/>
    <w:rsid w:val="00E4557E"/>
    <w:rsid w:val="00EE2049"/>
    <w:rsid w:val="00EF4640"/>
    <w:rsid w:val="00F23501"/>
    <w:rsid w:val="00F42716"/>
    <w:rsid w:val="00F57224"/>
    <w:rsid w:val="00F9356A"/>
    <w:rsid w:val="00FA0126"/>
    <w:rsid w:val="00FE2298"/>
    <w:rsid w:val="00FE5CB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1D6EB4-9CC6-40F1-A753-6A729004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1F18"/>
    <w:rPr>
      <w:rFonts w:ascii="Times New Roman" w:eastAsia="SimSun" w:hAnsi="Times New Roman"/>
      <w:sz w:val="24"/>
      <w:szCs w:val="24"/>
      <w:lang w:eastAsia="zh-CN"/>
    </w:rPr>
  </w:style>
  <w:style w:type="paragraph" w:styleId="Antrat1">
    <w:name w:val="heading 1"/>
    <w:basedOn w:val="prastasis"/>
    <w:next w:val="prastasis"/>
    <w:link w:val="Antrat1Diagrama"/>
    <w:qFormat/>
    <w:locked/>
    <w:rsid w:val="00B13B79"/>
    <w:pPr>
      <w:keepNext/>
      <w:keepLines/>
      <w:spacing w:before="240" w:line="256" w:lineRule="auto"/>
      <w:outlineLvl w:val="0"/>
    </w:pPr>
    <w:rPr>
      <w:rFonts w:ascii="Cambria" w:eastAsia="Times New Roman" w:hAnsi="Cambria"/>
      <w:color w:val="365F91"/>
      <w:sz w:val="32"/>
      <w:szCs w:val="32"/>
      <w:lang w:val="en-US" w:eastAsia="en-US"/>
    </w:rPr>
  </w:style>
  <w:style w:type="paragraph" w:styleId="Antrat2">
    <w:name w:val="heading 2"/>
    <w:basedOn w:val="prastasis"/>
    <w:link w:val="Antrat2Diagrama"/>
    <w:uiPriority w:val="99"/>
    <w:qFormat/>
    <w:rsid w:val="00BD1F18"/>
    <w:pPr>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B13B79"/>
    <w:rPr>
      <w:rFonts w:ascii="Cambria" w:hAnsi="Cambria" w:cs="Times New Roman"/>
      <w:color w:val="365F91"/>
      <w:sz w:val="32"/>
      <w:szCs w:val="32"/>
      <w:lang w:val="en-US" w:eastAsia="en-US"/>
    </w:rPr>
  </w:style>
  <w:style w:type="character" w:customStyle="1" w:styleId="Antrat2Diagrama">
    <w:name w:val="Antraštė 2 Diagrama"/>
    <w:basedOn w:val="Numatytasispastraiposriftas"/>
    <w:link w:val="Antrat2"/>
    <w:uiPriority w:val="99"/>
    <w:locked/>
    <w:rsid w:val="00BD1F18"/>
    <w:rPr>
      <w:rFonts w:ascii="Times New Roman" w:hAnsi="Times New Roman" w:cs="Times New Roman"/>
      <w:b/>
      <w:bCs/>
      <w:sz w:val="36"/>
      <w:szCs w:val="36"/>
      <w:lang w:eastAsia="lt-LT"/>
    </w:rPr>
  </w:style>
  <w:style w:type="character" w:styleId="Hipersaitas">
    <w:name w:val="Hyperlink"/>
    <w:basedOn w:val="Numatytasispastraiposriftas"/>
    <w:uiPriority w:val="99"/>
    <w:rsid w:val="00BD1F18"/>
    <w:rPr>
      <w:rFonts w:cs="Times New Roman"/>
      <w:color w:val="0000FF"/>
      <w:u w:val="single"/>
    </w:rPr>
  </w:style>
  <w:style w:type="paragraph" w:styleId="prastasiniatinklio">
    <w:name w:val="Normal (Web)"/>
    <w:basedOn w:val="prastasis"/>
    <w:uiPriority w:val="99"/>
    <w:rsid w:val="00BD1F18"/>
    <w:pPr>
      <w:spacing w:before="100" w:beforeAutospacing="1" w:after="100" w:afterAutospacing="1"/>
    </w:pPr>
    <w:rPr>
      <w:rFonts w:eastAsia="Times New Roman"/>
      <w:lang w:val="en-US" w:eastAsia="en-US"/>
    </w:rPr>
  </w:style>
  <w:style w:type="paragraph" w:styleId="Antrats">
    <w:name w:val="header"/>
    <w:basedOn w:val="prastasis"/>
    <w:link w:val="AntratsDiagrama"/>
    <w:uiPriority w:val="99"/>
    <w:rsid w:val="00BD1F18"/>
    <w:pPr>
      <w:tabs>
        <w:tab w:val="center" w:pos="4819"/>
        <w:tab w:val="right" w:pos="9638"/>
      </w:tabs>
    </w:pPr>
  </w:style>
  <w:style w:type="character" w:customStyle="1" w:styleId="AntratsDiagrama">
    <w:name w:val="Antraštės Diagrama"/>
    <w:basedOn w:val="Numatytasispastraiposriftas"/>
    <w:link w:val="Antrats"/>
    <w:uiPriority w:val="99"/>
    <w:locked/>
    <w:rsid w:val="00BD1F18"/>
    <w:rPr>
      <w:rFonts w:ascii="Times New Roman" w:eastAsia="SimSun" w:hAnsi="Times New Roman" w:cs="Times New Roman"/>
      <w:sz w:val="24"/>
      <w:szCs w:val="24"/>
      <w:lang w:eastAsia="zh-CN"/>
    </w:rPr>
  </w:style>
  <w:style w:type="paragraph" w:styleId="Debesliotekstas">
    <w:name w:val="Balloon Text"/>
    <w:basedOn w:val="prastasis"/>
    <w:link w:val="DebesliotekstasDiagrama"/>
    <w:uiPriority w:val="99"/>
    <w:semiHidden/>
    <w:rsid w:val="00BD1F1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D1F18"/>
    <w:rPr>
      <w:rFonts w:ascii="Tahoma" w:eastAsia="SimSun" w:hAnsi="Tahoma" w:cs="Tahoma"/>
      <w:sz w:val="16"/>
      <w:szCs w:val="16"/>
      <w:lang w:eastAsia="zh-CN"/>
    </w:rPr>
  </w:style>
  <w:style w:type="paragraph" w:styleId="Sraopastraipa">
    <w:name w:val="List Paragraph"/>
    <w:basedOn w:val="prastasis"/>
    <w:uiPriority w:val="34"/>
    <w:qFormat/>
    <w:rsid w:val="00B13B79"/>
    <w:pPr>
      <w:spacing w:after="160" w:line="256" w:lineRule="auto"/>
      <w:ind w:left="720"/>
      <w:contextualSpacing/>
    </w:pPr>
    <w:rPr>
      <w:rFonts w:ascii="Calibri" w:eastAsia="Calibri" w:hAnsi="Calibri"/>
      <w:sz w:val="22"/>
      <w:szCs w:val="22"/>
      <w:lang w:val="en-US" w:eastAsia="en-US"/>
    </w:rPr>
  </w:style>
  <w:style w:type="table" w:styleId="Lentelstinklelis">
    <w:name w:val="Table Grid"/>
    <w:basedOn w:val="prastojilentel"/>
    <w:uiPriority w:val="39"/>
    <w:locked/>
    <w:rsid w:val="00B13B79"/>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link w:val="BetarpDiagrama"/>
    <w:uiPriority w:val="1"/>
    <w:qFormat/>
    <w:rsid w:val="007B79FA"/>
    <w:rPr>
      <w:lang w:val="en-US" w:eastAsia="en-US"/>
    </w:rPr>
  </w:style>
  <w:style w:type="table" w:customStyle="1" w:styleId="Lentelstinklelis1">
    <w:name w:val="Lentelės tinklelis1"/>
    <w:basedOn w:val="prastojilentel"/>
    <w:next w:val="Lentelstinklelis"/>
    <w:uiPriority w:val="99"/>
    <w:rsid w:val="0002518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uiPriority w:val="99"/>
    <w:rsid w:val="0002518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tarpDiagrama">
    <w:name w:val="Be tarpų Diagrama"/>
    <w:link w:val="Betarp"/>
    <w:uiPriority w:val="1"/>
    <w:locked/>
    <w:rsid w:val="00025187"/>
    <w:rPr>
      <w:lang w:val="en-US" w:eastAsia="en-US"/>
    </w:rPr>
  </w:style>
  <w:style w:type="table" w:customStyle="1" w:styleId="TableNormal1">
    <w:name w:val="Table Normal1"/>
    <w:uiPriority w:val="99"/>
    <w:semiHidden/>
    <w:rsid w:val="00025187"/>
    <w:pPr>
      <w:widowControl w:val="0"/>
      <w:autoSpaceDE w:val="0"/>
      <w:autoSpaceDN w:val="0"/>
    </w:pPr>
    <w:rPr>
      <w:lang w:val="en-US" w:eastAsia="en-US"/>
    </w:rPr>
    <w:tblPr>
      <w:tblInd w:w="0" w:type="dxa"/>
      <w:tblCellMar>
        <w:top w:w="0" w:type="dxa"/>
        <w:left w:w="0" w:type="dxa"/>
        <w:bottom w:w="0" w:type="dxa"/>
        <w:right w:w="0" w:type="dxa"/>
      </w:tblCellMar>
    </w:tblPr>
  </w:style>
  <w:style w:type="character" w:styleId="Grietas">
    <w:name w:val="Strong"/>
    <w:basedOn w:val="Numatytasispastraiposriftas"/>
    <w:uiPriority w:val="22"/>
    <w:qFormat/>
    <w:locked/>
    <w:rsid w:val="00025187"/>
    <w:rPr>
      <w:b/>
      <w:bCs/>
    </w:rPr>
  </w:style>
  <w:style w:type="character" w:customStyle="1" w:styleId="fontstyle01">
    <w:name w:val="fontstyle01"/>
    <w:rsid w:val="00025187"/>
    <w:rPr>
      <w:rFonts w:ascii="Times New Roman" w:hAnsi="Times New Roman"/>
      <w:color w:val="000000"/>
      <w:sz w:val="24"/>
    </w:rPr>
  </w:style>
  <w:style w:type="character" w:customStyle="1" w:styleId="agcmg">
    <w:name w:val="a_gcmg"/>
    <w:basedOn w:val="Numatytasispastraiposriftas"/>
    <w:rsid w:val="00025187"/>
  </w:style>
  <w:style w:type="character" w:customStyle="1" w:styleId="fontstyle144">
    <w:name w:val="fontstyle144"/>
    <w:rsid w:val="00025187"/>
  </w:style>
  <w:style w:type="table" w:customStyle="1" w:styleId="Lentelstinklelis2">
    <w:name w:val="Lentelės tinklelis2"/>
    <w:basedOn w:val="prastojilentel"/>
    <w:next w:val="Lentelstinklelis"/>
    <w:uiPriority w:val="39"/>
    <w:rsid w:val="00025187"/>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uiPriority w:val="99"/>
    <w:unhideWhenUsed/>
    <w:rsid w:val="00025187"/>
    <w:pPr>
      <w:tabs>
        <w:tab w:val="center" w:pos="4819"/>
        <w:tab w:val="right" w:pos="9638"/>
      </w:tabs>
    </w:pPr>
  </w:style>
  <w:style w:type="character" w:customStyle="1" w:styleId="PoratDiagrama">
    <w:name w:val="Poraštė Diagrama"/>
    <w:basedOn w:val="Numatytasispastraiposriftas"/>
    <w:link w:val="Porat"/>
    <w:uiPriority w:val="99"/>
    <w:rsid w:val="00025187"/>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07720">
      <w:marLeft w:val="0"/>
      <w:marRight w:val="0"/>
      <w:marTop w:val="0"/>
      <w:marBottom w:val="0"/>
      <w:divBdr>
        <w:top w:val="none" w:sz="0" w:space="0" w:color="auto"/>
        <w:left w:val="none" w:sz="0" w:space="0" w:color="auto"/>
        <w:bottom w:val="none" w:sz="0" w:space="0" w:color="auto"/>
        <w:right w:val="none" w:sz="0" w:space="0" w:color="auto"/>
      </w:divBdr>
    </w:div>
    <w:div w:id="968707721">
      <w:marLeft w:val="0"/>
      <w:marRight w:val="0"/>
      <w:marTop w:val="0"/>
      <w:marBottom w:val="0"/>
      <w:divBdr>
        <w:top w:val="none" w:sz="0" w:space="0" w:color="auto"/>
        <w:left w:val="none" w:sz="0" w:space="0" w:color="auto"/>
        <w:bottom w:val="none" w:sz="0" w:space="0" w:color="auto"/>
        <w:right w:val="none" w:sz="0" w:space="0" w:color="auto"/>
      </w:divBdr>
    </w:div>
    <w:div w:id="968707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egiusvb.lt" TargetMode="External"/><Relationship Id="rId3" Type="http://schemas.openxmlformats.org/officeDocument/2006/relationships/settings" Target="settings.xml"/><Relationship Id="rId7" Type="http://schemas.openxmlformats.org/officeDocument/2006/relationships/hyperlink" Target="mailto:i.joksiene@pageg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21</Pages>
  <Words>50499</Words>
  <Characters>28785</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cp:lastModifiedBy>
  <cp:revision>21</cp:revision>
  <cp:lastPrinted>2024-02-05T13:54:00Z</cp:lastPrinted>
  <dcterms:created xsi:type="dcterms:W3CDTF">2024-02-05T13:20:00Z</dcterms:created>
  <dcterms:modified xsi:type="dcterms:W3CDTF">2026-05-05T12:36:00Z</dcterms:modified>
</cp:coreProperties>
</file>