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9498"/>
      </w:tblGrid>
      <w:tr w:rsidR="00B04A5C" w:rsidRPr="00FA2080">
        <w:trPr>
          <w:trHeight w:hRule="exact" w:val="283"/>
        </w:trPr>
        <w:tc>
          <w:tcPr>
            <w:tcW w:w="9498" w:type="dxa"/>
          </w:tcPr>
          <w:p w:rsidR="00B04A5C" w:rsidRPr="00FA2080" w:rsidRDefault="00B04A5C" w:rsidP="001214E1">
            <w:pPr>
              <w:tabs>
                <w:tab w:val="center" w:pos="4482"/>
                <w:tab w:val="right" w:pos="8965"/>
              </w:tabs>
              <w:spacing w:line="240" w:lineRule="atLeast"/>
              <w:ind w:right="33"/>
              <w:jc w:val="right"/>
              <w:rPr>
                <w:i/>
                <w:color w:val="000000"/>
              </w:rPr>
            </w:pPr>
          </w:p>
        </w:tc>
      </w:tr>
      <w:tr w:rsidR="00B04A5C" w:rsidTr="003E66CF">
        <w:trPr>
          <w:trHeight w:hRule="exact" w:val="906"/>
        </w:trPr>
        <w:tc>
          <w:tcPr>
            <w:tcW w:w="9498" w:type="dxa"/>
          </w:tcPr>
          <w:p w:rsidR="00B04A5C" w:rsidRPr="00802FE9" w:rsidRDefault="00B22766" w:rsidP="001214E1">
            <w:pPr>
              <w:tabs>
                <w:tab w:val="center" w:pos="4482"/>
                <w:tab w:val="right" w:pos="8965"/>
              </w:tabs>
              <w:spacing w:line="240" w:lineRule="atLeast"/>
              <w:ind w:right="33"/>
              <w:jc w:val="center"/>
              <w:rPr>
                <w:sz w:val="28"/>
                <w:szCs w:val="24"/>
              </w:rPr>
            </w:pPr>
            <w:r>
              <w:rPr>
                <w:noProof/>
                <w:sz w:val="28"/>
                <w:szCs w:val="24"/>
                <w:lang w:eastAsia="lt-LT"/>
              </w:rPr>
              <w:drawing>
                <wp:inline distT="0" distB="0" distL="0" distR="0">
                  <wp:extent cx="409575" cy="5334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533400"/>
                          </a:xfrm>
                          <a:prstGeom prst="rect">
                            <a:avLst/>
                          </a:prstGeom>
                          <a:noFill/>
                          <a:ln>
                            <a:noFill/>
                          </a:ln>
                        </pic:spPr>
                      </pic:pic>
                    </a:graphicData>
                  </a:graphic>
                </wp:inline>
              </w:drawing>
            </w:r>
          </w:p>
        </w:tc>
      </w:tr>
      <w:tr w:rsidR="00B04A5C" w:rsidRPr="00DF1EFC" w:rsidTr="006E4B4A">
        <w:trPr>
          <w:trHeight w:hRule="exact" w:val="2484"/>
        </w:trPr>
        <w:tc>
          <w:tcPr>
            <w:tcW w:w="9498" w:type="dxa"/>
          </w:tcPr>
          <w:p w:rsidR="00B04A5C" w:rsidRPr="00555559" w:rsidRDefault="00B04A5C">
            <w:pPr>
              <w:pStyle w:val="Antrat2"/>
              <w:rPr>
                <w:rFonts w:ascii="Times New Roman" w:hAnsi="Times New Roman"/>
                <w:bCs/>
                <w:i w:val="0"/>
                <w:caps/>
                <w:color w:val="000000"/>
                <w:sz w:val="24"/>
              </w:rPr>
            </w:pPr>
            <w:r w:rsidRPr="00555559">
              <w:rPr>
                <w:rFonts w:ascii="Times New Roman" w:hAnsi="Times New Roman"/>
                <w:bCs/>
                <w:i w:val="0"/>
                <w:caps/>
                <w:color w:val="000000"/>
                <w:sz w:val="24"/>
              </w:rPr>
              <w:t>Pagėgių savivaldybės taryba</w:t>
            </w:r>
          </w:p>
          <w:p w:rsidR="00B04A5C" w:rsidRDefault="00B04A5C">
            <w:pPr>
              <w:jc w:val="center"/>
              <w:rPr>
                <w:b/>
                <w:bCs/>
                <w:caps/>
                <w:color w:val="000000"/>
              </w:rPr>
            </w:pPr>
          </w:p>
          <w:p w:rsidR="00B04A5C" w:rsidRDefault="00B04A5C">
            <w:pPr>
              <w:jc w:val="center"/>
              <w:rPr>
                <w:b/>
                <w:bCs/>
                <w:caps/>
                <w:color w:val="000000"/>
              </w:rPr>
            </w:pPr>
            <w:r w:rsidRPr="00DF1EFC">
              <w:rPr>
                <w:b/>
                <w:bCs/>
                <w:caps/>
                <w:color w:val="000000"/>
              </w:rPr>
              <w:t>sprendimas</w:t>
            </w:r>
          </w:p>
          <w:p w:rsidR="00B04A5C" w:rsidRPr="00DF1EFC" w:rsidRDefault="00B04A5C">
            <w:pPr>
              <w:jc w:val="center"/>
              <w:rPr>
                <w:b/>
                <w:bCs/>
                <w:caps/>
                <w:color w:val="000000"/>
              </w:rPr>
            </w:pPr>
            <w:bookmarkStart w:id="0" w:name="_GoBack"/>
            <w:r w:rsidRPr="006E4B4A">
              <w:rPr>
                <w:b/>
                <w:bCs/>
                <w:caps/>
                <w:color w:val="000000"/>
              </w:rPr>
              <w:t xml:space="preserve">dėl </w:t>
            </w:r>
            <w:r w:rsidRPr="006E4B4A">
              <w:rPr>
                <w:b/>
                <w:caps/>
                <w:szCs w:val="24"/>
              </w:rPr>
              <w:t>Pagėgių savivaldybės Kelių priežiūros ir plėtros programos finansavimo lėšomis finansuojamų savivaldybės ar viešųjų įstaigų, kurių dalininkė yra savivaldybė, savivaldybės įmonių valdomų vietinės reikšmės kelių</w:t>
            </w:r>
            <w:r w:rsidRPr="006E4B4A">
              <w:rPr>
                <w:szCs w:val="24"/>
              </w:rPr>
              <w:t xml:space="preserve"> </w:t>
            </w:r>
            <w:r w:rsidRPr="006E4B4A">
              <w:rPr>
                <w:b/>
                <w:caps/>
              </w:rPr>
              <w:t xml:space="preserve">objektų </w:t>
            </w:r>
            <w:r w:rsidRPr="006E4B4A">
              <w:rPr>
                <w:b/>
                <w:bCs/>
                <w:caps/>
                <w:color w:val="000000"/>
              </w:rPr>
              <w:t xml:space="preserve">sąrašo </w:t>
            </w:r>
            <w:r w:rsidRPr="006E4B4A">
              <w:rPr>
                <w:b/>
                <w:caps/>
              </w:rPr>
              <w:t>202</w:t>
            </w:r>
            <w:r w:rsidR="000F0BA9">
              <w:rPr>
                <w:b/>
                <w:caps/>
              </w:rPr>
              <w:t>6</w:t>
            </w:r>
            <w:r w:rsidRPr="006E4B4A">
              <w:rPr>
                <w:b/>
                <w:caps/>
              </w:rPr>
              <w:t xml:space="preserve"> metams PAtvirtinimo</w:t>
            </w:r>
          </w:p>
          <w:bookmarkEnd w:id="0"/>
          <w:p w:rsidR="00B04A5C" w:rsidRPr="00DF1EFC" w:rsidRDefault="00B04A5C" w:rsidP="00DF1EFC">
            <w:pPr>
              <w:spacing w:before="120"/>
              <w:jc w:val="center"/>
              <w:rPr>
                <w:b/>
                <w:bCs/>
                <w:caps/>
                <w:color w:val="000000"/>
              </w:rPr>
            </w:pPr>
          </w:p>
        </w:tc>
      </w:tr>
      <w:tr w:rsidR="00B04A5C" w:rsidRPr="00DF1EFC">
        <w:trPr>
          <w:trHeight w:hRule="exact" w:val="703"/>
        </w:trPr>
        <w:tc>
          <w:tcPr>
            <w:tcW w:w="9498" w:type="dxa"/>
          </w:tcPr>
          <w:p w:rsidR="00B04A5C" w:rsidRPr="00555559" w:rsidRDefault="00B04A5C">
            <w:pPr>
              <w:pStyle w:val="Antrat2"/>
              <w:rPr>
                <w:rFonts w:ascii="Times New Roman" w:hAnsi="Times New Roman"/>
                <w:b w:val="0"/>
                <w:i w:val="0"/>
                <w:color w:val="000000"/>
                <w:sz w:val="24"/>
              </w:rPr>
            </w:pPr>
            <w:r w:rsidRPr="00555559">
              <w:rPr>
                <w:rFonts w:ascii="Times New Roman" w:hAnsi="Times New Roman"/>
                <w:b w:val="0"/>
                <w:i w:val="0"/>
                <w:color w:val="000000"/>
                <w:sz w:val="24"/>
              </w:rPr>
              <w:t>202</w:t>
            </w:r>
            <w:r w:rsidR="00CD28DB">
              <w:rPr>
                <w:rFonts w:ascii="Times New Roman" w:hAnsi="Times New Roman"/>
                <w:b w:val="0"/>
                <w:i w:val="0"/>
                <w:color w:val="000000"/>
                <w:sz w:val="24"/>
              </w:rPr>
              <w:t>6</w:t>
            </w:r>
            <w:r w:rsidRPr="00555559">
              <w:rPr>
                <w:rFonts w:ascii="Times New Roman" w:hAnsi="Times New Roman"/>
                <w:b w:val="0"/>
                <w:i w:val="0"/>
                <w:color w:val="000000"/>
                <w:sz w:val="24"/>
              </w:rPr>
              <w:t xml:space="preserve"> m. </w:t>
            </w:r>
            <w:r w:rsidR="00BC6717">
              <w:rPr>
                <w:rFonts w:ascii="Times New Roman" w:hAnsi="Times New Roman"/>
                <w:b w:val="0"/>
                <w:i w:val="0"/>
                <w:color w:val="000000"/>
                <w:sz w:val="24"/>
              </w:rPr>
              <w:t>gegužės 14 d. Nr. T-39</w:t>
            </w:r>
          </w:p>
          <w:p w:rsidR="00B04A5C" w:rsidRPr="00DF1EFC" w:rsidRDefault="00B04A5C">
            <w:pPr>
              <w:jc w:val="center"/>
            </w:pPr>
            <w:r w:rsidRPr="00DF1EFC">
              <w:t>Pagėgiai</w:t>
            </w:r>
          </w:p>
        </w:tc>
      </w:tr>
    </w:tbl>
    <w:p w:rsidR="00B04A5C" w:rsidRPr="005F51B5" w:rsidRDefault="00B04A5C" w:rsidP="008E245F">
      <w:pPr>
        <w:ind w:firstLine="1134"/>
        <w:jc w:val="both"/>
        <w:rPr>
          <w:szCs w:val="24"/>
        </w:rPr>
      </w:pPr>
      <w:r w:rsidRPr="005F51B5">
        <w:rPr>
          <w:szCs w:val="24"/>
        </w:rPr>
        <w:t xml:space="preserve">Vadovaudamasi Lietuvos Respublikos vietos savivaldos įstatymo </w:t>
      </w:r>
      <w:r>
        <w:rPr>
          <w:color w:val="000000"/>
          <w:szCs w:val="24"/>
        </w:rPr>
        <w:t>6 straipsnio 32 punktu, 15 straipsnio 2 dalies 19</w:t>
      </w:r>
      <w:r w:rsidRPr="005F51B5">
        <w:rPr>
          <w:color w:val="000000"/>
          <w:szCs w:val="24"/>
        </w:rPr>
        <w:t xml:space="preserve"> punktu, </w:t>
      </w:r>
      <w:r w:rsidRPr="00820A6E">
        <w:rPr>
          <w:color w:val="000000"/>
          <w:szCs w:val="24"/>
        </w:rPr>
        <w:t>Kelių priežiūros ir plėtros programos finansavimo lėšų</w:t>
      </w:r>
      <w:r>
        <w:rPr>
          <w:color w:val="000000"/>
          <w:szCs w:val="24"/>
        </w:rPr>
        <w:t xml:space="preserve"> paskirstymo ir naudojimo</w:t>
      </w:r>
      <w:r w:rsidRPr="00820A6E">
        <w:rPr>
          <w:color w:val="000000"/>
          <w:szCs w:val="24"/>
        </w:rPr>
        <w:t xml:space="preserve"> Pagėgių savivaldybės</w:t>
      </w:r>
      <w:r>
        <w:rPr>
          <w:color w:val="000000"/>
          <w:szCs w:val="24"/>
        </w:rPr>
        <w:t xml:space="preserve"> susisiekimo infrastruktūros</w:t>
      </w:r>
      <w:r w:rsidRPr="00820A6E">
        <w:rPr>
          <w:color w:val="000000"/>
          <w:szCs w:val="24"/>
        </w:rPr>
        <w:t xml:space="preserve"> </w:t>
      </w:r>
      <w:r>
        <w:rPr>
          <w:color w:val="000000"/>
          <w:szCs w:val="24"/>
        </w:rPr>
        <w:t>objektams finansuoti tvarkos aprašu, patvirtintu</w:t>
      </w:r>
      <w:r w:rsidRPr="00820A6E">
        <w:rPr>
          <w:color w:val="000000"/>
          <w:szCs w:val="24"/>
        </w:rPr>
        <w:t xml:space="preserve"> </w:t>
      </w:r>
      <w:r w:rsidRPr="005F51B5">
        <w:rPr>
          <w:szCs w:val="24"/>
        </w:rPr>
        <w:t>Pagėgių savivaldybės tarybos</w:t>
      </w:r>
      <w:r>
        <w:rPr>
          <w:szCs w:val="24"/>
        </w:rPr>
        <w:t xml:space="preserve"> </w:t>
      </w:r>
      <w:r w:rsidR="003514E4">
        <w:t xml:space="preserve">2025 m. vasario 19 d. sprendimu Nr. T-31 </w:t>
      </w:r>
      <w:r w:rsidR="003514E4" w:rsidRPr="003A4E66">
        <w:t>„D</w:t>
      </w:r>
      <w:r w:rsidR="003514E4" w:rsidRPr="003A4E66">
        <w:rPr>
          <w:bCs/>
          <w:color w:val="000000"/>
        </w:rPr>
        <w:t xml:space="preserve">ėl </w:t>
      </w:r>
      <w:r w:rsidR="003514E4" w:rsidRPr="003A4E66">
        <w:t xml:space="preserve">Kelių priežiūros ir plėtros programos finansavimo lėšų </w:t>
      </w:r>
      <w:r w:rsidR="003514E4">
        <w:t>pa</w:t>
      </w:r>
      <w:r w:rsidR="003514E4" w:rsidRPr="003A4E66">
        <w:t>skirstymo ir naudojimo</w:t>
      </w:r>
      <w:r w:rsidR="003514E4">
        <w:t xml:space="preserve"> Pagėgių savivaldybės susisiekimo infrastruktūros objektams finansuoti tvarkos aprašo </w:t>
      </w:r>
      <w:r w:rsidR="003514E4" w:rsidRPr="003A4E66">
        <w:rPr>
          <w:bCs/>
          <w:color w:val="000000"/>
        </w:rPr>
        <w:t>patvirtinimo“</w:t>
      </w:r>
      <w:r w:rsidRPr="005F51B5">
        <w:rPr>
          <w:szCs w:val="24"/>
        </w:rPr>
        <w:t xml:space="preserve">, </w:t>
      </w:r>
      <w:r>
        <w:rPr>
          <w:szCs w:val="24"/>
        </w:rPr>
        <w:t>AB</w:t>
      </w:r>
      <w:r w:rsidR="003514E4">
        <w:rPr>
          <w:szCs w:val="24"/>
        </w:rPr>
        <w:t xml:space="preserve"> ,,Via Lietuva“</w:t>
      </w:r>
      <w:r w:rsidRPr="005F51B5">
        <w:rPr>
          <w:color w:val="000000"/>
          <w:szCs w:val="24"/>
        </w:rPr>
        <w:t xml:space="preserve">  </w:t>
      </w:r>
      <w:r>
        <w:rPr>
          <w:color w:val="000000"/>
          <w:szCs w:val="24"/>
        </w:rPr>
        <w:t xml:space="preserve">generalinio </w:t>
      </w:r>
      <w:r w:rsidRPr="005F51B5">
        <w:rPr>
          <w:color w:val="000000"/>
          <w:szCs w:val="24"/>
        </w:rPr>
        <w:t>direktoriaus 202</w:t>
      </w:r>
      <w:r w:rsidR="000F0BA9">
        <w:rPr>
          <w:color w:val="000000"/>
          <w:szCs w:val="24"/>
        </w:rPr>
        <w:t>6</w:t>
      </w:r>
      <w:r w:rsidRPr="005F51B5">
        <w:rPr>
          <w:color w:val="000000"/>
          <w:szCs w:val="24"/>
        </w:rPr>
        <w:t xml:space="preserve"> m. </w:t>
      </w:r>
      <w:r w:rsidR="003514E4">
        <w:rPr>
          <w:color w:val="000000"/>
          <w:szCs w:val="24"/>
        </w:rPr>
        <w:t>kovo</w:t>
      </w:r>
      <w:r>
        <w:rPr>
          <w:color w:val="000000"/>
          <w:szCs w:val="24"/>
        </w:rPr>
        <w:t xml:space="preserve"> </w:t>
      </w:r>
      <w:r w:rsidR="000F0BA9">
        <w:rPr>
          <w:color w:val="000000"/>
          <w:szCs w:val="24"/>
        </w:rPr>
        <w:t>31</w:t>
      </w:r>
      <w:r w:rsidRPr="005F51B5">
        <w:rPr>
          <w:szCs w:val="24"/>
        </w:rPr>
        <w:t xml:space="preserve"> d. įsakymu Nr. VE-</w:t>
      </w:r>
      <w:r>
        <w:rPr>
          <w:szCs w:val="24"/>
        </w:rPr>
        <w:t>2</w:t>
      </w:r>
      <w:r w:rsidR="000F0BA9">
        <w:rPr>
          <w:szCs w:val="24"/>
        </w:rPr>
        <w:t>6</w:t>
      </w:r>
      <w:r w:rsidR="003514E4">
        <w:rPr>
          <w:szCs w:val="24"/>
        </w:rPr>
        <w:t>-</w:t>
      </w:r>
      <w:r w:rsidR="000F0BA9">
        <w:rPr>
          <w:szCs w:val="24"/>
        </w:rPr>
        <w:t>26</w:t>
      </w:r>
      <w:r w:rsidRPr="005F51B5">
        <w:rPr>
          <w:szCs w:val="24"/>
        </w:rPr>
        <w:t xml:space="preserve"> „Dėl kelių priežiūros ir plėtros programos finansavimo lėšų savivaldybių institucijų valdomiems vietinės reikšmės keliams paskirstymo 202</w:t>
      </w:r>
      <w:r w:rsidR="000F0BA9">
        <w:rPr>
          <w:szCs w:val="24"/>
        </w:rPr>
        <w:t>6</w:t>
      </w:r>
      <w:r w:rsidRPr="005F51B5">
        <w:rPr>
          <w:szCs w:val="24"/>
        </w:rPr>
        <w:t xml:space="preserve"> metais“, </w:t>
      </w:r>
      <w:r w:rsidRPr="005F51B5">
        <w:rPr>
          <w:bCs/>
          <w:szCs w:val="24"/>
        </w:rPr>
        <w:t xml:space="preserve">Pagėgių </w:t>
      </w:r>
      <w:r w:rsidRPr="005F51B5">
        <w:rPr>
          <w:szCs w:val="24"/>
        </w:rPr>
        <w:t>savivaldybės taryba n u s p r e n d ž i a:</w:t>
      </w:r>
    </w:p>
    <w:p w:rsidR="00B04A5C" w:rsidRPr="00FF3485" w:rsidRDefault="00B04A5C" w:rsidP="008E245F">
      <w:pPr>
        <w:ind w:firstLine="1134"/>
        <w:jc w:val="both"/>
        <w:rPr>
          <w:szCs w:val="24"/>
        </w:rPr>
      </w:pPr>
      <w:r w:rsidRPr="00FF3485">
        <w:rPr>
          <w:szCs w:val="24"/>
        </w:rPr>
        <w:t>1. Patvirtinti Pagėgių savivaldybės Kelių priežiūros ir plėtros programos finansavimo lėšomis finansuojamų savivaldybės ar viešųjų įstaigų, kurių dalininkė yra savivaldybė, savivaldybės įmonių valdomų vietinės reikšmės kelių objektų sąrašą 202</w:t>
      </w:r>
      <w:r w:rsidR="000F0BA9">
        <w:rPr>
          <w:szCs w:val="24"/>
        </w:rPr>
        <w:t>6</w:t>
      </w:r>
      <w:r w:rsidRPr="00FF3485">
        <w:rPr>
          <w:szCs w:val="24"/>
        </w:rPr>
        <w:t xml:space="preserve"> metams (pridedama).</w:t>
      </w:r>
    </w:p>
    <w:p w:rsidR="00B04A5C" w:rsidRPr="00FF3485" w:rsidRDefault="00B04A5C" w:rsidP="008E245F">
      <w:pPr>
        <w:ind w:firstLine="1134"/>
        <w:jc w:val="both"/>
        <w:rPr>
          <w:szCs w:val="24"/>
        </w:rPr>
      </w:pPr>
      <w:r w:rsidRPr="00FF3485">
        <w:rPr>
          <w:szCs w:val="24"/>
        </w:rPr>
        <w:t>2. Įgalioti Pagėgių savivaldybės administracijos direktorių:</w:t>
      </w:r>
    </w:p>
    <w:p w:rsidR="00B04A5C" w:rsidRPr="00FF3485" w:rsidRDefault="00B04A5C" w:rsidP="008E245F">
      <w:pPr>
        <w:ind w:firstLine="1134"/>
        <w:jc w:val="both"/>
        <w:rPr>
          <w:szCs w:val="24"/>
        </w:rPr>
      </w:pPr>
      <w:r w:rsidRPr="00FF3485">
        <w:rPr>
          <w:szCs w:val="24"/>
        </w:rPr>
        <w:t xml:space="preserve">2.1. pasirašyti finansavimo sutartį su </w:t>
      </w:r>
      <w:r>
        <w:rPr>
          <w:szCs w:val="24"/>
        </w:rPr>
        <w:t>AB</w:t>
      </w:r>
      <w:r w:rsidRPr="00FF3485">
        <w:rPr>
          <w:szCs w:val="24"/>
        </w:rPr>
        <w:t xml:space="preserve"> </w:t>
      </w:r>
      <w:r>
        <w:rPr>
          <w:szCs w:val="24"/>
        </w:rPr>
        <w:t>Via Lietuva</w:t>
      </w:r>
      <w:r w:rsidRPr="00FF3485">
        <w:rPr>
          <w:szCs w:val="24"/>
        </w:rPr>
        <w:t xml:space="preserve"> dėl Pagėgių savivaldybės Kelių priežiūros ir plėtr</w:t>
      </w:r>
      <w:r>
        <w:rPr>
          <w:szCs w:val="24"/>
        </w:rPr>
        <w:t>os programos finansavimo lėšų panaudojimo 202</w:t>
      </w:r>
      <w:r w:rsidR="000F0BA9">
        <w:rPr>
          <w:szCs w:val="24"/>
        </w:rPr>
        <w:t>6</w:t>
      </w:r>
      <w:r>
        <w:rPr>
          <w:szCs w:val="24"/>
        </w:rPr>
        <w:t xml:space="preserve"> metais</w:t>
      </w:r>
      <w:r w:rsidRPr="00FF3485">
        <w:rPr>
          <w:szCs w:val="24"/>
        </w:rPr>
        <w:t>;</w:t>
      </w:r>
    </w:p>
    <w:p w:rsidR="00B04A5C" w:rsidRPr="005F51B5" w:rsidRDefault="00B04A5C" w:rsidP="008E245F">
      <w:pPr>
        <w:ind w:firstLine="1134"/>
        <w:jc w:val="both"/>
        <w:rPr>
          <w:szCs w:val="24"/>
        </w:rPr>
      </w:pPr>
      <w:r w:rsidRPr="00FF3485">
        <w:rPr>
          <w:szCs w:val="24"/>
        </w:rPr>
        <w:t>2.2. esant reikalui perskirstyti po viešųjų pirkimų likusias lėšas tarp sąrašo eilučių, neviršijant nustatytos bendrosios finansavimo sumos.</w:t>
      </w:r>
    </w:p>
    <w:p w:rsidR="00B04A5C" w:rsidRDefault="00B04A5C" w:rsidP="008E245F">
      <w:pPr>
        <w:ind w:firstLine="1134"/>
        <w:jc w:val="both"/>
        <w:rPr>
          <w:szCs w:val="24"/>
        </w:rPr>
      </w:pPr>
      <w:r w:rsidRPr="005F51B5">
        <w:rPr>
          <w:szCs w:val="24"/>
        </w:rPr>
        <w:t xml:space="preserve">3. Sprendimą paskelbti Pagėgių savivaldybės interneto svetainėje  </w:t>
      </w:r>
      <w:hyperlink r:id="rId6" w:history="1">
        <w:r w:rsidR="00DB6E16" w:rsidRPr="004E2A63">
          <w:rPr>
            <w:rStyle w:val="Hipersaitas"/>
            <w:szCs w:val="24"/>
          </w:rPr>
          <w:t>www.pagegiai.lt</w:t>
        </w:r>
      </w:hyperlink>
      <w:r w:rsidRPr="005F51B5">
        <w:rPr>
          <w:szCs w:val="24"/>
        </w:rPr>
        <w:t>.</w:t>
      </w:r>
    </w:p>
    <w:p w:rsidR="003A752E" w:rsidRDefault="00DB6E16" w:rsidP="00DB6E16">
      <w:pPr>
        <w:ind w:firstLine="1134"/>
        <w:jc w:val="both"/>
        <w:rPr>
          <w:szCs w:val="24"/>
        </w:rPr>
      </w:pPr>
      <w:r w:rsidRPr="00DB6E16">
        <w:rPr>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BC6717" w:rsidRDefault="00BC6717" w:rsidP="000F0BA9">
      <w:pPr>
        <w:spacing w:line="360" w:lineRule="auto"/>
        <w:jc w:val="both"/>
        <w:rPr>
          <w:szCs w:val="24"/>
        </w:rPr>
      </w:pPr>
    </w:p>
    <w:p w:rsidR="00BC6717" w:rsidRDefault="00BC6717" w:rsidP="000F0BA9">
      <w:pPr>
        <w:spacing w:line="360" w:lineRule="auto"/>
        <w:jc w:val="both"/>
        <w:rPr>
          <w:szCs w:val="24"/>
        </w:rPr>
      </w:pPr>
    </w:p>
    <w:p w:rsidR="003514E4" w:rsidRDefault="003514E4" w:rsidP="000F0BA9">
      <w:pPr>
        <w:spacing w:line="360" w:lineRule="auto"/>
        <w:jc w:val="both"/>
        <w:rPr>
          <w:szCs w:val="24"/>
        </w:rPr>
      </w:pPr>
      <w:r w:rsidRPr="00DE220D">
        <w:rPr>
          <w:szCs w:val="24"/>
        </w:rPr>
        <w:t>Savivaldybės meras</w:t>
      </w:r>
      <w:r w:rsidRPr="00DE220D">
        <w:rPr>
          <w:szCs w:val="24"/>
        </w:rPr>
        <w:tab/>
      </w:r>
      <w:r w:rsidRPr="00DE220D">
        <w:rPr>
          <w:szCs w:val="24"/>
        </w:rPr>
        <w:tab/>
      </w:r>
      <w:r w:rsidRPr="00DE220D">
        <w:rPr>
          <w:szCs w:val="24"/>
        </w:rPr>
        <w:tab/>
        <w:t xml:space="preserve">                                  </w:t>
      </w:r>
      <w:r w:rsidR="00DB6E16">
        <w:rPr>
          <w:szCs w:val="24"/>
        </w:rPr>
        <w:t xml:space="preserve">         </w:t>
      </w:r>
      <w:r w:rsidRPr="00DE220D">
        <w:rPr>
          <w:szCs w:val="24"/>
        </w:rPr>
        <w:t xml:space="preserve">Vaidas </w:t>
      </w:r>
      <w:proofErr w:type="spellStart"/>
      <w:r w:rsidRPr="00DE220D">
        <w:rPr>
          <w:szCs w:val="24"/>
        </w:rPr>
        <w:t>Bendaravičius</w:t>
      </w:r>
      <w:proofErr w:type="spellEnd"/>
    </w:p>
    <w:p w:rsidR="00BC6717" w:rsidRDefault="00BC6717" w:rsidP="00323543">
      <w:pPr>
        <w:jc w:val="both"/>
      </w:pPr>
    </w:p>
    <w:p w:rsidR="00BC6717" w:rsidRDefault="00BC6717" w:rsidP="00323543">
      <w:pPr>
        <w:jc w:val="both"/>
      </w:pPr>
    </w:p>
    <w:p w:rsidR="00BC6717" w:rsidRDefault="00BC6717" w:rsidP="00323543">
      <w:pPr>
        <w:jc w:val="both"/>
      </w:pPr>
    </w:p>
    <w:p w:rsidR="00BC6717" w:rsidRDefault="00BC6717" w:rsidP="00323543">
      <w:pPr>
        <w:jc w:val="both"/>
      </w:pPr>
    </w:p>
    <w:p w:rsidR="00DB6E16" w:rsidRDefault="00B04A5C" w:rsidP="00323543">
      <w:pPr>
        <w:jc w:val="both"/>
      </w:pPr>
      <w:r>
        <w:tab/>
      </w:r>
      <w:r>
        <w:tab/>
      </w:r>
      <w:r>
        <w:tab/>
      </w:r>
      <w:r>
        <w:tab/>
        <w:t xml:space="preserve">               </w:t>
      </w:r>
    </w:p>
    <w:p w:rsidR="00DB6E16" w:rsidRDefault="00DB6E16" w:rsidP="00DB6E16">
      <w:pPr>
        <w:ind w:firstLine="6096"/>
        <w:jc w:val="both"/>
      </w:pPr>
    </w:p>
    <w:p w:rsidR="00CD28DB" w:rsidRDefault="00CD28DB" w:rsidP="00DB6E16">
      <w:pPr>
        <w:ind w:firstLine="6096"/>
        <w:jc w:val="both"/>
      </w:pPr>
    </w:p>
    <w:p w:rsidR="00BC6717" w:rsidRDefault="00BC6717" w:rsidP="00DB6E16">
      <w:pPr>
        <w:ind w:firstLine="6096"/>
        <w:jc w:val="both"/>
      </w:pPr>
    </w:p>
    <w:p w:rsidR="00BC6717" w:rsidRDefault="00BC6717" w:rsidP="00DB6E16">
      <w:pPr>
        <w:ind w:firstLine="6096"/>
        <w:jc w:val="both"/>
      </w:pPr>
    </w:p>
    <w:p w:rsidR="00BC6717" w:rsidRDefault="00BC6717" w:rsidP="00DB6E16">
      <w:pPr>
        <w:ind w:firstLine="6096"/>
        <w:jc w:val="both"/>
      </w:pPr>
    </w:p>
    <w:p w:rsidR="00BC6717" w:rsidRDefault="00BC6717" w:rsidP="00DB6E16">
      <w:pPr>
        <w:ind w:firstLine="6096"/>
        <w:jc w:val="both"/>
      </w:pPr>
    </w:p>
    <w:p w:rsidR="00BC6717" w:rsidRDefault="00BC6717" w:rsidP="00DB6E16">
      <w:pPr>
        <w:ind w:firstLine="6096"/>
        <w:jc w:val="both"/>
      </w:pPr>
    </w:p>
    <w:p w:rsidR="00B04A5C" w:rsidRDefault="00B04A5C" w:rsidP="00DB6E16">
      <w:pPr>
        <w:ind w:firstLine="6096"/>
        <w:jc w:val="both"/>
      </w:pPr>
      <w:r>
        <w:lastRenderedPageBreak/>
        <w:t xml:space="preserve">  PATVIRTINTA</w:t>
      </w:r>
    </w:p>
    <w:p w:rsidR="00B04A5C" w:rsidRDefault="00B04A5C" w:rsidP="00FF3485">
      <w:pPr>
        <w:jc w:val="both"/>
      </w:pPr>
      <w:r>
        <w:tab/>
      </w:r>
      <w:r>
        <w:tab/>
      </w:r>
      <w:r>
        <w:tab/>
      </w:r>
      <w:r>
        <w:tab/>
        <w:t xml:space="preserve">                 Pagėgių savivaldybės tarybos </w:t>
      </w:r>
    </w:p>
    <w:p w:rsidR="00B04A5C" w:rsidRDefault="00B04A5C" w:rsidP="00A06DE9">
      <w:pPr>
        <w:ind w:firstLine="5160"/>
        <w:jc w:val="both"/>
      </w:pPr>
      <w:r>
        <w:t xml:space="preserve">                  202</w:t>
      </w:r>
      <w:r w:rsidR="00CD28DB">
        <w:t>6</w:t>
      </w:r>
      <w:r>
        <w:t xml:space="preserve"> m. </w:t>
      </w:r>
      <w:r w:rsidR="00CD11C8">
        <w:t>gegužės</w:t>
      </w:r>
      <w:r w:rsidR="00BC6717">
        <w:t xml:space="preserve"> 14 </w:t>
      </w:r>
      <w:r>
        <w:t xml:space="preserve">d. </w:t>
      </w:r>
    </w:p>
    <w:p w:rsidR="00B04A5C" w:rsidRDefault="00B04A5C" w:rsidP="00FF3485">
      <w:pPr>
        <w:jc w:val="both"/>
      </w:pPr>
      <w:r>
        <w:tab/>
      </w:r>
      <w:r>
        <w:tab/>
      </w:r>
      <w:r>
        <w:tab/>
      </w:r>
      <w:r>
        <w:tab/>
        <w:t xml:space="preserve">                 sprendimu Nr. T-</w:t>
      </w:r>
      <w:r w:rsidR="00BC6717">
        <w:t>39</w:t>
      </w:r>
    </w:p>
    <w:p w:rsidR="00B04A5C" w:rsidRDefault="00B04A5C" w:rsidP="00FF3485">
      <w:pPr>
        <w:jc w:val="both"/>
      </w:pPr>
    </w:p>
    <w:p w:rsidR="00657E06" w:rsidRDefault="00657E06" w:rsidP="00FF3485">
      <w:pPr>
        <w:jc w:val="both"/>
      </w:pPr>
    </w:p>
    <w:tbl>
      <w:tblPr>
        <w:tblW w:w="10881" w:type="dxa"/>
        <w:tblInd w:w="-567" w:type="dxa"/>
        <w:tblLayout w:type="fixed"/>
        <w:tblLook w:val="00A0" w:firstRow="1" w:lastRow="0" w:firstColumn="1" w:lastColumn="0" w:noHBand="0" w:noVBand="0"/>
      </w:tblPr>
      <w:tblGrid>
        <w:gridCol w:w="10881"/>
      </w:tblGrid>
      <w:tr w:rsidR="00B04A5C" w:rsidRPr="003A1433" w:rsidTr="003B3C1A">
        <w:trPr>
          <w:trHeight w:val="315"/>
        </w:trPr>
        <w:tc>
          <w:tcPr>
            <w:tcW w:w="10881" w:type="dxa"/>
            <w:tcBorders>
              <w:top w:val="nil"/>
              <w:left w:val="nil"/>
              <w:bottom w:val="nil"/>
              <w:right w:val="nil"/>
            </w:tcBorders>
            <w:noWrap/>
            <w:vAlign w:val="bottom"/>
          </w:tcPr>
          <w:p w:rsidR="00B04A5C" w:rsidRPr="003A1433" w:rsidRDefault="00B04A5C" w:rsidP="005709A0">
            <w:pPr>
              <w:jc w:val="center"/>
              <w:rPr>
                <w:b/>
                <w:bCs/>
                <w:szCs w:val="24"/>
                <w:lang w:eastAsia="lt-LT"/>
              </w:rPr>
            </w:pPr>
            <w:r w:rsidRPr="003A1433">
              <w:rPr>
                <w:b/>
                <w:bCs/>
                <w:szCs w:val="24"/>
                <w:lang w:eastAsia="lt-LT"/>
              </w:rPr>
              <w:t>Pagėgių savivaldybės</w:t>
            </w:r>
          </w:p>
        </w:tc>
      </w:tr>
      <w:tr w:rsidR="00B04A5C" w:rsidRPr="003A1433" w:rsidTr="003B3C1A">
        <w:trPr>
          <w:trHeight w:val="660"/>
        </w:trPr>
        <w:tc>
          <w:tcPr>
            <w:tcW w:w="10881" w:type="dxa"/>
            <w:tcBorders>
              <w:top w:val="nil"/>
              <w:left w:val="nil"/>
              <w:bottom w:val="nil"/>
              <w:right w:val="nil"/>
            </w:tcBorders>
            <w:vAlign w:val="bottom"/>
          </w:tcPr>
          <w:p w:rsidR="00B04A5C" w:rsidRDefault="00B04A5C" w:rsidP="005709A0">
            <w:pPr>
              <w:jc w:val="center"/>
              <w:rPr>
                <w:b/>
                <w:bCs/>
                <w:szCs w:val="24"/>
                <w:lang w:eastAsia="lt-LT"/>
              </w:rPr>
            </w:pPr>
            <w:r w:rsidRPr="003A1433">
              <w:rPr>
                <w:b/>
                <w:bCs/>
                <w:szCs w:val="24"/>
                <w:lang w:eastAsia="lt-LT"/>
              </w:rPr>
              <w:t xml:space="preserve"> </w:t>
            </w:r>
            <w:r w:rsidRPr="009F2CC9">
              <w:rPr>
                <w:b/>
                <w:bCs/>
                <w:szCs w:val="24"/>
                <w:lang w:eastAsia="lt-LT"/>
              </w:rPr>
              <w:t>Kelių priežiūros ir plėtros programos finansavimo lėšomis finansuojamų savivaldybės ar viešųjų įstaigų, kurių dalininkė yra savivaldybė, savivaldybės įmonių valdomų vietinės reikšmės kelių objektų</w:t>
            </w:r>
            <w:r w:rsidRPr="003A1433">
              <w:rPr>
                <w:b/>
                <w:bCs/>
                <w:szCs w:val="24"/>
                <w:lang w:eastAsia="lt-LT"/>
              </w:rPr>
              <w:t xml:space="preserve"> sąrašas</w:t>
            </w:r>
            <w:r>
              <w:rPr>
                <w:b/>
                <w:bCs/>
                <w:szCs w:val="24"/>
                <w:lang w:eastAsia="lt-LT"/>
              </w:rPr>
              <w:t xml:space="preserve"> 202</w:t>
            </w:r>
            <w:r w:rsidR="000F0BA9">
              <w:rPr>
                <w:b/>
                <w:bCs/>
                <w:szCs w:val="24"/>
                <w:lang w:eastAsia="lt-LT"/>
              </w:rPr>
              <w:t>6</w:t>
            </w:r>
            <w:r>
              <w:rPr>
                <w:b/>
                <w:bCs/>
                <w:szCs w:val="24"/>
                <w:lang w:eastAsia="lt-LT"/>
              </w:rPr>
              <w:t xml:space="preserve"> metams</w:t>
            </w:r>
          </w:p>
          <w:p w:rsidR="00657E06" w:rsidRDefault="00657E06" w:rsidP="005709A0">
            <w:pPr>
              <w:jc w:val="center"/>
              <w:rPr>
                <w:b/>
                <w:bCs/>
                <w:szCs w:val="24"/>
                <w:lang w:eastAsia="lt-LT"/>
              </w:rPr>
            </w:pPr>
          </w:p>
          <w:p w:rsidR="00657E06" w:rsidRDefault="00657E06" w:rsidP="005709A0">
            <w:pPr>
              <w:jc w:val="center"/>
              <w:rPr>
                <w:b/>
                <w:bCs/>
                <w:szCs w:val="24"/>
                <w:lang w:eastAsia="lt-LT"/>
              </w:rPr>
            </w:pPr>
          </w:p>
          <w:tbl>
            <w:tblPr>
              <w:tblW w:w="10080" w:type="dxa"/>
              <w:tblLayout w:type="fixed"/>
              <w:tblLook w:val="04A0" w:firstRow="1" w:lastRow="0" w:firstColumn="1" w:lastColumn="0" w:noHBand="0" w:noVBand="1"/>
            </w:tblPr>
            <w:tblGrid>
              <w:gridCol w:w="520"/>
              <w:gridCol w:w="3660"/>
              <w:gridCol w:w="2260"/>
              <w:gridCol w:w="1180"/>
              <w:gridCol w:w="1040"/>
              <w:gridCol w:w="1420"/>
            </w:tblGrid>
            <w:tr w:rsidR="00657E06" w:rsidRPr="00657E06" w:rsidTr="00657E06">
              <w:trPr>
                <w:trHeight w:val="323"/>
              </w:trPr>
              <w:tc>
                <w:tcPr>
                  <w:tcW w:w="5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Eil. Nr.</w:t>
                  </w:r>
                </w:p>
              </w:tc>
              <w:tc>
                <w:tcPr>
                  <w:tcW w:w="36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Objekto pavadinimas (kelio Nr. ir pavadinimas savivaldybės tarybos patvirtintame vietinės reikšmės kelių sąraše)</w:t>
                  </w:r>
                </w:p>
              </w:tc>
              <w:tc>
                <w:tcPr>
                  <w:tcW w:w="22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Darbų ir paslaugų rūšis</w:t>
                  </w:r>
                </w:p>
              </w:tc>
              <w:tc>
                <w:tcPr>
                  <w:tcW w:w="2220" w:type="dxa"/>
                  <w:gridSpan w:val="2"/>
                  <w:tcBorders>
                    <w:top w:val="single" w:sz="8" w:space="0" w:color="auto"/>
                    <w:left w:val="nil"/>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Objekto parametrai</w:t>
                  </w:r>
                </w:p>
              </w:tc>
              <w:tc>
                <w:tcPr>
                  <w:tcW w:w="14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Skirta lėšų, tūkst. </w:t>
                  </w:r>
                  <w:proofErr w:type="spellStart"/>
                  <w:r w:rsidRPr="00657E06">
                    <w:rPr>
                      <w:rFonts w:ascii="Arial" w:hAnsi="Arial" w:cs="Arial"/>
                      <w:sz w:val="22"/>
                      <w:szCs w:val="22"/>
                      <w:lang w:eastAsia="lt-LT"/>
                    </w:rPr>
                    <w:t>Eur</w:t>
                  </w:r>
                  <w:proofErr w:type="spellEnd"/>
                </w:p>
              </w:tc>
            </w:tr>
            <w:tr w:rsidR="00657E06" w:rsidRPr="00657E06" w:rsidTr="00657E06">
              <w:trPr>
                <w:trHeight w:val="1005"/>
              </w:trPr>
              <w:tc>
                <w:tcPr>
                  <w:tcW w:w="520" w:type="dxa"/>
                  <w:vMerge/>
                  <w:tcBorders>
                    <w:top w:val="single" w:sz="8" w:space="0" w:color="auto"/>
                    <w:left w:val="single" w:sz="8" w:space="0" w:color="auto"/>
                    <w:bottom w:val="single" w:sz="8" w:space="0" w:color="000000"/>
                    <w:right w:val="single" w:sz="4" w:space="0" w:color="auto"/>
                  </w:tcBorders>
                  <w:vAlign w:val="center"/>
                  <w:hideMark/>
                </w:tcPr>
                <w:p w:rsidR="00657E06" w:rsidRPr="00657E06" w:rsidRDefault="00657E06" w:rsidP="00657E06">
                  <w:pPr>
                    <w:overflowPunct/>
                    <w:autoSpaceDE/>
                    <w:autoSpaceDN/>
                    <w:adjustRightInd/>
                    <w:textAlignment w:val="auto"/>
                    <w:rPr>
                      <w:rFonts w:ascii="Arial" w:hAnsi="Arial" w:cs="Arial"/>
                      <w:sz w:val="22"/>
                      <w:szCs w:val="22"/>
                      <w:lang w:eastAsia="lt-LT"/>
                    </w:rPr>
                  </w:pPr>
                </w:p>
              </w:tc>
              <w:tc>
                <w:tcPr>
                  <w:tcW w:w="3660" w:type="dxa"/>
                  <w:vMerge/>
                  <w:tcBorders>
                    <w:top w:val="single" w:sz="8" w:space="0" w:color="auto"/>
                    <w:left w:val="single" w:sz="4" w:space="0" w:color="auto"/>
                    <w:bottom w:val="single" w:sz="8" w:space="0" w:color="000000"/>
                    <w:right w:val="single" w:sz="4" w:space="0" w:color="auto"/>
                  </w:tcBorders>
                  <w:vAlign w:val="center"/>
                  <w:hideMark/>
                </w:tcPr>
                <w:p w:rsidR="00657E06" w:rsidRPr="00657E06" w:rsidRDefault="00657E06" w:rsidP="00657E06">
                  <w:pPr>
                    <w:overflowPunct/>
                    <w:autoSpaceDE/>
                    <w:autoSpaceDN/>
                    <w:adjustRightInd/>
                    <w:textAlignment w:val="auto"/>
                    <w:rPr>
                      <w:rFonts w:ascii="Arial" w:hAnsi="Arial" w:cs="Arial"/>
                      <w:sz w:val="22"/>
                      <w:szCs w:val="22"/>
                      <w:lang w:eastAsia="lt-LT"/>
                    </w:rPr>
                  </w:pPr>
                </w:p>
              </w:tc>
              <w:tc>
                <w:tcPr>
                  <w:tcW w:w="2260" w:type="dxa"/>
                  <w:vMerge/>
                  <w:tcBorders>
                    <w:top w:val="single" w:sz="8" w:space="0" w:color="auto"/>
                    <w:left w:val="single" w:sz="4" w:space="0" w:color="auto"/>
                    <w:bottom w:val="single" w:sz="8" w:space="0" w:color="000000"/>
                    <w:right w:val="single" w:sz="4" w:space="0" w:color="auto"/>
                  </w:tcBorders>
                  <w:vAlign w:val="center"/>
                  <w:hideMark/>
                </w:tcPr>
                <w:p w:rsidR="00657E06" w:rsidRPr="00657E06" w:rsidRDefault="00657E06" w:rsidP="00657E06">
                  <w:pPr>
                    <w:overflowPunct/>
                    <w:autoSpaceDE/>
                    <w:autoSpaceDN/>
                    <w:adjustRightInd/>
                    <w:textAlignment w:val="auto"/>
                    <w:rPr>
                      <w:rFonts w:ascii="Arial" w:hAnsi="Arial" w:cs="Arial"/>
                      <w:sz w:val="22"/>
                      <w:szCs w:val="22"/>
                      <w:lang w:eastAsia="lt-LT"/>
                    </w:rPr>
                  </w:pPr>
                </w:p>
              </w:tc>
              <w:tc>
                <w:tcPr>
                  <w:tcW w:w="1180" w:type="dxa"/>
                  <w:tcBorders>
                    <w:top w:val="nil"/>
                    <w:left w:val="nil"/>
                    <w:bottom w:val="single" w:sz="8"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Ilgis, m</w:t>
                  </w:r>
                </w:p>
              </w:tc>
              <w:tc>
                <w:tcPr>
                  <w:tcW w:w="1040" w:type="dxa"/>
                  <w:tcBorders>
                    <w:top w:val="nil"/>
                    <w:left w:val="nil"/>
                    <w:bottom w:val="single" w:sz="8"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Plotis, m</w:t>
                  </w:r>
                </w:p>
              </w:tc>
              <w:tc>
                <w:tcPr>
                  <w:tcW w:w="1420" w:type="dxa"/>
                  <w:vMerge/>
                  <w:tcBorders>
                    <w:top w:val="single" w:sz="8" w:space="0" w:color="auto"/>
                    <w:left w:val="single" w:sz="4" w:space="0" w:color="auto"/>
                    <w:bottom w:val="single" w:sz="8" w:space="0" w:color="000000"/>
                    <w:right w:val="single" w:sz="8" w:space="0" w:color="auto"/>
                  </w:tcBorders>
                  <w:vAlign w:val="center"/>
                  <w:hideMark/>
                </w:tcPr>
                <w:p w:rsidR="00657E06" w:rsidRPr="00657E06" w:rsidRDefault="00657E06" w:rsidP="00657E06">
                  <w:pPr>
                    <w:overflowPunct/>
                    <w:autoSpaceDE/>
                    <w:autoSpaceDN/>
                    <w:adjustRightInd/>
                    <w:textAlignment w:val="auto"/>
                    <w:rPr>
                      <w:rFonts w:ascii="Arial" w:hAnsi="Arial" w:cs="Arial"/>
                      <w:sz w:val="22"/>
                      <w:szCs w:val="22"/>
                      <w:lang w:eastAsia="lt-LT"/>
                    </w:rPr>
                  </w:pPr>
                </w:p>
              </w:tc>
            </w:tr>
            <w:tr w:rsidR="00657E06" w:rsidRPr="00657E06" w:rsidTr="00657E06">
              <w:trPr>
                <w:trHeight w:val="330"/>
              </w:trPr>
              <w:tc>
                <w:tcPr>
                  <w:tcW w:w="520" w:type="dxa"/>
                  <w:tcBorders>
                    <w:top w:val="nil"/>
                    <w:left w:val="single" w:sz="8" w:space="0" w:color="auto"/>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w:t>
                  </w:r>
                </w:p>
              </w:tc>
              <w:tc>
                <w:tcPr>
                  <w:tcW w:w="3660" w:type="dxa"/>
                  <w:tcBorders>
                    <w:top w:val="nil"/>
                    <w:left w:val="nil"/>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w:t>
                  </w:r>
                </w:p>
              </w:tc>
              <w:tc>
                <w:tcPr>
                  <w:tcW w:w="2260" w:type="dxa"/>
                  <w:tcBorders>
                    <w:top w:val="nil"/>
                    <w:left w:val="nil"/>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w:t>
                  </w:r>
                </w:p>
              </w:tc>
              <w:tc>
                <w:tcPr>
                  <w:tcW w:w="1180" w:type="dxa"/>
                  <w:tcBorders>
                    <w:top w:val="nil"/>
                    <w:left w:val="nil"/>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w:t>
                  </w:r>
                </w:p>
              </w:tc>
              <w:tc>
                <w:tcPr>
                  <w:tcW w:w="1040" w:type="dxa"/>
                  <w:tcBorders>
                    <w:top w:val="nil"/>
                    <w:left w:val="nil"/>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w:t>
                  </w:r>
                </w:p>
              </w:tc>
              <w:tc>
                <w:tcPr>
                  <w:tcW w:w="1420" w:type="dxa"/>
                  <w:tcBorders>
                    <w:top w:val="nil"/>
                    <w:left w:val="nil"/>
                    <w:bottom w:val="nil"/>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6</w:t>
                  </w:r>
                </w:p>
              </w:tc>
            </w:tr>
            <w:tr w:rsidR="00657E06" w:rsidRPr="00657E06" w:rsidTr="00657E06">
              <w:trPr>
                <w:trHeight w:val="345"/>
              </w:trPr>
              <w:tc>
                <w:tcPr>
                  <w:tcW w:w="10080" w:type="dxa"/>
                  <w:gridSpan w:val="6"/>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657E06" w:rsidRPr="00657E06" w:rsidRDefault="00657E06" w:rsidP="00657E06">
                  <w:pPr>
                    <w:overflowPunct/>
                    <w:autoSpaceDE/>
                    <w:autoSpaceDN/>
                    <w:adjustRightInd/>
                    <w:jc w:val="center"/>
                    <w:textAlignment w:val="auto"/>
                    <w:rPr>
                      <w:rFonts w:ascii="Arial" w:hAnsi="Arial" w:cs="Arial"/>
                      <w:b/>
                      <w:bCs/>
                      <w:i/>
                      <w:iCs/>
                      <w:sz w:val="22"/>
                      <w:szCs w:val="22"/>
                      <w:lang w:eastAsia="lt-LT"/>
                    </w:rPr>
                  </w:pPr>
                  <w:r w:rsidRPr="00657E06">
                    <w:rPr>
                      <w:rFonts w:ascii="Arial" w:hAnsi="Arial" w:cs="Arial"/>
                      <w:b/>
                      <w:bCs/>
                      <w:i/>
                      <w:iCs/>
                      <w:sz w:val="22"/>
                      <w:szCs w:val="22"/>
                      <w:lang w:eastAsia="lt-LT"/>
                    </w:rPr>
                    <w:t>TURTUI ĮSIGYTI</w:t>
                  </w:r>
                </w:p>
              </w:tc>
            </w:tr>
            <w:tr w:rsidR="00657E06" w:rsidRPr="00657E06" w:rsidTr="00657E06">
              <w:trPr>
                <w:trHeight w:val="85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Pėsčiųjų takas Nr. PG8010 prie Zosės Petraitienės g. Natkiškių k. Natkiškių sen.</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554</w:t>
                  </w:r>
                </w:p>
              </w:tc>
              <w:tc>
                <w:tcPr>
                  <w:tcW w:w="1040" w:type="dxa"/>
                  <w:tcBorders>
                    <w:top w:val="nil"/>
                    <w:left w:val="nil"/>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26,7</w:t>
                  </w:r>
                </w:p>
              </w:tc>
            </w:tr>
            <w:tr w:rsidR="00657E06" w:rsidRPr="00657E06" w:rsidTr="00657E06">
              <w:trPr>
                <w:trHeight w:val="3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26,7</w:t>
                  </w:r>
                </w:p>
              </w:tc>
            </w:tr>
            <w:tr w:rsidR="00657E06" w:rsidRPr="00657E06" w:rsidTr="00657E06">
              <w:trPr>
                <w:trHeight w:val="9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Pagėgių sen. Panemunės m. Nemuno g. Nr. PG7402 </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347</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7,0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122,3</w:t>
                  </w:r>
                </w:p>
              </w:tc>
            </w:tr>
            <w:tr w:rsidR="00657E06" w:rsidRPr="00657E06" w:rsidTr="00657E06">
              <w:trPr>
                <w:trHeight w:val="85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Stoniškių sen.  Mažaičių k. Šviesos  g. atšaka Nr. PG9514</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256</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10,0</w:t>
                  </w:r>
                </w:p>
              </w:tc>
            </w:tr>
            <w:tr w:rsidR="00657E06" w:rsidRPr="00657E06" w:rsidTr="00657E06">
              <w:trPr>
                <w:trHeight w:val="79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Pagėgių m. M. Jankaus g. atšaka Nr. PG7610 į daugiabutį M. Jankaus g. 32</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244</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145,0</w:t>
                  </w:r>
                </w:p>
              </w:tc>
            </w:tr>
            <w:tr w:rsidR="00657E06" w:rsidRPr="00657E06" w:rsidTr="00657E06">
              <w:trPr>
                <w:trHeight w:val="121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Lumpėnų sen. kelias Nr. PG3011, privažiavima</w:t>
                  </w:r>
                  <w:r>
                    <w:rPr>
                      <w:rFonts w:ascii="Arial" w:hAnsi="Arial" w:cs="Arial"/>
                      <w:sz w:val="22"/>
                      <w:szCs w:val="22"/>
                      <w:lang w:eastAsia="lt-LT"/>
                    </w:rPr>
                    <w:t xml:space="preserve">s prie </w:t>
                  </w:r>
                  <w:proofErr w:type="spellStart"/>
                  <w:r>
                    <w:rPr>
                      <w:rFonts w:ascii="Arial" w:hAnsi="Arial" w:cs="Arial"/>
                      <w:sz w:val="22"/>
                      <w:szCs w:val="22"/>
                      <w:lang w:eastAsia="lt-LT"/>
                    </w:rPr>
                    <w:t>Trakininkų</w:t>
                  </w:r>
                  <w:proofErr w:type="spellEnd"/>
                  <w:r>
                    <w:rPr>
                      <w:rFonts w:ascii="Arial" w:hAnsi="Arial" w:cs="Arial"/>
                      <w:sz w:val="22"/>
                      <w:szCs w:val="22"/>
                      <w:lang w:eastAsia="lt-LT"/>
                    </w:rPr>
                    <w:t xml:space="preserve">  nuo kelio Nr.</w:t>
                  </w:r>
                  <w:r w:rsidRPr="00657E06">
                    <w:rPr>
                      <w:rFonts w:ascii="Arial" w:hAnsi="Arial" w:cs="Arial"/>
                      <w:sz w:val="22"/>
                      <w:szCs w:val="22"/>
                      <w:lang w:eastAsia="lt-LT"/>
                    </w:rPr>
                    <w:t xml:space="preserve"> 141</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1300</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27,0</w:t>
                  </w:r>
                </w:p>
              </w:tc>
            </w:tr>
            <w:tr w:rsidR="00657E06" w:rsidRPr="00657E06" w:rsidTr="00657E06">
              <w:trPr>
                <w:trHeight w:val="108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6</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Vilkyškių sen. kelias Nr. PG2028, </w:t>
                  </w:r>
                  <w:proofErr w:type="spellStart"/>
                  <w:r w:rsidRPr="00657E06">
                    <w:rPr>
                      <w:rFonts w:ascii="Arial" w:hAnsi="Arial" w:cs="Arial"/>
                      <w:sz w:val="22"/>
                      <w:szCs w:val="22"/>
                      <w:lang w:eastAsia="lt-LT"/>
                    </w:rPr>
                    <w:t>Aušgiriai</w:t>
                  </w:r>
                  <w:proofErr w:type="spellEnd"/>
                  <w:r w:rsidRPr="00657E06">
                    <w:rPr>
                      <w:rFonts w:ascii="Arial" w:hAnsi="Arial" w:cs="Arial"/>
                      <w:sz w:val="22"/>
                      <w:szCs w:val="22"/>
                      <w:lang w:eastAsia="lt-LT"/>
                    </w:rPr>
                    <w:t xml:space="preserve"> - </w:t>
                  </w:r>
                  <w:proofErr w:type="spellStart"/>
                  <w:r w:rsidRPr="00657E06">
                    <w:rPr>
                      <w:rFonts w:ascii="Arial" w:hAnsi="Arial" w:cs="Arial"/>
                      <w:sz w:val="22"/>
                      <w:szCs w:val="22"/>
                      <w:lang w:eastAsia="lt-LT"/>
                    </w:rPr>
                    <w:t>Jūravos</w:t>
                  </w:r>
                  <w:proofErr w:type="spellEnd"/>
                  <w:r w:rsidRPr="00657E06">
                    <w:rPr>
                      <w:rFonts w:ascii="Arial" w:hAnsi="Arial" w:cs="Arial"/>
                      <w:sz w:val="22"/>
                      <w:szCs w:val="22"/>
                      <w:lang w:eastAsia="lt-LT"/>
                    </w:rPr>
                    <w:t xml:space="preserve"> miškas</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1 000</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18,0</w:t>
                  </w:r>
                </w:p>
              </w:tc>
            </w:tr>
            <w:tr w:rsidR="00657E06" w:rsidRPr="00657E06" w:rsidTr="00657E06">
              <w:trPr>
                <w:trHeight w:val="121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7</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Pr>
                      <w:rFonts w:ascii="Arial" w:hAnsi="Arial" w:cs="Arial"/>
                      <w:sz w:val="22"/>
                      <w:szCs w:val="22"/>
                      <w:lang w:eastAsia="lt-LT"/>
                    </w:rPr>
                    <w:t xml:space="preserve">Natkiškių sen. </w:t>
                  </w:r>
                  <w:r w:rsidRPr="00657E06">
                    <w:rPr>
                      <w:rFonts w:ascii="Arial" w:hAnsi="Arial" w:cs="Arial"/>
                      <w:sz w:val="22"/>
                      <w:szCs w:val="22"/>
                      <w:lang w:eastAsia="lt-LT"/>
                    </w:rPr>
                    <w:t>kelias Nr. PG1006, privažiavimas prie Ropkojų nuo kelio Nr</w:t>
                  </w:r>
                  <w:r>
                    <w:rPr>
                      <w:rFonts w:ascii="Arial" w:hAnsi="Arial" w:cs="Arial"/>
                      <w:sz w:val="22"/>
                      <w:szCs w:val="22"/>
                      <w:lang w:eastAsia="lt-LT"/>
                    </w:rPr>
                    <w:t>.</w:t>
                  </w:r>
                  <w:r w:rsidRPr="00657E06">
                    <w:rPr>
                      <w:rFonts w:ascii="Arial" w:hAnsi="Arial" w:cs="Arial"/>
                      <w:sz w:val="22"/>
                      <w:szCs w:val="22"/>
                      <w:lang w:eastAsia="lt-LT"/>
                    </w:rPr>
                    <w:t xml:space="preserve"> 4226</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263</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50,0</w:t>
                  </w:r>
                </w:p>
              </w:tc>
            </w:tr>
            <w:tr w:rsidR="00657E06" w:rsidRPr="00657E06" w:rsidTr="00657E06">
              <w:trPr>
                <w:trHeight w:val="3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0,2</w:t>
                  </w:r>
                </w:p>
              </w:tc>
            </w:tr>
            <w:tr w:rsidR="00657E06" w:rsidRPr="00657E06" w:rsidTr="00657E06">
              <w:trPr>
                <w:trHeight w:val="103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8</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Pr>
                      <w:rFonts w:ascii="Arial" w:hAnsi="Arial" w:cs="Arial"/>
                      <w:sz w:val="22"/>
                      <w:szCs w:val="22"/>
                      <w:lang w:eastAsia="lt-LT"/>
                    </w:rPr>
                    <w:t>Vilkyškių sen. p</w:t>
                  </w:r>
                  <w:r w:rsidRPr="00657E06">
                    <w:rPr>
                      <w:rFonts w:ascii="Arial" w:hAnsi="Arial" w:cs="Arial"/>
                      <w:sz w:val="22"/>
                      <w:szCs w:val="22"/>
                      <w:lang w:eastAsia="lt-LT"/>
                    </w:rPr>
                    <w:t>rivažiavimo kelias Nr. PG2112 prie naujųjų kapinių Vilkyškiuose</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kapitalinis remontas, inžinerinės paslaugos</w:t>
                  </w:r>
                </w:p>
              </w:tc>
              <w:tc>
                <w:tcPr>
                  <w:tcW w:w="118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226</w:t>
                  </w:r>
                </w:p>
              </w:tc>
              <w:tc>
                <w:tcPr>
                  <w:tcW w:w="1040" w:type="dxa"/>
                  <w:tcBorders>
                    <w:top w:val="nil"/>
                    <w:left w:val="nil"/>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50,0</w:t>
                  </w:r>
                </w:p>
              </w:tc>
            </w:tr>
            <w:tr w:rsidR="00657E06" w:rsidRPr="00657E06" w:rsidTr="00657E06">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w:t>
                  </w:r>
                </w:p>
              </w:tc>
            </w:tr>
            <w:tr w:rsidR="00657E06" w:rsidRPr="00657E06" w:rsidTr="00657E06">
              <w:trPr>
                <w:trHeight w:val="645"/>
              </w:trPr>
              <w:tc>
                <w:tcPr>
                  <w:tcW w:w="8660" w:type="dxa"/>
                  <w:gridSpan w:val="5"/>
                  <w:tcBorders>
                    <w:top w:val="single" w:sz="4" w:space="0" w:color="auto"/>
                    <w:left w:val="single" w:sz="8" w:space="0" w:color="auto"/>
                    <w:bottom w:val="single" w:sz="4" w:space="0" w:color="auto"/>
                    <w:right w:val="single" w:sz="4" w:space="0" w:color="000000"/>
                  </w:tcBorders>
                  <w:shd w:val="clear" w:color="000000" w:fill="E7E6E6"/>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Iš viso TURTUI ĮSIGYTI (vietinės reikšmės keliams tiesti, rekonstruoti ir kapitališkai remontuoti), iš jų:</w:t>
                  </w:r>
                </w:p>
              </w:tc>
              <w:tc>
                <w:tcPr>
                  <w:tcW w:w="1420" w:type="dxa"/>
                  <w:tcBorders>
                    <w:top w:val="nil"/>
                    <w:left w:val="nil"/>
                    <w:bottom w:val="single" w:sz="4" w:space="0" w:color="auto"/>
                    <w:right w:val="single" w:sz="8" w:space="0" w:color="auto"/>
                  </w:tcBorders>
                  <w:shd w:val="clear" w:color="000000" w:fill="E7E6E6"/>
                  <w:noWrap/>
                  <w:vAlign w:val="center"/>
                  <w:hideMark/>
                </w:tcPr>
                <w:p w:rsidR="00657E06" w:rsidRPr="00657E06" w:rsidRDefault="00657E06" w:rsidP="00657E06">
                  <w:pPr>
                    <w:overflowPunct/>
                    <w:autoSpaceDE/>
                    <w:autoSpaceDN/>
                    <w:adjustRightInd/>
                    <w:jc w:val="center"/>
                    <w:textAlignment w:val="auto"/>
                    <w:rPr>
                      <w:rFonts w:ascii="Arial" w:hAnsi="Arial" w:cs="Arial"/>
                      <w:b/>
                      <w:bCs/>
                      <w:sz w:val="22"/>
                      <w:szCs w:val="22"/>
                      <w:lang w:eastAsia="lt-LT"/>
                    </w:rPr>
                  </w:pPr>
                  <w:r w:rsidRPr="00657E06">
                    <w:rPr>
                      <w:rFonts w:ascii="Arial" w:hAnsi="Arial" w:cs="Arial"/>
                      <w:b/>
                      <w:bCs/>
                      <w:sz w:val="22"/>
                      <w:szCs w:val="22"/>
                      <w:lang w:eastAsia="lt-LT"/>
                    </w:rPr>
                    <w:t>449,0</w:t>
                  </w:r>
                </w:p>
              </w:tc>
            </w:tr>
            <w:tr w:rsidR="00657E06" w:rsidRPr="00657E06" w:rsidTr="00657E06">
              <w:trPr>
                <w:trHeight w:val="383"/>
              </w:trPr>
              <w:tc>
                <w:tcPr>
                  <w:tcW w:w="866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8"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28,5</w:t>
                  </w:r>
                </w:p>
              </w:tc>
            </w:tr>
            <w:tr w:rsidR="00657E06" w:rsidRPr="00657E06" w:rsidTr="00657E06">
              <w:trPr>
                <w:trHeight w:val="357"/>
              </w:trPr>
              <w:tc>
                <w:tcPr>
                  <w:tcW w:w="10080" w:type="dxa"/>
                  <w:gridSpan w:val="6"/>
                  <w:tcBorders>
                    <w:top w:val="single" w:sz="8" w:space="0" w:color="auto"/>
                    <w:left w:val="single" w:sz="8" w:space="0" w:color="000000"/>
                    <w:bottom w:val="single" w:sz="8" w:space="0" w:color="auto"/>
                    <w:right w:val="single" w:sz="8" w:space="0" w:color="000000"/>
                  </w:tcBorders>
                  <w:shd w:val="clear" w:color="000000" w:fill="E7E6E6"/>
                  <w:noWrap/>
                  <w:vAlign w:val="center"/>
                  <w:hideMark/>
                </w:tcPr>
                <w:p w:rsidR="00657E06" w:rsidRPr="00657E06" w:rsidRDefault="00657E06" w:rsidP="00657E06">
                  <w:pPr>
                    <w:overflowPunct/>
                    <w:autoSpaceDE/>
                    <w:autoSpaceDN/>
                    <w:adjustRightInd/>
                    <w:jc w:val="center"/>
                    <w:textAlignment w:val="auto"/>
                    <w:rPr>
                      <w:rFonts w:ascii="Arial" w:hAnsi="Arial" w:cs="Arial"/>
                      <w:b/>
                      <w:bCs/>
                      <w:i/>
                      <w:iCs/>
                      <w:sz w:val="22"/>
                      <w:szCs w:val="22"/>
                      <w:lang w:eastAsia="lt-LT"/>
                    </w:rPr>
                  </w:pPr>
                  <w:r w:rsidRPr="00657E06">
                    <w:rPr>
                      <w:rFonts w:ascii="Arial" w:hAnsi="Arial" w:cs="Arial"/>
                      <w:b/>
                      <w:bCs/>
                      <w:i/>
                      <w:iCs/>
                      <w:sz w:val="22"/>
                      <w:szCs w:val="22"/>
                      <w:lang w:eastAsia="lt-LT"/>
                    </w:rPr>
                    <w:t>EINAMIESIEMS TIKSLAMS</w:t>
                  </w:r>
                </w:p>
              </w:tc>
            </w:tr>
            <w:tr w:rsidR="00657E06" w:rsidRPr="00657E06" w:rsidTr="00657E06">
              <w:trPr>
                <w:trHeight w:val="9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lastRenderedPageBreak/>
                    <w:t>9</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Pagėgių savivaldybės vietinės reikšmės keliai ir gatvės su žvyro danga</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priežiūra</w:t>
                  </w:r>
                </w:p>
              </w:tc>
              <w:tc>
                <w:tcPr>
                  <w:tcW w:w="2220"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433 km</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160,0</w:t>
                  </w:r>
                </w:p>
              </w:tc>
            </w:tr>
            <w:tr w:rsidR="00657E06" w:rsidRPr="00657E06" w:rsidTr="00657E06">
              <w:trPr>
                <w:trHeight w:val="31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Viso kelių (gatvių) su žvyro danga priežiūra</w:t>
                  </w:r>
                </w:p>
              </w:tc>
              <w:tc>
                <w:tcPr>
                  <w:tcW w:w="1420" w:type="dxa"/>
                  <w:tcBorders>
                    <w:top w:val="nil"/>
                    <w:left w:val="nil"/>
                    <w:bottom w:val="single" w:sz="4" w:space="0" w:color="auto"/>
                    <w:right w:val="single" w:sz="8" w:space="0" w:color="auto"/>
                  </w:tcBorders>
                  <w:shd w:val="clear" w:color="auto" w:fill="auto"/>
                  <w:noWrap/>
                  <w:vAlign w:val="bottom"/>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160,0</w:t>
                  </w:r>
                </w:p>
              </w:tc>
            </w:tr>
            <w:tr w:rsidR="00657E06" w:rsidRPr="00657E06" w:rsidTr="00657E06">
              <w:trPr>
                <w:trHeight w:val="9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10</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Pagėgių savivaldybės vietinės reikšmės keliai ir gatvės su asfalto danga </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priežiūra</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48 km</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20,0</w:t>
                  </w:r>
                </w:p>
              </w:tc>
            </w:tr>
            <w:tr w:rsidR="00657E06" w:rsidRPr="00657E06" w:rsidTr="00657E06">
              <w:trPr>
                <w:trHeight w:val="31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Viso kelių su a/b danga priežiūra</w:t>
                  </w:r>
                </w:p>
              </w:tc>
              <w:tc>
                <w:tcPr>
                  <w:tcW w:w="1420" w:type="dxa"/>
                  <w:tcBorders>
                    <w:top w:val="nil"/>
                    <w:left w:val="nil"/>
                    <w:bottom w:val="single" w:sz="4" w:space="0" w:color="auto"/>
                    <w:right w:val="single" w:sz="8" w:space="0" w:color="auto"/>
                  </w:tcBorders>
                  <w:shd w:val="clear" w:color="auto" w:fill="auto"/>
                  <w:noWrap/>
                  <w:vAlign w:val="bottom"/>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20,0</w:t>
                  </w:r>
                </w:p>
              </w:tc>
            </w:tr>
            <w:tr w:rsidR="00657E06" w:rsidRPr="00657E06" w:rsidTr="00657E06">
              <w:trPr>
                <w:trHeight w:val="544"/>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11</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Kelio ženklai, dangos ženklinimas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priežiūra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 vnt.</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w:t>
                  </w:r>
                </w:p>
              </w:tc>
            </w:tr>
            <w:tr w:rsidR="00657E06" w:rsidRPr="00657E06" w:rsidTr="00657E06">
              <w:trPr>
                <w:trHeight w:val="3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w:t>
                  </w:r>
                </w:p>
              </w:tc>
            </w:tr>
            <w:tr w:rsidR="00657E06" w:rsidRPr="00657E06" w:rsidTr="00657E06">
              <w:trPr>
                <w:trHeight w:val="102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12</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Pagėgių sen. Kentrių k. Eglių/Vilties gatvė  Nr. PG7003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775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38,0</w:t>
                  </w:r>
                </w:p>
              </w:tc>
            </w:tr>
            <w:tr w:rsidR="00657E06" w:rsidRPr="00657E06" w:rsidTr="00657E06">
              <w:trPr>
                <w:trHeight w:val="3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38,0</w:t>
                  </w:r>
                </w:p>
              </w:tc>
            </w:tr>
            <w:tr w:rsidR="00657E06" w:rsidRPr="00657E06" w:rsidTr="00657E06">
              <w:trPr>
                <w:trHeight w:val="9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Stoniškių sen. Mažaičių k. Saulėtekio g. Nr. PG9502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320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16,0</w:t>
                  </w:r>
                </w:p>
              </w:tc>
            </w:tr>
            <w:tr w:rsidR="00657E06" w:rsidRPr="00657E06" w:rsidTr="00657E06">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16,0</w:t>
                  </w:r>
                </w:p>
              </w:tc>
            </w:tr>
            <w:tr w:rsidR="00657E06" w:rsidRPr="00657E06" w:rsidTr="00657E06">
              <w:trPr>
                <w:trHeight w:val="121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14</w:t>
                  </w:r>
                </w:p>
              </w:tc>
              <w:tc>
                <w:tcPr>
                  <w:tcW w:w="3660" w:type="dxa"/>
                  <w:tcBorders>
                    <w:top w:val="nil"/>
                    <w:left w:val="nil"/>
                    <w:bottom w:val="single" w:sz="4" w:space="0" w:color="auto"/>
                    <w:right w:val="single" w:sz="4" w:space="0" w:color="auto"/>
                  </w:tcBorders>
                  <w:shd w:val="clear" w:color="auto" w:fill="auto"/>
                  <w:vAlign w:val="center"/>
                  <w:hideMark/>
                </w:tcPr>
                <w:p w:rsidR="001C3AD5" w:rsidRDefault="00657E06" w:rsidP="00657E06">
                  <w:pPr>
                    <w:overflowPunct/>
                    <w:autoSpaceDE/>
                    <w:autoSpaceDN/>
                    <w:adjustRightInd/>
                    <w:jc w:val="center"/>
                    <w:textAlignment w:val="auto"/>
                    <w:rPr>
                      <w:rFonts w:ascii="Arial" w:hAnsi="Arial" w:cs="Arial"/>
                      <w:sz w:val="22"/>
                      <w:szCs w:val="22"/>
                      <w:lang w:eastAsia="lt-LT"/>
                    </w:rPr>
                  </w:pPr>
                  <w:r>
                    <w:rPr>
                      <w:rFonts w:ascii="Arial" w:hAnsi="Arial" w:cs="Arial"/>
                      <w:sz w:val="22"/>
                      <w:szCs w:val="22"/>
                      <w:lang w:eastAsia="lt-LT"/>
                    </w:rPr>
                    <w:t>Pagėgių m.</w:t>
                  </w:r>
                  <w:r w:rsidRPr="00657E06">
                    <w:rPr>
                      <w:rFonts w:ascii="Arial" w:hAnsi="Arial" w:cs="Arial"/>
                      <w:sz w:val="22"/>
                      <w:szCs w:val="22"/>
                      <w:lang w:eastAsia="lt-LT"/>
                    </w:rPr>
                    <w:t xml:space="preserve"> privažiavimai prie  Vilniaus g. 25, 25A Nr. PG7257, 23B Nr. PG7258 ir 23A </w:t>
                  </w:r>
                </w:p>
                <w:p w:rsid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Nr. PG7259  </w:t>
                  </w:r>
                </w:p>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218</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11,0</w:t>
                  </w:r>
                </w:p>
              </w:tc>
            </w:tr>
            <w:tr w:rsidR="00657E06" w:rsidRPr="00657E06" w:rsidTr="00657E06">
              <w:trPr>
                <w:trHeight w:val="40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11,0</w:t>
                  </w:r>
                </w:p>
              </w:tc>
            </w:tr>
            <w:tr w:rsidR="00657E06" w:rsidRPr="00657E06" w:rsidTr="00657E06">
              <w:trPr>
                <w:trHeight w:val="121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15</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Vilkyškių sen. Žukų k. Pienių g. Nr. PG8703 ir Žaliosios g. atšaka Nr. PG8706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75                                                                                  189</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13,0</w:t>
                  </w:r>
                </w:p>
              </w:tc>
            </w:tr>
            <w:tr w:rsidR="00657E06" w:rsidRPr="00657E06" w:rsidTr="00657E06">
              <w:trPr>
                <w:trHeight w:val="3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13,0</w:t>
                  </w:r>
                </w:p>
              </w:tc>
            </w:tr>
            <w:tr w:rsidR="00657E06" w:rsidRPr="00657E06" w:rsidTr="00657E06">
              <w:trPr>
                <w:trHeight w:val="9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16</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Pagėgių sen. </w:t>
                  </w:r>
                  <w:proofErr w:type="spellStart"/>
                  <w:r w:rsidRPr="00657E06">
                    <w:rPr>
                      <w:rFonts w:ascii="Arial" w:hAnsi="Arial" w:cs="Arial"/>
                      <w:sz w:val="22"/>
                      <w:szCs w:val="22"/>
                      <w:lang w:eastAsia="lt-LT"/>
                    </w:rPr>
                    <w:t>Benininkų</w:t>
                  </w:r>
                  <w:proofErr w:type="spellEnd"/>
                  <w:r w:rsidRPr="00657E06">
                    <w:rPr>
                      <w:rFonts w:ascii="Arial" w:hAnsi="Arial" w:cs="Arial"/>
                      <w:sz w:val="22"/>
                      <w:szCs w:val="22"/>
                      <w:lang w:eastAsia="lt-LT"/>
                    </w:rPr>
                    <w:t xml:space="preserve"> k. </w:t>
                  </w:r>
                  <w:proofErr w:type="spellStart"/>
                  <w:r w:rsidRPr="00657E06">
                    <w:rPr>
                      <w:rFonts w:ascii="Arial" w:hAnsi="Arial" w:cs="Arial"/>
                      <w:sz w:val="22"/>
                      <w:szCs w:val="22"/>
                      <w:lang w:eastAsia="lt-LT"/>
                    </w:rPr>
                    <w:t>Prūdo</w:t>
                  </w:r>
                  <w:proofErr w:type="spellEnd"/>
                  <w:r w:rsidRPr="00657E06">
                    <w:rPr>
                      <w:rFonts w:ascii="Arial" w:hAnsi="Arial" w:cs="Arial"/>
                      <w:sz w:val="22"/>
                      <w:szCs w:val="22"/>
                      <w:lang w:eastAsia="lt-LT"/>
                    </w:rPr>
                    <w:t xml:space="preserve"> g.  Nr. PG7230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230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11,0</w:t>
                  </w:r>
                </w:p>
              </w:tc>
            </w:tr>
            <w:tr w:rsidR="00657E06" w:rsidRPr="00657E06" w:rsidTr="00657E06">
              <w:trPr>
                <w:trHeight w:val="3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11,0</w:t>
                  </w:r>
                </w:p>
              </w:tc>
            </w:tr>
            <w:tr w:rsidR="00657E06" w:rsidRPr="00657E06" w:rsidTr="00657E06">
              <w:trPr>
                <w:trHeight w:val="120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17</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Natkiškių sen. Natkiškių k. privažiavimas prie daugiabučio Vilties g. 6, Nr. PG8008                                                                                      (dangos remontas)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47</w:t>
                  </w:r>
                </w:p>
              </w:tc>
              <w:tc>
                <w:tcPr>
                  <w:tcW w:w="104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4,5</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21,7</w:t>
                  </w:r>
                </w:p>
              </w:tc>
            </w:tr>
            <w:tr w:rsidR="00657E06" w:rsidRPr="00657E06" w:rsidTr="00657E06">
              <w:trPr>
                <w:trHeight w:val="112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18</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Natkiškių sen. Natkiškių k. Vingio g. Nr. PG8002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270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13,0</w:t>
                  </w:r>
                </w:p>
              </w:tc>
            </w:tr>
            <w:tr w:rsidR="00657E06" w:rsidRPr="00657E06" w:rsidTr="00657E06">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13,0</w:t>
                  </w:r>
                </w:p>
              </w:tc>
            </w:tr>
            <w:tr w:rsidR="00657E06" w:rsidRPr="00657E06" w:rsidTr="00657E06">
              <w:trPr>
                <w:trHeight w:val="9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19</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Stoniškių sen. Šilgalių k. Beržų g. Nr. PG9702                                                                 (gatvės apšvietimas)</w:t>
                  </w:r>
                </w:p>
              </w:tc>
              <w:tc>
                <w:tcPr>
                  <w:tcW w:w="2260" w:type="dxa"/>
                  <w:tcBorders>
                    <w:top w:val="nil"/>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369</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18,0</w:t>
                  </w:r>
                </w:p>
              </w:tc>
            </w:tr>
            <w:tr w:rsidR="00657E06" w:rsidRPr="00657E06" w:rsidTr="00657E06">
              <w:trPr>
                <w:trHeight w:val="42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18,0</w:t>
                  </w:r>
                </w:p>
              </w:tc>
            </w:tr>
            <w:tr w:rsidR="00657E06" w:rsidRPr="00657E06" w:rsidTr="00657E06">
              <w:trPr>
                <w:trHeight w:val="1140"/>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lastRenderedPageBreak/>
                    <w:t>20</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Natkiškių sen. Natkiškių k. Pievų g.   Nr. PG8006                                                                        (gatvės apšvietimas, dangos remontas)</w:t>
                  </w:r>
                </w:p>
              </w:tc>
              <w:tc>
                <w:tcPr>
                  <w:tcW w:w="2260" w:type="dxa"/>
                  <w:tcBorders>
                    <w:top w:val="single" w:sz="4" w:space="0" w:color="auto"/>
                    <w:left w:val="nil"/>
                    <w:bottom w:val="single" w:sz="4" w:space="0" w:color="auto"/>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172</w:t>
                  </w:r>
                </w:p>
              </w:tc>
              <w:tc>
                <w:tcPr>
                  <w:tcW w:w="1420" w:type="dxa"/>
                  <w:tcBorders>
                    <w:top w:val="single" w:sz="4" w:space="0" w:color="auto"/>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w:t>
                  </w:r>
                </w:p>
              </w:tc>
            </w:tr>
            <w:tr w:rsidR="00657E06" w:rsidRPr="00657E06" w:rsidTr="00657E06">
              <w:trPr>
                <w:trHeight w:val="3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w:t>
                  </w:r>
                </w:p>
              </w:tc>
            </w:tr>
            <w:tr w:rsidR="00657E06" w:rsidRPr="00657E06" w:rsidTr="00657E06">
              <w:trPr>
                <w:trHeight w:val="94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21</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Vilkyškių sen.</w:t>
                  </w:r>
                  <w:r>
                    <w:rPr>
                      <w:rFonts w:ascii="Arial" w:hAnsi="Arial" w:cs="Arial"/>
                      <w:sz w:val="22"/>
                      <w:szCs w:val="22"/>
                      <w:lang w:eastAsia="lt-LT"/>
                    </w:rPr>
                    <w:t xml:space="preserve"> </w:t>
                  </w:r>
                  <w:r w:rsidRPr="00657E06">
                    <w:rPr>
                      <w:rFonts w:ascii="Arial" w:hAnsi="Arial" w:cs="Arial"/>
                      <w:sz w:val="22"/>
                      <w:szCs w:val="22"/>
                      <w:lang w:eastAsia="lt-LT"/>
                    </w:rPr>
                    <w:t>Žukų k. Pašto g.           Nr. PG8704                                    (gatvės apšvietimas)</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357</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w:t>
                  </w:r>
                </w:p>
              </w:tc>
            </w:tr>
            <w:tr w:rsidR="00657E06" w:rsidRPr="00657E06" w:rsidTr="00657E06">
              <w:trPr>
                <w:trHeight w:val="33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w:t>
                  </w:r>
                </w:p>
              </w:tc>
            </w:tr>
            <w:tr w:rsidR="00657E06" w:rsidRPr="00657E06" w:rsidTr="00657E06">
              <w:trPr>
                <w:trHeight w:val="105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22</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Lumpėnų sen. Lumpėnų k. Lauko g. Nr. PG9002                                                         (gatvės apšvietimas)</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163</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8,0</w:t>
                  </w:r>
                </w:p>
              </w:tc>
            </w:tr>
            <w:tr w:rsidR="00657E06" w:rsidRPr="00657E06" w:rsidTr="00657E06">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8,0</w:t>
                  </w:r>
                </w:p>
              </w:tc>
            </w:tr>
            <w:tr w:rsidR="00657E06" w:rsidRPr="00657E06" w:rsidTr="00657E06">
              <w:trPr>
                <w:trHeight w:val="91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23</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Lumpėnų sen. Lumpėnų k. Sodų g. Nr. PG9005                                                         (gatvės apšvietimas)</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263</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13,5</w:t>
                  </w:r>
                </w:p>
              </w:tc>
            </w:tr>
            <w:tr w:rsidR="00657E06" w:rsidRPr="00657E06" w:rsidTr="00657E06">
              <w:trPr>
                <w:trHeight w:val="39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13,5</w:t>
                  </w:r>
                </w:p>
              </w:tc>
            </w:tr>
            <w:tr w:rsidR="00657E06" w:rsidRPr="00657E06" w:rsidTr="00657E06">
              <w:trPr>
                <w:trHeight w:val="85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24</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Vilkyškių sen. Mociškių k. Jūros g. Nr. PG2094                                      (gatvės apšvietimas)</w:t>
                  </w:r>
                </w:p>
              </w:tc>
              <w:tc>
                <w:tcPr>
                  <w:tcW w:w="22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xml:space="preserve">paprastasis remontas, inžinerinės paslaugos </w:t>
                  </w:r>
                </w:p>
              </w:tc>
              <w:tc>
                <w:tcPr>
                  <w:tcW w:w="2220" w:type="dxa"/>
                  <w:gridSpan w:val="2"/>
                  <w:tcBorders>
                    <w:top w:val="single" w:sz="4" w:space="0" w:color="auto"/>
                    <w:left w:val="nil"/>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color w:val="000000"/>
                      <w:sz w:val="22"/>
                      <w:szCs w:val="22"/>
                      <w:lang w:eastAsia="lt-LT"/>
                    </w:rPr>
                  </w:pPr>
                  <w:r w:rsidRPr="00657E06">
                    <w:rPr>
                      <w:rFonts w:ascii="Arial" w:hAnsi="Arial" w:cs="Arial"/>
                      <w:color w:val="000000"/>
                      <w:sz w:val="22"/>
                      <w:szCs w:val="22"/>
                      <w:lang w:eastAsia="lt-LT"/>
                    </w:rPr>
                    <w:t>339</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12,0</w:t>
                  </w:r>
                </w:p>
              </w:tc>
            </w:tr>
            <w:tr w:rsidR="00657E06" w:rsidRPr="00657E06" w:rsidTr="00657E06">
              <w:trPr>
                <w:trHeight w:val="3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 </w:t>
                  </w:r>
                </w:p>
              </w:tc>
              <w:tc>
                <w:tcPr>
                  <w:tcW w:w="8140" w:type="dxa"/>
                  <w:gridSpan w:val="4"/>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iš jų 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12,0</w:t>
                  </w:r>
                </w:p>
              </w:tc>
            </w:tr>
            <w:tr w:rsidR="00657E06" w:rsidRPr="00657E06" w:rsidTr="00657E06">
              <w:trPr>
                <w:trHeight w:val="780"/>
              </w:trPr>
              <w:tc>
                <w:tcPr>
                  <w:tcW w:w="520" w:type="dxa"/>
                  <w:tcBorders>
                    <w:top w:val="nil"/>
                    <w:left w:val="single" w:sz="8" w:space="0" w:color="auto"/>
                    <w:bottom w:val="nil"/>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25</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Pagėgių sav. vietinės reikšmės kelių (gatvių) teisinė registracija</w:t>
                  </w:r>
                </w:p>
              </w:tc>
              <w:tc>
                <w:tcPr>
                  <w:tcW w:w="2260" w:type="dxa"/>
                  <w:tcBorders>
                    <w:top w:val="nil"/>
                    <w:left w:val="nil"/>
                    <w:bottom w:val="nil"/>
                    <w:right w:val="nil"/>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inžinerinės paslaugos</w:t>
                  </w:r>
                </w:p>
              </w:tc>
              <w:tc>
                <w:tcPr>
                  <w:tcW w:w="222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10 km</w:t>
                  </w:r>
                </w:p>
              </w:tc>
              <w:tc>
                <w:tcPr>
                  <w:tcW w:w="1420" w:type="dxa"/>
                  <w:tcBorders>
                    <w:top w:val="nil"/>
                    <w:left w:val="nil"/>
                    <w:bottom w:val="nil"/>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5,0</w:t>
                  </w:r>
                </w:p>
              </w:tc>
            </w:tr>
            <w:tr w:rsidR="00657E06" w:rsidRPr="00657E06" w:rsidTr="00657E06">
              <w:trPr>
                <w:trHeight w:val="765"/>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26</w:t>
                  </w:r>
                </w:p>
              </w:tc>
              <w:tc>
                <w:tcPr>
                  <w:tcW w:w="3660" w:type="dxa"/>
                  <w:tcBorders>
                    <w:top w:val="nil"/>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Kelių ir gatvių darbų kokybės laboratoriniai tyrimai ir bandymai</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inžinerinės paslaugos</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savivaldybės keliai ir gatvės</w:t>
                  </w:r>
                </w:p>
              </w:tc>
              <w:tc>
                <w:tcPr>
                  <w:tcW w:w="1420" w:type="dxa"/>
                  <w:tcBorders>
                    <w:top w:val="single" w:sz="4" w:space="0" w:color="auto"/>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center"/>
                    <w:textAlignment w:val="auto"/>
                    <w:rPr>
                      <w:rFonts w:ascii="Arial" w:hAnsi="Arial" w:cs="Arial"/>
                      <w:sz w:val="22"/>
                      <w:szCs w:val="22"/>
                      <w:lang w:eastAsia="lt-LT"/>
                    </w:rPr>
                  </w:pPr>
                  <w:r w:rsidRPr="00657E06">
                    <w:rPr>
                      <w:rFonts w:ascii="Arial" w:hAnsi="Arial" w:cs="Arial"/>
                      <w:sz w:val="22"/>
                      <w:szCs w:val="22"/>
                      <w:lang w:eastAsia="lt-LT"/>
                    </w:rPr>
                    <w:t>3,0</w:t>
                  </w:r>
                </w:p>
              </w:tc>
            </w:tr>
            <w:tr w:rsidR="00657E06" w:rsidRPr="00657E06" w:rsidTr="00657E06">
              <w:trPr>
                <w:trHeight w:val="443"/>
              </w:trPr>
              <w:tc>
                <w:tcPr>
                  <w:tcW w:w="8660" w:type="dxa"/>
                  <w:gridSpan w:val="5"/>
                  <w:tcBorders>
                    <w:top w:val="single" w:sz="4" w:space="0" w:color="auto"/>
                    <w:left w:val="single" w:sz="8" w:space="0" w:color="auto"/>
                    <w:bottom w:val="single" w:sz="4" w:space="0" w:color="auto"/>
                    <w:right w:val="single" w:sz="4" w:space="0" w:color="000000"/>
                  </w:tcBorders>
                  <w:shd w:val="clear" w:color="000000" w:fill="E7E6E6"/>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Iš viso EINAMIESIEMS TIKSLAMS, iš jų:</w:t>
                  </w:r>
                </w:p>
              </w:tc>
              <w:tc>
                <w:tcPr>
                  <w:tcW w:w="1420" w:type="dxa"/>
                  <w:tcBorders>
                    <w:top w:val="nil"/>
                    <w:left w:val="nil"/>
                    <w:bottom w:val="single" w:sz="4" w:space="0" w:color="auto"/>
                    <w:right w:val="single" w:sz="8" w:space="0" w:color="auto"/>
                  </w:tcBorders>
                  <w:shd w:val="clear" w:color="000000" w:fill="E7E6E6"/>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373,2</w:t>
                  </w:r>
                </w:p>
              </w:tc>
            </w:tr>
            <w:tr w:rsidR="00657E06" w:rsidRPr="00657E06" w:rsidTr="00657E06">
              <w:trPr>
                <w:trHeight w:val="375"/>
              </w:trPr>
              <w:tc>
                <w:tcPr>
                  <w:tcW w:w="86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paprastajam remontui</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180,2</w:t>
                  </w:r>
                </w:p>
              </w:tc>
            </w:tr>
            <w:tr w:rsidR="00657E06" w:rsidRPr="00657E06" w:rsidTr="00657E06">
              <w:trPr>
                <w:trHeight w:val="390"/>
              </w:trPr>
              <w:tc>
                <w:tcPr>
                  <w:tcW w:w="8660" w:type="dxa"/>
                  <w:gridSpan w:val="5"/>
                  <w:tcBorders>
                    <w:top w:val="nil"/>
                    <w:left w:val="single" w:sz="8" w:space="0" w:color="auto"/>
                    <w:bottom w:val="single" w:sz="8"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 xml:space="preserve">saugaus eismo ir darnaus </w:t>
                  </w:r>
                  <w:proofErr w:type="spellStart"/>
                  <w:r w:rsidRPr="00657E06">
                    <w:rPr>
                      <w:rFonts w:ascii="Arial" w:hAnsi="Arial" w:cs="Arial"/>
                      <w:sz w:val="22"/>
                      <w:szCs w:val="22"/>
                      <w:lang w:eastAsia="lt-LT"/>
                    </w:rPr>
                    <w:t>judumo</w:t>
                  </w:r>
                  <w:proofErr w:type="spellEnd"/>
                  <w:r w:rsidRPr="00657E06">
                    <w:rPr>
                      <w:rFonts w:ascii="Arial" w:hAnsi="Arial" w:cs="Arial"/>
                      <w:sz w:val="22"/>
                      <w:szCs w:val="22"/>
                      <w:lang w:eastAsia="lt-LT"/>
                    </w:rPr>
                    <w:t xml:space="preserve"> priemonėms</w:t>
                  </w:r>
                </w:p>
              </w:tc>
              <w:tc>
                <w:tcPr>
                  <w:tcW w:w="1420" w:type="dxa"/>
                  <w:tcBorders>
                    <w:top w:val="nil"/>
                    <w:left w:val="nil"/>
                    <w:bottom w:val="nil"/>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sz w:val="22"/>
                      <w:szCs w:val="22"/>
                      <w:lang w:eastAsia="lt-LT"/>
                    </w:rPr>
                  </w:pPr>
                  <w:r w:rsidRPr="00657E06">
                    <w:rPr>
                      <w:rFonts w:ascii="Arial" w:hAnsi="Arial" w:cs="Arial"/>
                      <w:sz w:val="22"/>
                      <w:szCs w:val="22"/>
                      <w:lang w:eastAsia="lt-LT"/>
                    </w:rPr>
                    <w:t>163,5</w:t>
                  </w:r>
                </w:p>
              </w:tc>
            </w:tr>
            <w:tr w:rsidR="00657E06" w:rsidRPr="00657E06" w:rsidTr="00657E06">
              <w:trPr>
                <w:trHeight w:val="435"/>
              </w:trPr>
              <w:tc>
                <w:tcPr>
                  <w:tcW w:w="8660" w:type="dxa"/>
                  <w:gridSpan w:val="5"/>
                  <w:tcBorders>
                    <w:top w:val="single" w:sz="8" w:space="0" w:color="auto"/>
                    <w:left w:val="single" w:sz="8" w:space="0" w:color="auto"/>
                    <w:bottom w:val="single" w:sz="8" w:space="0" w:color="auto"/>
                    <w:right w:val="single" w:sz="4" w:space="0" w:color="000000"/>
                  </w:tcBorders>
                  <w:shd w:val="clear" w:color="000000" w:fill="E7E6E6"/>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IŠ VISO, iš jų:</w:t>
                  </w:r>
                </w:p>
              </w:tc>
              <w:tc>
                <w:tcPr>
                  <w:tcW w:w="1420" w:type="dxa"/>
                  <w:tcBorders>
                    <w:top w:val="single" w:sz="8" w:space="0" w:color="auto"/>
                    <w:left w:val="nil"/>
                    <w:bottom w:val="single" w:sz="8" w:space="0" w:color="auto"/>
                    <w:right w:val="single" w:sz="8" w:space="0" w:color="auto"/>
                  </w:tcBorders>
                  <w:shd w:val="clear" w:color="000000" w:fill="E7E6E6"/>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822,2</w:t>
                  </w:r>
                </w:p>
              </w:tc>
            </w:tr>
            <w:tr w:rsidR="00657E06" w:rsidRPr="00657E06" w:rsidTr="00657E06">
              <w:trPr>
                <w:trHeight w:val="630"/>
              </w:trPr>
              <w:tc>
                <w:tcPr>
                  <w:tcW w:w="8660"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TURTUI ĮSIGYTI (vietinės reikšmės keliams tiesti, rekonstruoti ir kapitališkai remontuoti)</w:t>
                  </w:r>
                </w:p>
              </w:tc>
              <w:tc>
                <w:tcPr>
                  <w:tcW w:w="1420" w:type="dxa"/>
                  <w:tcBorders>
                    <w:top w:val="single" w:sz="4" w:space="0" w:color="auto"/>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449,0</w:t>
                  </w:r>
                </w:p>
              </w:tc>
            </w:tr>
            <w:tr w:rsidR="00657E06" w:rsidRPr="00657E06" w:rsidTr="00657E06">
              <w:trPr>
                <w:trHeight w:val="345"/>
              </w:trPr>
              <w:tc>
                <w:tcPr>
                  <w:tcW w:w="86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EINAMIESIEMS TIKSLAMS</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373,2</w:t>
                  </w:r>
                </w:p>
              </w:tc>
            </w:tr>
            <w:tr w:rsidR="00657E06" w:rsidRPr="00657E06" w:rsidTr="00657E06">
              <w:trPr>
                <w:trHeight w:val="375"/>
              </w:trPr>
              <w:tc>
                <w:tcPr>
                  <w:tcW w:w="86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 xml:space="preserve">saugaus eismo ir darnaus </w:t>
                  </w:r>
                  <w:proofErr w:type="spellStart"/>
                  <w:r w:rsidRPr="00657E06">
                    <w:rPr>
                      <w:rFonts w:ascii="Arial" w:hAnsi="Arial" w:cs="Arial"/>
                      <w:b/>
                      <w:bCs/>
                      <w:sz w:val="22"/>
                      <w:szCs w:val="22"/>
                      <w:lang w:eastAsia="lt-LT"/>
                    </w:rPr>
                    <w:t>judumo</w:t>
                  </w:r>
                  <w:proofErr w:type="spellEnd"/>
                  <w:r w:rsidRPr="00657E06">
                    <w:rPr>
                      <w:rFonts w:ascii="Arial" w:hAnsi="Arial" w:cs="Arial"/>
                      <w:b/>
                      <w:bCs/>
                      <w:sz w:val="22"/>
                      <w:szCs w:val="22"/>
                      <w:lang w:eastAsia="lt-LT"/>
                    </w:rPr>
                    <w:t xml:space="preserve"> priemonėms (≥10%)</w:t>
                  </w:r>
                </w:p>
              </w:tc>
              <w:tc>
                <w:tcPr>
                  <w:tcW w:w="1420" w:type="dxa"/>
                  <w:tcBorders>
                    <w:top w:val="nil"/>
                    <w:left w:val="nil"/>
                    <w:bottom w:val="single" w:sz="4"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192,0</w:t>
                  </w:r>
                </w:p>
              </w:tc>
            </w:tr>
            <w:tr w:rsidR="00657E06" w:rsidRPr="00657E06" w:rsidTr="00657E06">
              <w:trPr>
                <w:trHeight w:val="405"/>
              </w:trPr>
              <w:tc>
                <w:tcPr>
                  <w:tcW w:w="8660" w:type="dxa"/>
                  <w:gridSpan w:val="5"/>
                  <w:tcBorders>
                    <w:top w:val="nil"/>
                    <w:left w:val="single" w:sz="8" w:space="0" w:color="auto"/>
                    <w:bottom w:val="single" w:sz="8" w:space="0" w:color="auto"/>
                    <w:right w:val="single" w:sz="4" w:space="0" w:color="000000"/>
                  </w:tcBorders>
                  <w:shd w:val="clear" w:color="auto" w:fill="auto"/>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vietinės reikšmės keliams tiesti, rekonstruoti ir taisyti (remontuoti) (≥50%)</w:t>
                  </w:r>
                </w:p>
              </w:tc>
              <w:tc>
                <w:tcPr>
                  <w:tcW w:w="1420" w:type="dxa"/>
                  <w:tcBorders>
                    <w:top w:val="nil"/>
                    <w:left w:val="nil"/>
                    <w:bottom w:val="single" w:sz="8" w:space="0" w:color="auto"/>
                    <w:right w:val="single" w:sz="8" w:space="0" w:color="auto"/>
                  </w:tcBorders>
                  <w:shd w:val="clear" w:color="auto" w:fill="auto"/>
                  <w:noWrap/>
                  <w:vAlign w:val="center"/>
                  <w:hideMark/>
                </w:tcPr>
                <w:p w:rsidR="00657E06" w:rsidRPr="00657E06" w:rsidRDefault="00657E06" w:rsidP="00657E06">
                  <w:pPr>
                    <w:overflowPunct/>
                    <w:autoSpaceDE/>
                    <w:autoSpaceDN/>
                    <w:adjustRightInd/>
                    <w:jc w:val="right"/>
                    <w:textAlignment w:val="auto"/>
                    <w:rPr>
                      <w:rFonts w:ascii="Arial" w:hAnsi="Arial" w:cs="Arial"/>
                      <w:b/>
                      <w:bCs/>
                      <w:sz w:val="22"/>
                      <w:szCs w:val="22"/>
                      <w:lang w:eastAsia="lt-LT"/>
                    </w:rPr>
                  </w:pPr>
                  <w:r w:rsidRPr="00657E06">
                    <w:rPr>
                      <w:rFonts w:ascii="Arial" w:hAnsi="Arial" w:cs="Arial"/>
                      <w:b/>
                      <w:bCs/>
                      <w:sz w:val="22"/>
                      <w:szCs w:val="22"/>
                      <w:lang w:eastAsia="lt-LT"/>
                    </w:rPr>
                    <w:t>629,2</w:t>
                  </w:r>
                </w:p>
              </w:tc>
            </w:tr>
          </w:tbl>
          <w:p w:rsidR="00657E06" w:rsidRDefault="00657E06" w:rsidP="005709A0">
            <w:pPr>
              <w:jc w:val="center"/>
              <w:rPr>
                <w:b/>
                <w:bCs/>
                <w:szCs w:val="24"/>
                <w:lang w:eastAsia="lt-LT"/>
              </w:rPr>
            </w:pPr>
          </w:p>
          <w:p w:rsidR="00830086" w:rsidRDefault="00830086" w:rsidP="005709A0">
            <w:pPr>
              <w:jc w:val="center"/>
              <w:rPr>
                <w:b/>
                <w:bCs/>
                <w:szCs w:val="24"/>
                <w:lang w:eastAsia="lt-LT"/>
              </w:rPr>
            </w:pPr>
          </w:p>
          <w:p w:rsidR="00B04A5C" w:rsidRDefault="00B04A5C" w:rsidP="005709A0">
            <w:pPr>
              <w:jc w:val="center"/>
              <w:rPr>
                <w:b/>
                <w:bCs/>
                <w:szCs w:val="24"/>
                <w:lang w:eastAsia="lt-LT"/>
              </w:rPr>
            </w:pPr>
          </w:p>
          <w:p w:rsidR="00B04A5C" w:rsidRDefault="00B04A5C" w:rsidP="005709A0">
            <w:pPr>
              <w:jc w:val="center"/>
              <w:rPr>
                <w:b/>
                <w:bCs/>
                <w:szCs w:val="24"/>
                <w:lang w:eastAsia="lt-LT"/>
              </w:rPr>
            </w:pPr>
          </w:p>
          <w:p w:rsidR="00B04A5C" w:rsidRPr="003A1433" w:rsidRDefault="00B04A5C" w:rsidP="005709A0">
            <w:pPr>
              <w:jc w:val="center"/>
              <w:rPr>
                <w:b/>
                <w:bCs/>
                <w:szCs w:val="24"/>
                <w:lang w:eastAsia="lt-LT"/>
              </w:rPr>
            </w:pPr>
          </w:p>
        </w:tc>
      </w:tr>
      <w:tr w:rsidR="003B3C1A" w:rsidRPr="003A1433" w:rsidTr="003B3C1A">
        <w:trPr>
          <w:trHeight w:val="660"/>
        </w:trPr>
        <w:tc>
          <w:tcPr>
            <w:tcW w:w="10881" w:type="dxa"/>
            <w:tcBorders>
              <w:top w:val="nil"/>
              <w:left w:val="nil"/>
              <w:bottom w:val="nil"/>
              <w:right w:val="nil"/>
            </w:tcBorders>
            <w:vAlign w:val="bottom"/>
          </w:tcPr>
          <w:p w:rsidR="003B3C1A" w:rsidRDefault="003B3C1A"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0B4EDC" w:rsidRDefault="000B4EDC" w:rsidP="005709A0">
            <w:pPr>
              <w:jc w:val="center"/>
              <w:rPr>
                <w:b/>
                <w:bCs/>
                <w:szCs w:val="24"/>
                <w:lang w:eastAsia="lt-LT"/>
              </w:rPr>
            </w:pPr>
          </w:p>
          <w:p w:rsidR="000B4EDC" w:rsidRDefault="000B4EDC" w:rsidP="005709A0">
            <w:pPr>
              <w:jc w:val="center"/>
              <w:rPr>
                <w:b/>
                <w:bCs/>
                <w:szCs w:val="24"/>
                <w:lang w:eastAsia="lt-LT"/>
              </w:rPr>
            </w:pPr>
          </w:p>
          <w:p w:rsidR="000F0BA9" w:rsidRDefault="000F0BA9" w:rsidP="005709A0">
            <w:pPr>
              <w:jc w:val="center"/>
              <w:rPr>
                <w:b/>
                <w:bCs/>
                <w:szCs w:val="24"/>
                <w:lang w:eastAsia="lt-LT"/>
              </w:rPr>
            </w:pPr>
          </w:p>
          <w:p w:rsidR="00830086" w:rsidRPr="003A1433" w:rsidRDefault="00830086" w:rsidP="005709A0">
            <w:pPr>
              <w:jc w:val="center"/>
              <w:rPr>
                <w:b/>
                <w:bCs/>
                <w:szCs w:val="24"/>
                <w:lang w:eastAsia="lt-LT"/>
              </w:rPr>
            </w:pPr>
          </w:p>
        </w:tc>
      </w:tr>
    </w:tbl>
    <w:p w:rsidR="00B04A5C" w:rsidRDefault="00B04A5C" w:rsidP="00DB6E16">
      <w:pPr>
        <w:rPr>
          <w:szCs w:val="24"/>
        </w:rPr>
      </w:pPr>
    </w:p>
    <w:sectPr w:rsidR="00B04A5C" w:rsidSect="000F0BA9">
      <w:pgSz w:w="11907" w:h="16840"/>
      <w:pgMar w:top="426" w:right="567" w:bottom="28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03935E86"/>
    <w:multiLevelType w:val="hybridMultilevel"/>
    <w:tmpl w:val="F8EAB93C"/>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E9E72D4"/>
    <w:multiLevelType w:val="multilevel"/>
    <w:tmpl w:val="6E7AC58A"/>
    <w:lvl w:ilvl="0">
      <w:start w:val="4"/>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F463BD"/>
    <w:multiLevelType w:val="hybridMultilevel"/>
    <w:tmpl w:val="90B4DD48"/>
    <w:lvl w:ilvl="0" w:tplc="0427000F">
      <w:start w:val="1"/>
      <w:numFmt w:val="decimal"/>
      <w:lvlText w:val="%1."/>
      <w:lvlJc w:val="left"/>
      <w:pPr>
        <w:ind w:left="2085" w:hanging="360"/>
      </w:pPr>
      <w:rPr>
        <w:rFonts w:cs="Times New Roman"/>
      </w:rPr>
    </w:lvl>
    <w:lvl w:ilvl="1" w:tplc="04270019" w:tentative="1">
      <w:start w:val="1"/>
      <w:numFmt w:val="lowerLetter"/>
      <w:lvlText w:val="%2."/>
      <w:lvlJc w:val="left"/>
      <w:pPr>
        <w:ind w:left="2805" w:hanging="360"/>
      </w:pPr>
      <w:rPr>
        <w:rFonts w:cs="Times New Roman"/>
      </w:rPr>
    </w:lvl>
    <w:lvl w:ilvl="2" w:tplc="0427001B" w:tentative="1">
      <w:start w:val="1"/>
      <w:numFmt w:val="lowerRoman"/>
      <w:lvlText w:val="%3."/>
      <w:lvlJc w:val="right"/>
      <w:pPr>
        <w:ind w:left="3525" w:hanging="180"/>
      </w:pPr>
      <w:rPr>
        <w:rFonts w:cs="Times New Roman"/>
      </w:rPr>
    </w:lvl>
    <w:lvl w:ilvl="3" w:tplc="0427000F" w:tentative="1">
      <w:start w:val="1"/>
      <w:numFmt w:val="decimal"/>
      <w:lvlText w:val="%4."/>
      <w:lvlJc w:val="left"/>
      <w:pPr>
        <w:ind w:left="4245" w:hanging="360"/>
      </w:pPr>
      <w:rPr>
        <w:rFonts w:cs="Times New Roman"/>
      </w:rPr>
    </w:lvl>
    <w:lvl w:ilvl="4" w:tplc="04270019" w:tentative="1">
      <w:start w:val="1"/>
      <w:numFmt w:val="lowerLetter"/>
      <w:lvlText w:val="%5."/>
      <w:lvlJc w:val="left"/>
      <w:pPr>
        <w:ind w:left="4965" w:hanging="360"/>
      </w:pPr>
      <w:rPr>
        <w:rFonts w:cs="Times New Roman"/>
      </w:rPr>
    </w:lvl>
    <w:lvl w:ilvl="5" w:tplc="0427001B" w:tentative="1">
      <w:start w:val="1"/>
      <w:numFmt w:val="lowerRoman"/>
      <w:lvlText w:val="%6."/>
      <w:lvlJc w:val="right"/>
      <w:pPr>
        <w:ind w:left="5685" w:hanging="180"/>
      </w:pPr>
      <w:rPr>
        <w:rFonts w:cs="Times New Roman"/>
      </w:rPr>
    </w:lvl>
    <w:lvl w:ilvl="6" w:tplc="0427000F" w:tentative="1">
      <w:start w:val="1"/>
      <w:numFmt w:val="decimal"/>
      <w:lvlText w:val="%7."/>
      <w:lvlJc w:val="left"/>
      <w:pPr>
        <w:ind w:left="6405" w:hanging="360"/>
      </w:pPr>
      <w:rPr>
        <w:rFonts w:cs="Times New Roman"/>
      </w:rPr>
    </w:lvl>
    <w:lvl w:ilvl="7" w:tplc="04270019" w:tentative="1">
      <w:start w:val="1"/>
      <w:numFmt w:val="lowerLetter"/>
      <w:lvlText w:val="%8."/>
      <w:lvlJc w:val="left"/>
      <w:pPr>
        <w:ind w:left="7125" w:hanging="360"/>
      </w:pPr>
      <w:rPr>
        <w:rFonts w:cs="Times New Roman"/>
      </w:rPr>
    </w:lvl>
    <w:lvl w:ilvl="8" w:tplc="0427001B" w:tentative="1">
      <w:start w:val="1"/>
      <w:numFmt w:val="lowerRoman"/>
      <w:lvlText w:val="%9."/>
      <w:lvlJc w:val="right"/>
      <w:pPr>
        <w:ind w:left="7845" w:hanging="180"/>
      </w:pPr>
      <w:rPr>
        <w:rFonts w:cs="Times New Roman"/>
      </w:rPr>
    </w:lvl>
  </w:abstractNum>
  <w:abstractNum w:abstractNumId="3">
    <w:nsid w:val="1C21673A"/>
    <w:multiLevelType w:val="hybridMultilevel"/>
    <w:tmpl w:val="DB0AAD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F5830BD"/>
    <w:multiLevelType w:val="multilevel"/>
    <w:tmpl w:val="0472C7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D72620"/>
    <w:multiLevelType w:val="hybridMultilevel"/>
    <w:tmpl w:val="654EDDAE"/>
    <w:lvl w:ilvl="0" w:tplc="694C236C">
      <w:start w:val="1"/>
      <w:numFmt w:val="decimal"/>
      <w:lvlText w:val="%1."/>
      <w:lvlJc w:val="left"/>
      <w:pPr>
        <w:tabs>
          <w:tab w:val="num" w:pos="1665"/>
        </w:tabs>
        <w:ind w:left="1665" w:hanging="360"/>
      </w:pPr>
      <w:rPr>
        <w:rFonts w:cs="Times New Roman" w:hint="default"/>
      </w:rPr>
    </w:lvl>
    <w:lvl w:ilvl="1" w:tplc="04270019" w:tentative="1">
      <w:start w:val="1"/>
      <w:numFmt w:val="lowerLetter"/>
      <w:lvlText w:val="%2."/>
      <w:lvlJc w:val="left"/>
      <w:pPr>
        <w:tabs>
          <w:tab w:val="num" w:pos="2385"/>
        </w:tabs>
        <w:ind w:left="2385" w:hanging="360"/>
      </w:pPr>
      <w:rPr>
        <w:rFonts w:cs="Times New Roman"/>
      </w:rPr>
    </w:lvl>
    <w:lvl w:ilvl="2" w:tplc="0427001B" w:tentative="1">
      <w:start w:val="1"/>
      <w:numFmt w:val="lowerRoman"/>
      <w:lvlText w:val="%3."/>
      <w:lvlJc w:val="right"/>
      <w:pPr>
        <w:tabs>
          <w:tab w:val="num" w:pos="3105"/>
        </w:tabs>
        <w:ind w:left="3105" w:hanging="180"/>
      </w:pPr>
      <w:rPr>
        <w:rFonts w:cs="Times New Roman"/>
      </w:rPr>
    </w:lvl>
    <w:lvl w:ilvl="3" w:tplc="0427000F" w:tentative="1">
      <w:start w:val="1"/>
      <w:numFmt w:val="decimal"/>
      <w:lvlText w:val="%4."/>
      <w:lvlJc w:val="left"/>
      <w:pPr>
        <w:tabs>
          <w:tab w:val="num" w:pos="3825"/>
        </w:tabs>
        <w:ind w:left="3825" w:hanging="360"/>
      </w:pPr>
      <w:rPr>
        <w:rFonts w:cs="Times New Roman"/>
      </w:rPr>
    </w:lvl>
    <w:lvl w:ilvl="4" w:tplc="04270019" w:tentative="1">
      <w:start w:val="1"/>
      <w:numFmt w:val="lowerLetter"/>
      <w:lvlText w:val="%5."/>
      <w:lvlJc w:val="left"/>
      <w:pPr>
        <w:tabs>
          <w:tab w:val="num" w:pos="4545"/>
        </w:tabs>
        <w:ind w:left="4545" w:hanging="360"/>
      </w:pPr>
      <w:rPr>
        <w:rFonts w:cs="Times New Roman"/>
      </w:rPr>
    </w:lvl>
    <w:lvl w:ilvl="5" w:tplc="0427001B" w:tentative="1">
      <w:start w:val="1"/>
      <w:numFmt w:val="lowerRoman"/>
      <w:lvlText w:val="%6."/>
      <w:lvlJc w:val="right"/>
      <w:pPr>
        <w:tabs>
          <w:tab w:val="num" w:pos="5265"/>
        </w:tabs>
        <w:ind w:left="5265" w:hanging="180"/>
      </w:pPr>
      <w:rPr>
        <w:rFonts w:cs="Times New Roman"/>
      </w:rPr>
    </w:lvl>
    <w:lvl w:ilvl="6" w:tplc="0427000F" w:tentative="1">
      <w:start w:val="1"/>
      <w:numFmt w:val="decimal"/>
      <w:lvlText w:val="%7."/>
      <w:lvlJc w:val="left"/>
      <w:pPr>
        <w:tabs>
          <w:tab w:val="num" w:pos="5985"/>
        </w:tabs>
        <w:ind w:left="5985" w:hanging="360"/>
      </w:pPr>
      <w:rPr>
        <w:rFonts w:cs="Times New Roman"/>
      </w:rPr>
    </w:lvl>
    <w:lvl w:ilvl="7" w:tplc="04270019" w:tentative="1">
      <w:start w:val="1"/>
      <w:numFmt w:val="lowerLetter"/>
      <w:lvlText w:val="%8."/>
      <w:lvlJc w:val="left"/>
      <w:pPr>
        <w:tabs>
          <w:tab w:val="num" w:pos="6705"/>
        </w:tabs>
        <w:ind w:left="6705" w:hanging="360"/>
      </w:pPr>
      <w:rPr>
        <w:rFonts w:cs="Times New Roman"/>
      </w:rPr>
    </w:lvl>
    <w:lvl w:ilvl="8" w:tplc="0427001B" w:tentative="1">
      <w:start w:val="1"/>
      <w:numFmt w:val="lowerRoman"/>
      <w:lvlText w:val="%9."/>
      <w:lvlJc w:val="right"/>
      <w:pPr>
        <w:tabs>
          <w:tab w:val="num" w:pos="7425"/>
        </w:tabs>
        <w:ind w:left="7425" w:hanging="180"/>
      </w:pPr>
      <w:rPr>
        <w:rFonts w:cs="Times New Roman"/>
      </w:rPr>
    </w:lvl>
  </w:abstractNum>
  <w:abstractNum w:abstractNumId="6">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2926460B"/>
    <w:multiLevelType w:val="hybridMultilevel"/>
    <w:tmpl w:val="806C1A62"/>
    <w:lvl w:ilvl="0" w:tplc="252A27FE">
      <w:start w:val="1"/>
      <w:numFmt w:val="decimal"/>
      <w:lvlText w:val="%1."/>
      <w:lvlJc w:val="left"/>
      <w:pPr>
        <w:tabs>
          <w:tab w:val="num" w:pos="1065"/>
        </w:tabs>
        <w:ind w:left="1065" w:hanging="70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32593F91"/>
    <w:multiLevelType w:val="hybridMultilevel"/>
    <w:tmpl w:val="42CE3076"/>
    <w:lvl w:ilvl="0" w:tplc="04270007">
      <w:start w:val="1"/>
      <w:numFmt w:val="bullet"/>
      <w:lvlText w:val=""/>
      <w:lvlPicBulletId w:val="0"/>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32B38CA"/>
    <w:multiLevelType w:val="hybridMultilevel"/>
    <w:tmpl w:val="6BE0D7DC"/>
    <w:lvl w:ilvl="0" w:tplc="AB2663A6">
      <w:start w:val="3"/>
      <w:numFmt w:val="decimal"/>
      <w:lvlText w:val="%1."/>
      <w:lvlJc w:val="left"/>
      <w:pPr>
        <w:tabs>
          <w:tab w:val="num" w:pos="420"/>
        </w:tabs>
        <w:ind w:left="420" w:hanging="42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4653312"/>
    <w:multiLevelType w:val="hybridMultilevel"/>
    <w:tmpl w:val="80F85052"/>
    <w:lvl w:ilvl="0" w:tplc="6BECDDE6">
      <w:start w:val="10"/>
      <w:numFmt w:val="decimal"/>
      <w:lvlText w:val="%1."/>
      <w:lvlJc w:val="left"/>
      <w:pPr>
        <w:tabs>
          <w:tab w:val="num" w:pos="720"/>
        </w:tabs>
        <w:ind w:left="720" w:hanging="36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39B34148"/>
    <w:multiLevelType w:val="hybridMultilevel"/>
    <w:tmpl w:val="3EA24890"/>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F4D242B"/>
    <w:multiLevelType w:val="hybridMultilevel"/>
    <w:tmpl w:val="7E2826A2"/>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3D63D04"/>
    <w:multiLevelType w:val="multilevel"/>
    <w:tmpl w:val="1804B6CC"/>
    <w:lvl w:ilvl="0">
      <w:start w:val="4"/>
      <w:numFmt w:val="decimal"/>
      <w:lvlText w:val="%1."/>
      <w:lvlJc w:val="left"/>
      <w:pPr>
        <w:tabs>
          <w:tab w:val="num" w:pos="644"/>
        </w:tabs>
        <w:ind w:left="644"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6876742"/>
    <w:multiLevelType w:val="multilevel"/>
    <w:tmpl w:val="A568035A"/>
    <w:lvl w:ilvl="0">
      <w:start w:val="9"/>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sz w:val="24"/>
      </w:rPr>
    </w:lvl>
    <w:lvl w:ilvl="2">
      <w:start w:val="1"/>
      <w:numFmt w:val="decimal"/>
      <w:isLgl/>
      <w:lvlText w:val="%1.%2.%3."/>
      <w:lvlJc w:val="left"/>
      <w:pPr>
        <w:tabs>
          <w:tab w:val="num" w:pos="1080"/>
        </w:tabs>
        <w:ind w:left="1080" w:hanging="720"/>
      </w:pPr>
      <w:rPr>
        <w:rFonts w:cs="Times New Roman" w:hint="default"/>
        <w:b w:val="0"/>
        <w:sz w:val="24"/>
      </w:rPr>
    </w:lvl>
    <w:lvl w:ilvl="3">
      <w:start w:val="1"/>
      <w:numFmt w:val="decimal"/>
      <w:isLgl/>
      <w:lvlText w:val="%1.%2.%3.%4."/>
      <w:lvlJc w:val="left"/>
      <w:pPr>
        <w:tabs>
          <w:tab w:val="num" w:pos="1080"/>
        </w:tabs>
        <w:ind w:left="1080" w:hanging="720"/>
      </w:pPr>
      <w:rPr>
        <w:rFonts w:cs="Times New Roman" w:hint="default"/>
        <w:b w:val="0"/>
        <w:sz w:val="24"/>
      </w:rPr>
    </w:lvl>
    <w:lvl w:ilvl="4">
      <w:start w:val="1"/>
      <w:numFmt w:val="decimal"/>
      <w:isLgl/>
      <w:lvlText w:val="%1.%2.%3.%4.%5."/>
      <w:lvlJc w:val="left"/>
      <w:pPr>
        <w:tabs>
          <w:tab w:val="num" w:pos="1440"/>
        </w:tabs>
        <w:ind w:left="1440" w:hanging="1080"/>
      </w:pPr>
      <w:rPr>
        <w:rFonts w:cs="Times New Roman" w:hint="default"/>
        <w:b w:val="0"/>
        <w:sz w:val="24"/>
      </w:rPr>
    </w:lvl>
    <w:lvl w:ilvl="5">
      <w:start w:val="1"/>
      <w:numFmt w:val="decimal"/>
      <w:isLgl/>
      <w:lvlText w:val="%1.%2.%3.%4.%5.%6."/>
      <w:lvlJc w:val="left"/>
      <w:pPr>
        <w:tabs>
          <w:tab w:val="num" w:pos="1440"/>
        </w:tabs>
        <w:ind w:left="1440" w:hanging="1080"/>
      </w:pPr>
      <w:rPr>
        <w:rFonts w:cs="Times New Roman" w:hint="default"/>
        <w:b w:val="0"/>
        <w:sz w:val="24"/>
      </w:rPr>
    </w:lvl>
    <w:lvl w:ilvl="6">
      <w:start w:val="1"/>
      <w:numFmt w:val="decimal"/>
      <w:isLgl/>
      <w:lvlText w:val="%1.%2.%3.%4.%5.%6.%7."/>
      <w:lvlJc w:val="left"/>
      <w:pPr>
        <w:tabs>
          <w:tab w:val="num" w:pos="1440"/>
        </w:tabs>
        <w:ind w:left="1440" w:hanging="1080"/>
      </w:pPr>
      <w:rPr>
        <w:rFonts w:cs="Times New Roman" w:hint="default"/>
        <w:b w:val="0"/>
        <w:sz w:val="24"/>
      </w:rPr>
    </w:lvl>
    <w:lvl w:ilvl="7">
      <w:start w:val="1"/>
      <w:numFmt w:val="decimal"/>
      <w:isLgl/>
      <w:lvlText w:val="%1.%2.%3.%4.%5.%6.%7.%8."/>
      <w:lvlJc w:val="left"/>
      <w:pPr>
        <w:tabs>
          <w:tab w:val="num" w:pos="1800"/>
        </w:tabs>
        <w:ind w:left="1800" w:hanging="1440"/>
      </w:pPr>
      <w:rPr>
        <w:rFonts w:cs="Times New Roman" w:hint="default"/>
        <w:b w:val="0"/>
        <w:sz w:val="24"/>
      </w:rPr>
    </w:lvl>
    <w:lvl w:ilvl="8">
      <w:start w:val="1"/>
      <w:numFmt w:val="decimal"/>
      <w:isLgl/>
      <w:lvlText w:val="%1.%2.%3.%4.%5.%6.%7.%8.%9."/>
      <w:lvlJc w:val="left"/>
      <w:pPr>
        <w:tabs>
          <w:tab w:val="num" w:pos="1800"/>
        </w:tabs>
        <w:ind w:left="1800" w:hanging="1440"/>
      </w:pPr>
      <w:rPr>
        <w:rFonts w:cs="Times New Roman" w:hint="default"/>
        <w:b w:val="0"/>
        <w:sz w:val="24"/>
      </w:rPr>
    </w:lvl>
  </w:abstractNum>
  <w:abstractNum w:abstractNumId="15">
    <w:nsid w:val="524029EE"/>
    <w:multiLevelType w:val="hybridMultilevel"/>
    <w:tmpl w:val="8FD45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540651"/>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943252C"/>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9724100"/>
    <w:multiLevelType w:val="hybridMultilevel"/>
    <w:tmpl w:val="DE748810"/>
    <w:lvl w:ilvl="0" w:tplc="0409000F">
      <w:start w:val="1"/>
      <w:numFmt w:val="decimal"/>
      <w:lvlText w:val="%1."/>
      <w:lvlJc w:val="left"/>
      <w:pPr>
        <w:tabs>
          <w:tab w:val="num" w:pos="720"/>
        </w:tabs>
        <w:ind w:left="720" w:hanging="360"/>
      </w:pPr>
      <w:rPr>
        <w:rFonts w:cs="Times New Roman" w:hint="default"/>
      </w:rPr>
    </w:lvl>
    <w:lvl w:ilvl="1" w:tplc="754A2E82">
      <w:start w:val="4"/>
      <w:numFmt w:val="upperRoman"/>
      <w:lvlText w:val="%2."/>
      <w:lvlJc w:val="left"/>
      <w:pPr>
        <w:tabs>
          <w:tab w:val="num" w:pos="1800"/>
        </w:tabs>
        <w:ind w:left="180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EA47597"/>
    <w:multiLevelType w:val="hybridMultilevel"/>
    <w:tmpl w:val="D6866BBA"/>
    <w:lvl w:ilvl="0" w:tplc="1F6488FC">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nsid w:val="61E137D6"/>
    <w:multiLevelType w:val="hybridMultilevel"/>
    <w:tmpl w:val="794E28E8"/>
    <w:lvl w:ilvl="0" w:tplc="0427000F">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nsid w:val="629A7FCC"/>
    <w:multiLevelType w:val="hybridMultilevel"/>
    <w:tmpl w:val="EF508E06"/>
    <w:lvl w:ilvl="0" w:tplc="E3C21390">
      <w:start w:val="10"/>
      <w:numFmt w:val="decimal"/>
      <w:lvlText w:val="%1."/>
      <w:lvlJc w:val="left"/>
      <w:pPr>
        <w:tabs>
          <w:tab w:val="num" w:pos="720"/>
        </w:tabs>
        <w:ind w:left="720" w:hanging="36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6A9C3380"/>
    <w:multiLevelType w:val="hybridMultilevel"/>
    <w:tmpl w:val="3184DCEE"/>
    <w:lvl w:ilvl="0" w:tplc="A1827F0A">
      <w:start w:val="10"/>
      <w:numFmt w:val="decimal"/>
      <w:lvlText w:val="%1."/>
      <w:lvlJc w:val="left"/>
      <w:pPr>
        <w:tabs>
          <w:tab w:val="num" w:pos="720"/>
        </w:tabs>
        <w:ind w:left="720" w:hanging="360"/>
      </w:pPr>
      <w:rPr>
        <w:rFonts w:cs="Times New Roman" w:hint="default"/>
        <w:b w:val="0"/>
        <w:sz w:val="24"/>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6B8D46ED"/>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C0964F1"/>
    <w:multiLevelType w:val="hybridMultilevel"/>
    <w:tmpl w:val="93F48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DE7827"/>
    <w:multiLevelType w:val="multilevel"/>
    <w:tmpl w:val="6E7AC58A"/>
    <w:lvl w:ilvl="0">
      <w:start w:val="4"/>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8"/>
  </w:num>
  <w:num w:numId="3">
    <w:abstractNumId w:val="9"/>
  </w:num>
  <w:num w:numId="4">
    <w:abstractNumId w:val="24"/>
  </w:num>
  <w:num w:numId="5">
    <w:abstractNumId w:val="15"/>
  </w:num>
  <w:num w:numId="6">
    <w:abstractNumId w:val="14"/>
  </w:num>
  <w:num w:numId="7">
    <w:abstractNumId w:val="23"/>
  </w:num>
  <w:num w:numId="8">
    <w:abstractNumId w:val="12"/>
  </w:num>
  <w:num w:numId="9">
    <w:abstractNumId w:val="17"/>
  </w:num>
  <w:num w:numId="10">
    <w:abstractNumId w:val="11"/>
  </w:num>
  <w:num w:numId="11">
    <w:abstractNumId w:val="16"/>
  </w:num>
  <w:num w:numId="12">
    <w:abstractNumId w:val="0"/>
  </w:num>
  <w:num w:numId="13">
    <w:abstractNumId w:val="19"/>
  </w:num>
  <w:num w:numId="14">
    <w:abstractNumId w:val="3"/>
  </w:num>
  <w:num w:numId="15">
    <w:abstractNumId w:val="13"/>
  </w:num>
  <w:num w:numId="16">
    <w:abstractNumId w:val="22"/>
  </w:num>
  <w:num w:numId="17">
    <w:abstractNumId w:val="10"/>
  </w:num>
  <w:num w:numId="18">
    <w:abstractNumId w:val="21"/>
  </w:num>
  <w:num w:numId="19">
    <w:abstractNumId w:val="5"/>
  </w:num>
  <w:num w:numId="20">
    <w:abstractNumId w:val="2"/>
  </w:num>
  <w:num w:numId="21">
    <w:abstractNumId w:val="7"/>
  </w:num>
  <w:num w:numId="22">
    <w:abstractNumId w:val="4"/>
  </w:num>
  <w:num w:numId="23">
    <w:abstractNumId w:val="25"/>
  </w:num>
  <w:num w:numId="24">
    <w:abstractNumId w:val="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HorizontalDrawingGridEvery w:val="2"/>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1"/>
    <w:rsid w:val="00002FC5"/>
    <w:rsid w:val="00004777"/>
    <w:rsid w:val="00012685"/>
    <w:rsid w:val="00016D27"/>
    <w:rsid w:val="00017502"/>
    <w:rsid w:val="00026618"/>
    <w:rsid w:val="00030532"/>
    <w:rsid w:val="000327DF"/>
    <w:rsid w:val="0003662F"/>
    <w:rsid w:val="00042822"/>
    <w:rsid w:val="000466E5"/>
    <w:rsid w:val="000531DD"/>
    <w:rsid w:val="00073F6A"/>
    <w:rsid w:val="000743E7"/>
    <w:rsid w:val="0007745C"/>
    <w:rsid w:val="000774DF"/>
    <w:rsid w:val="0008066D"/>
    <w:rsid w:val="00083E50"/>
    <w:rsid w:val="0009204F"/>
    <w:rsid w:val="000A0528"/>
    <w:rsid w:val="000A2886"/>
    <w:rsid w:val="000A5F15"/>
    <w:rsid w:val="000B4EDC"/>
    <w:rsid w:val="000C0BD6"/>
    <w:rsid w:val="000C714E"/>
    <w:rsid w:val="000C7344"/>
    <w:rsid w:val="000D1768"/>
    <w:rsid w:val="000D24AD"/>
    <w:rsid w:val="000D5126"/>
    <w:rsid w:val="000D72B0"/>
    <w:rsid w:val="000D74F3"/>
    <w:rsid w:val="000E0206"/>
    <w:rsid w:val="000E119A"/>
    <w:rsid w:val="000E5416"/>
    <w:rsid w:val="000F067A"/>
    <w:rsid w:val="000F0BA9"/>
    <w:rsid w:val="000F30D9"/>
    <w:rsid w:val="000F4A0B"/>
    <w:rsid w:val="000F60F2"/>
    <w:rsid w:val="000F7DC1"/>
    <w:rsid w:val="00100D6B"/>
    <w:rsid w:val="00101C59"/>
    <w:rsid w:val="00103275"/>
    <w:rsid w:val="0010607B"/>
    <w:rsid w:val="00106750"/>
    <w:rsid w:val="0011504F"/>
    <w:rsid w:val="00120043"/>
    <w:rsid w:val="001214E1"/>
    <w:rsid w:val="00135462"/>
    <w:rsid w:val="00136A06"/>
    <w:rsid w:val="00142A11"/>
    <w:rsid w:val="00146F6B"/>
    <w:rsid w:val="0016399A"/>
    <w:rsid w:val="001649FE"/>
    <w:rsid w:val="001657D6"/>
    <w:rsid w:val="00167848"/>
    <w:rsid w:val="0017191B"/>
    <w:rsid w:val="00172C8A"/>
    <w:rsid w:val="0017575B"/>
    <w:rsid w:val="00180493"/>
    <w:rsid w:val="00181924"/>
    <w:rsid w:val="00190863"/>
    <w:rsid w:val="00192B1F"/>
    <w:rsid w:val="0019348F"/>
    <w:rsid w:val="0019627E"/>
    <w:rsid w:val="001A27F4"/>
    <w:rsid w:val="001A3B68"/>
    <w:rsid w:val="001B0C9B"/>
    <w:rsid w:val="001B106F"/>
    <w:rsid w:val="001B2D44"/>
    <w:rsid w:val="001B3CF3"/>
    <w:rsid w:val="001B41E2"/>
    <w:rsid w:val="001B4319"/>
    <w:rsid w:val="001C290D"/>
    <w:rsid w:val="001C3AD5"/>
    <w:rsid w:val="001C4E8D"/>
    <w:rsid w:val="001C6946"/>
    <w:rsid w:val="001C7547"/>
    <w:rsid w:val="001D0400"/>
    <w:rsid w:val="001D63EF"/>
    <w:rsid w:val="001E01DE"/>
    <w:rsid w:val="001E6AB4"/>
    <w:rsid w:val="001F4EE5"/>
    <w:rsid w:val="001F4EF0"/>
    <w:rsid w:val="00201DA2"/>
    <w:rsid w:val="00204E71"/>
    <w:rsid w:val="0020539C"/>
    <w:rsid w:val="00205C83"/>
    <w:rsid w:val="002071DA"/>
    <w:rsid w:val="002122E8"/>
    <w:rsid w:val="002135FA"/>
    <w:rsid w:val="00220147"/>
    <w:rsid w:val="00224A0A"/>
    <w:rsid w:val="00225467"/>
    <w:rsid w:val="00230295"/>
    <w:rsid w:val="00231BAC"/>
    <w:rsid w:val="002362F9"/>
    <w:rsid w:val="002374C4"/>
    <w:rsid w:val="0024229D"/>
    <w:rsid w:val="00243DE8"/>
    <w:rsid w:val="002443B4"/>
    <w:rsid w:val="002458B7"/>
    <w:rsid w:val="002623DE"/>
    <w:rsid w:val="0026463C"/>
    <w:rsid w:val="00276A8D"/>
    <w:rsid w:val="00277585"/>
    <w:rsid w:val="0028210A"/>
    <w:rsid w:val="0028241D"/>
    <w:rsid w:val="00285023"/>
    <w:rsid w:val="00290B1C"/>
    <w:rsid w:val="002917E7"/>
    <w:rsid w:val="00291A44"/>
    <w:rsid w:val="002924FF"/>
    <w:rsid w:val="00292CF2"/>
    <w:rsid w:val="00294DAC"/>
    <w:rsid w:val="00296109"/>
    <w:rsid w:val="002A1426"/>
    <w:rsid w:val="002A1B86"/>
    <w:rsid w:val="002A2D1E"/>
    <w:rsid w:val="002A52FA"/>
    <w:rsid w:val="002B0D91"/>
    <w:rsid w:val="002B275B"/>
    <w:rsid w:val="002B37DC"/>
    <w:rsid w:val="002B4D23"/>
    <w:rsid w:val="002B71C4"/>
    <w:rsid w:val="002C1CC4"/>
    <w:rsid w:val="002C2AD4"/>
    <w:rsid w:val="002C5127"/>
    <w:rsid w:val="002C5D99"/>
    <w:rsid w:val="002C79D8"/>
    <w:rsid w:val="002D0DC1"/>
    <w:rsid w:val="002E166B"/>
    <w:rsid w:val="002E31BE"/>
    <w:rsid w:val="002E5DFA"/>
    <w:rsid w:val="002E7467"/>
    <w:rsid w:val="002F07DB"/>
    <w:rsid w:val="002F0F92"/>
    <w:rsid w:val="002F2CC4"/>
    <w:rsid w:val="002F3518"/>
    <w:rsid w:val="002F4A4C"/>
    <w:rsid w:val="002F6A0B"/>
    <w:rsid w:val="003016E9"/>
    <w:rsid w:val="00303FC9"/>
    <w:rsid w:val="0030496C"/>
    <w:rsid w:val="00305E96"/>
    <w:rsid w:val="0031005F"/>
    <w:rsid w:val="003135BA"/>
    <w:rsid w:val="0031411A"/>
    <w:rsid w:val="00317CBC"/>
    <w:rsid w:val="003207DA"/>
    <w:rsid w:val="0032207F"/>
    <w:rsid w:val="00323543"/>
    <w:rsid w:val="00325738"/>
    <w:rsid w:val="003266A5"/>
    <w:rsid w:val="00334176"/>
    <w:rsid w:val="00337171"/>
    <w:rsid w:val="00342067"/>
    <w:rsid w:val="00342825"/>
    <w:rsid w:val="00350EEF"/>
    <w:rsid w:val="003514E4"/>
    <w:rsid w:val="003573F5"/>
    <w:rsid w:val="0036096B"/>
    <w:rsid w:val="0037753F"/>
    <w:rsid w:val="00390A1B"/>
    <w:rsid w:val="00393F3C"/>
    <w:rsid w:val="00394619"/>
    <w:rsid w:val="00397E5B"/>
    <w:rsid w:val="003A1433"/>
    <w:rsid w:val="003A23B6"/>
    <w:rsid w:val="003A4E66"/>
    <w:rsid w:val="003A752E"/>
    <w:rsid w:val="003B3C1A"/>
    <w:rsid w:val="003B6CC1"/>
    <w:rsid w:val="003C0D0F"/>
    <w:rsid w:val="003C195D"/>
    <w:rsid w:val="003C2E0C"/>
    <w:rsid w:val="003C6BA5"/>
    <w:rsid w:val="003C6F7B"/>
    <w:rsid w:val="003D1F2E"/>
    <w:rsid w:val="003D3777"/>
    <w:rsid w:val="003D5E22"/>
    <w:rsid w:val="003E66CF"/>
    <w:rsid w:val="003E6DA3"/>
    <w:rsid w:val="003F53B4"/>
    <w:rsid w:val="003F784A"/>
    <w:rsid w:val="00400B1C"/>
    <w:rsid w:val="00403661"/>
    <w:rsid w:val="0040408B"/>
    <w:rsid w:val="00405143"/>
    <w:rsid w:val="0040735E"/>
    <w:rsid w:val="004078F5"/>
    <w:rsid w:val="00414B12"/>
    <w:rsid w:val="004150AA"/>
    <w:rsid w:val="00416847"/>
    <w:rsid w:val="00422D8B"/>
    <w:rsid w:val="00426030"/>
    <w:rsid w:val="0042709B"/>
    <w:rsid w:val="00430014"/>
    <w:rsid w:val="00430212"/>
    <w:rsid w:val="00441399"/>
    <w:rsid w:val="00445C4B"/>
    <w:rsid w:val="00472C99"/>
    <w:rsid w:val="00473BFB"/>
    <w:rsid w:val="00474995"/>
    <w:rsid w:val="00476C51"/>
    <w:rsid w:val="004775E1"/>
    <w:rsid w:val="00486A7E"/>
    <w:rsid w:val="00487D4C"/>
    <w:rsid w:val="004916B6"/>
    <w:rsid w:val="004A1C30"/>
    <w:rsid w:val="004A5046"/>
    <w:rsid w:val="004A7B45"/>
    <w:rsid w:val="004B19A2"/>
    <w:rsid w:val="004C2347"/>
    <w:rsid w:val="004C636B"/>
    <w:rsid w:val="004C6EE1"/>
    <w:rsid w:val="004D1B7C"/>
    <w:rsid w:val="004D211E"/>
    <w:rsid w:val="004E416B"/>
    <w:rsid w:val="004E41D3"/>
    <w:rsid w:val="004E7E8C"/>
    <w:rsid w:val="004F0631"/>
    <w:rsid w:val="004F4D92"/>
    <w:rsid w:val="005021CC"/>
    <w:rsid w:val="005053A5"/>
    <w:rsid w:val="00506CFE"/>
    <w:rsid w:val="00525488"/>
    <w:rsid w:val="0052550A"/>
    <w:rsid w:val="0053123F"/>
    <w:rsid w:val="00531C1A"/>
    <w:rsid w:val="00540920"/>
    <w:rsid w:val="00541679"/>
    <w:rsid w:val="00541FD0"/>
    <w:rsid w:val="00545F2E"/>
    <w:rsid w:val="005501D2"/>
    <w:rsid w:val="00552DFC"/>
    <w:rsid w:val="00555559"/>
    <w:rsid w:val="00555B49"/>
    <w:rsid w:val="00556CDE"/>
    <w:rsid w:val="005570C7"/>
    <w:rsid w:val="00560F68"/>
    <w:rsid w:val="00563E82"/>
    <w:rsid w:val="00566A93"/>
    <w:rsid w:val="00567AF9"/>
    <w:rsid w:val="005709A0"/>
    <w:rsid w:val="00570A35"/>
    <w:rsid w:val="00570C20"/>
    <w:rsid w:val="0057210B"/>
    <w:rsid w:val="00573CF8"/>
    <w:rsid w:val="00574541"/>
    <w:rsid w:val="00586B51"/>
    <w:rsid w:val="005B030E"/>
    <w:rsid w:val="005B49E1"/>
    <w:rsid w:val="005B53B9"/>
    <w:rsid w:val="005B7D8F"/>
    <w:rsid w:val="005C0573"/>
    <w:rsid w:val="005D3B08"/>
    <w:rsid w:val="005D6B08"/>
    <w:rsid w:val="005E55CF"/>
    <w:rsid w:val="005F0EA8"/>
    <w:rsid w:val="005F2070"/>
    <w:rsid w:val="005F51B5"/>
    <w:rsid w:val="0061580B"/>
    <w:rsid w:val="006200AD"/>
    <w:rsid w:val="00622E5A"/>
    <w:rsid w:val="00624FF6"/>
    <w:rsid w:val="00626B8C"/>
    <w:rsid w:val="00626FF4"/>
    <w:rsid w:val="00642C5A"/>
    <w:rsid w:val="0064335D"/>
    <w:rsid w:val="00643CC0"/>
    <w:rsid w:val="0064696D"/>
    <w:rsid w:val="00651654"/>
    <w:rsid w:val="0065594C"/>
    <w:rsid w:val="006575A5"/>
    <w:rsid w:val="00657E06"/>
    <w:rsid w:val="00665411"/>
    <w:rsid w:val="00670C95"/>
    <w:rsid w:val="00674CF0"/>
    <w:rsid w:val="00682B53"/>
    <w:rsid w:val="00683EDD"/>
    <w:rsid w:val="006875C8"/>
    <w:rsid w:val="00687D6B"/>
    <w:rsid w:val="006A3F51"/>
    <w:rsid w:val="006C3C34"/>
    <w:rsid w:val="006E20B3"/>
    <w:rsid w:val="006E33FB"/>
    <w:rsid w:val="006E366A"/>
    <w:rsid w:val="006E4B4A"/>
    <w:rsid w:val="006E61A5"/>
    <w:rsid w:val="006F68A2"/>
    <w:rsid w:val="00702E5E"/>
    <w:rsid w:val="0071116D"/>
    <w:rsid w:val="00712ED2"/>
    <w:rsid w:val="00713269"/>
    <w:rsid w:val="00714ACE"/>
    <w:rsid w:val="00717CA3"/>
    <w:rsid w:val="00726ED8"/>
    <w:rsid w:val="00731ABF"/>
    <w:rsid w:val="007320DD"/>
    <w:rsid w:val="00741728"/>
    <w:rsid w:val="007450CC"/>
    <w:rsid w:val="007450CF"/>
    <w:rsid w:val="007466C3"/>
    <w:rsid w:val="007516F9"/>
    <w:rsid w:val="007568C0"/>
    <w:rsid w:val="007600F3"/>
    <w:rsid w:val="007759FA"/>
    <w:rsid w:val="0077721F"/>
    <w:rsid w:val="00777CD7"/>
    <w:rsid w:val="00781533"/>
    <w:rsid w:val="00785BC7"/>
    <w:rsid w:val="00793636"/>
    <w:rsid w:val="007946DE"/>
    <w:rsid w:val="007A17D7"/>
    <w:rsid w:val="007A1BFB"/>
    <w:rsid w:val="007A31F2"/>
    <w:rsid w:val="007A5387"/>
    <w:rsid w:val="007B00F6"/>
    <w:rsid w:val="007B1F26"/>
    <w:rsid w:val="007B7123"/>
    <w:rsid w:val="007B7820"/>
    <w:rsid w:val="007C297C"/>
    <w:rsid w:val="007C485B"/>
    <w:rsid w:val="007C715B"/>
    <w:rsid w:val="007E1D50"/>
    <w:rsid w:val="007E2866"/>
    <w:rsid w:val="007E352F"/>
    <w:rsid w:val="007E57A4"/>
    <w:rsid w:val="007F1464"/>
    <w:rsid w:val="007F2C00"/>
    <w:rsid w:val="00802FE9"/>
    <w:rsid w:val="00803226"/>
    <w:rsid w:val="00820A6E"/>
    <w:rsid w:val="0082509A"/>
    <w:rsid w:val="0082596B"/>
    <w:rsid w:val="0082597A"/>
    <w:rsid w:val="00830086"/>
    <w:rsid w:val="00835A8E"/>
    <w:rsid w:val="008411D5"/>
    <w:rsid w:val="00841673"/>
    <w:rsid w:val="0084238D"/>
    <w:rsid w:val="008476A0"/>
    <w:rsid w:val="00850574"/>
    <w:rsid w:val="0085147F"/>
    <w:rsid w:val="008570B5"/>
    <w:rsid w:val="0086276E"/>
    <w:rsid w:val="00863372"/>
    <w:rsid w:val="00863C4F"/>
    <w:rsid w:val="008659E8"/>
    <w:rsid w:val="008668ED"/>
    <w:rsid w:val="00867028"/>
    <w:rsid w:val="008733AE"/>
    <w:rsid w:val="00886018"/>
    <w:rsid w:val="008908AD"/>
    <w:rsid w:val="008914B6"/>
    <w:rsid w:val="008973EC"/>
    <w:rsid w:val="008974F6"/>
    <w:rsid w:val="008A61D5"/>
    <w:rsid w:val="008B6E58"/>
    <w:rsid w:val="008B7544"/>
    <w:rsid w:val="008C32FB"/>
    <w:rsid w:val="008C37C4"/>
    <w:rsid w:val="008C4A6E"/>
    <w:rsid w:val="008C54ED"/>
    <w:rsid w:val="008C6F95"/>
    <w:rsid w:val="008D1595"/>
    <w:rsid w:val="008D2673"/>
    <w:rsid w:val="008D39D8"/>
    <w:rsid w:val="008D4518"/>
    <w:rsid w:val="008D462E"/>
    <w:rsid w:val="008D6D86"/>
    <w:rsid w:val="008E245F"/>
    <w:rsid w:val="008E3632"/>
    <w:rsid w:val="008E6E5B"/>
    <w:rsid w:val="008E7B1A"/>
    <w:rsid w:val="008F2830"/>
    <w:rsid w:val="008F5D98"/>
    <w:rsid w:val="008F795A"/>
    <w:rsid w:val="008F7CD0"/>
    <w:rsid w:val="00901C88"/>
    <w:rsid w:val="00904CA2"/>
    <w:rsid w:val="00914029"/>
    <w:rsid w:val="00917DCA"/>
    <w:rsid w:val="00922AAC"/>
    <w:rsid w:val="009313C6"/>
    <w:rsid w:val="009329C7"/>
    <w:rsid w:val="00934159"/>
    <w:rsid w:val="00934B68"/>
    <w:rsid w:val="00935E0D"/>
    <w:rsid w:val="00937049"/>
    <w:rsid w:val="00942632"/>
    <w:rsid w:val="00950933"/>
    <w:rsid w:val="0095107B"/>
    <w:rsid w:val="00951321"/>
    <w:rsid w:val="00957EBE"/>
    <w:rsid w:val="0096569B"/>
    <w:rsid w:val="009658C6"/>
    <w:rsid w:val="00972F12"/>
    <w:rsid w:val="009735D9"/>
    <w:rsid w:val="0098444C"/>
    <w:rsid w:val="00990804"/>
    <w:rsid w:val="009935AD"/>
    <w:rsid w:val="0099488C"/>
    <w:rsid w:val="00994DBF"/>
    <w:rsid w:val="009A1AF7"/>
    <w:rsid w:val="009B2CD0"/>
    <w:rsid w:val="009B2ED1"/>
    <w:rsid w:val="009B355E"/>
    <w:rsid w:val="009C3444"/>
    <w:rsid w:val="009C5E93"/>
    <w:rsid w:val="009D0C4F"/>
    <w:rsid w:val="009E2C96"/>
    <w:rsid w:val="009E737A"/>
    <w:rsid w:val="009F2CC9"/>
    <w:rsid w:val="009F4852"/>
    <w:rsid w:val="009F6AB2"/>
    <w:rsid w:val="009F6B0E"/>
    <w:rsid w:val="009F721A"/>
    <w:rsid w:val="00A00CAD"/>
    <w:rsid w:val="00A051B4"/>
    <w:rsid w:val="00A05EE0"/>
    <w:rsid w:val="00A06DE9"/>
    <w:rsid w:val="00A1172B"/>
    <w:rsid w:val="00A15269"/>
    <w:rsid w:val="00A15F21"/>
    <w:rsid w:val="00A21523"/>
    <w:rsid w:val="00A218B6"/>
    <w:rsid w:val="00A23319"/>
    <w:rsid w:val="00A374F2"/>
    <w:rsid w:val="00A408CD"/>
    <w:rsid w:val="00A42108"/>
    <w:rsid w:val="00A4556F"/>
    <w:rsid w:val="00A47D31"/>
    <w:rsid w:val="00A500F0"/>
    <w:rsid w:val="00A51F2D"/>
    <w:rsid w:val="00A539C1"/>
    <w:rsid w:val="00A63DEC"/>
    <w:rsid w:val="00A67C00"/>
    <w:rsid w:val="00A72C1A"/>
    <w:rsid w:val="00A74190"/>
    <w:rsid w:val="00A7453A"/>
    <w:rsid w:val="00A760C0"/>
    <w:rsid w:val="00A77665"/>
    <w:rsid w:val="00A85909"/>
    <w:rsid w:val="00A86253"/>
    <w:rsid w:val="00A91C19"/>
    <w:rsid w:val="00A94375"/>
    <w:rsid w:val="00A95987"/>
    <w:rsid w:val="00A97FCD"/>
    <w:rsid w:val="00AA5CE7"/>
    <w:rsid w:val="00AA64E7"/>
    <w:rsid w:val="00AA69D0"/>
    <w:rsid w:val="00AA6ABE"/>
    <w:rsid w:val="00AB1A3F"/>
    <w:rsid w:val="00AC1404"/>
    <w:rsid w:val="00AC784B"/>
    <w:rsid w:val="00AD3969"/>
    <w:rsid w:val="00AE455A"/>
    <w:rsid w:val="00AE4AE5"/>
    <w:rsid w:val="00AE6006"/>
    <w:rsid w:val="00AF20D8"/>
    <w:rsid w:val="00AF5975"/>
    <w:rsid w:val="00AF5A4D"/>
    <w:rsid w:val="00AF706B"/>
    <w:rsid w:val="00B0111D"/>
    <w:rsid w:val="00B04A5C"/>
    <w:rsid w:val="00B10CE6"/>
    <w:rsid w:val="00B16683"/>
    <w:rsid w:val="00B17222"/>
    <w:rsid w:val="00B201B1"/>
    <w:rsid w:val="00B22766"/>
    <w:rsid w:val="00B444F3"/>
    <w:rsid w:val="00B53B1D"/>
    <w:rsid w:val="00B54AB0"/>
    <w:rsid w:val="00B56B32"/>
    <w:rsid w:val="00B570BA"/>
    <w:rsid w:val="00B6178B"/>
    <w:rsid w:val="00B70745"/>
    <w:rsid w:val="00B714CB"/>
    <w:rsid w:val="00B802AA"/>
    <w:rsid w:val="00B83E56"/>
    <w:rsid w:val="00B94BEC"/>
    <w:rsid w:val="00BA5930"/>
    <w:rsid w:val="00BB095E"/>
    <w:rsid w:val="00BB0FA1"/>
    <w:rsid w:val="00BB33FB"/>
    <w:rsid w:val="00BC3BEA"/>
    <w:rsid w:val="00BC6717"/>
    <w:rsid w:val="00BD3D19"/>
    <w:rsid w:val="00BD6F47"/>
    <w:rsid w:val="00BD7E58"/>
    <w:rsid w:val="00BE1293"/>
    <w:rsid w:val="00BE3E7F"/>
    <w:rsid w:val="00BE4781"/>
    <w:rsid w:val="00BF311D"/>
    <w:rsid w:val="00BF4C8A"/>
    <w:rsid w:val="00BF6C77"/>
    <w:rsid w:val="00C03E28"/>
    <w:rsid w:val="00C103E2"/>
    <w:rsid w:val="00C14995"/>
    <w:rsid w:val="00C14A96"/>
    <w:rsid w:val="00C15E39"/>
    <w:rsid w:val="00C168EB"/>
    <w:rsid w:val="00C33C7D"/>
    <w:rsid w:val="00C34366"/>
    <w:rsid w:val="00C35883"/>
    <w:rsid w:val="00C41DB8"/>
    <w:rsid w:val="00C450FD"/>
    <w:rsid w:val="00C61B3A"/>
    <w:rsid w:val="00C63292"/>
    <w:rsid w:val="00C70819"/>
    <w:rsid w:val="00C75C09"/>
    <w:rsid w:val="00C7712B"/>
    <w:rsid w:val="00C877BC"/>
    <w:rsid w:val="00C936CD"/>
    <w:rsid w:val="00CB0F21"/>
    <w:rsid w:val="00CB1B4C"/>
    <w:rsid w:val="00CB280B"/>
    <w:rsid w:val="00CB3C5B"/>
    <w:rsid w:val="00CB7E28"/>
    <w:rsid w:val="00CC3D08"/>
    <w:rsid w:val="00CC7272"/>
    <w:rsid w:val="00CD11C8"/>
    <w:rsid w:val="00CD19DC"/>
    <w:rsid w:val="00CD28DB"/>
    <w:rsid w:val="00CD31A1"/>
    <w:rsid w:val="00CD5696"/>
    <w:rsid w:val="00CE4E31"/>
    <w:rsid w:val="00CE72ED"/>
    <w:rsid w:val="00CF0D8D"/>
    <w:rsid w:val="00CF153A"/>
    <w:rsid w:val="00CF1CFE"/>
    <w:rsid w:val="00CF1EA0"/>
    <w:rsid w:val="00D03B8B"/>
    <w:rsid w:val="00D03C82"/>
    <w:rsid w:val="00D04733"/>
    <w:rsid w:val="00D103BD"/>
    <w:rsid w:val="00D10B57"/>
    <w:rsid w:val="00D1168A"/>
    <w:rsid w:val="00D12D0E"/>
    <w:rsid w:val="00D13A86"/>
    <w:rsid w:val="00D14507"/>
    <w:rsid w:val="00D17ED7"/>
    <w:rsid w:val="00D31B44"/>
    <w:rsid w:val="00D334D5"/>
    <w:rsid w:val="00D3457C"/>
    <w:rsid w:val="00D405F0"/>
    <w:rsid w:val="00D71B92"/>
    <w:rsid w:val="00D85803"/>
    <w:rsid w:val="00D87638"/>
    <w:rsid w:val="00D904F8"/>
    <w:rsid w:val="00D909CA"/>
    <w:rsid w:val="00D90D3B"/>
    <w:rsid w:val="00DA399E"/>
    <w:rsid w:val="00DA50C5"/>
    <w:rsid w:val="00DB4A09"/>
    <w:rsid w:val="00DB55B4"/>
    <w:rsid w:val="00DB6E16"/>
    <w:rsid w:val="00DB7771"/>
    <w:rsid w:val="00DC06D9"/>
    <w:rsid w:val="00DC0E06"/>
    <w:rsid w:val="00DC1556"/>
    <w:rsid w:val="00DC770E"/>
    <w:rsid w:val="00DD1604"/>
    <w:rsid w:val="00DD4607"/>
    <w:rsid w:val="00DE1FBA"/>
    <w:rsid w:val="00DF09A4"/>
    <w:rsid w:val="00DF1EFC"/>
    <w:rsid w:val="00DF587F"/>
    <w:rsid w:val="00E014BC"/>
    <w:rsid w:val="00E03A96"/>
    <w:rsid w:val="00E069A8"/>
    <w:rsid w:val="00E127E4"/>
    <w:rsid w:val="00E13040"/>
    <w:rsid w:val="00E1476E"/>
    <w:rsid w:val="00E169BB"/>
    <w:rsid w:val="00E20BB5"/>
    <w:rsid w:val="00E25930"/>
    <w:rsid w:val="00E2608D"/>
    <w:rsid w:val="00E27A76"/>
    <w:rsid w:val="00E32ADA"/>
    <w:rsid w:val="00E35821"/>
    <w:rsid w:val="00E35E89"/>
    <w:rsid w:val="00E44598"/>
    <w:rsid w:val="00E4724D"/>
    <w:rsid w:val="00E54637"/>
    <w:rsid w:val="00E6073D"/>
    <w:rsid w:val="00E629AE"/>
    <w:rsid w:val="00E65C89"/>
    <w:rsid w:val="00E74EDB"/>
    <w:rsid w:val="00E75378"/>
    <w:rsid w:val="00E847D8"/>
    <w:rsid w:val="00E87689"/>
    <w:rsid w:val="00E9114F"/>
    <w:rsid w:val="00EA1FD9"/>
    <w:rsid w:val="00EA3394"/>
    <w:rsid w:val="00EC5A64"/>
    <w:rsid w:val="00EC6A40"/>
    <w:rsid w:val="00ED20C7"/>
    <w:rsid w:val="00EE41D1"/>
    <w:rsid w:val="00EE71A2"/>
    <w:rsid w:val="00EF067E"/>
    <w:rsid w:val="00EF06B9"/>
    <w:rsid w:val="00EF2AEA"/>
    <w:rsid w:val="00EF6779"/>
    <w:rsid w:val="00EF7EAA"/>
    <w:rsid w:val="00F05067"/>
    <w:rsid w:val="00F0533F"/>
    <w:rsid w:val="00F10F8A"/>
    <w:rsid w:val="00F1109B"/>
    <w:rsid w:val="00F15618"/>
    <w:rsid w:val="00F16772"/>
    <w:rsid w:val="00F21518"/>
    <w:rsid w:val="00F2213E"/>
    <w:rsid w:val="00F261B8"/>
    <w:rsid w:val="00F3306A"/>
    <w:rsid w:val="00F43FB0"/>
    <w:rsid w:val="00F44B78"/>
    <w:rsid w:val="00F54320"/>
    <w:rsid w:val="00F555CD"/>
    <w:rsid w:val="00F601C4"/>
    <w:rsid w:val="00F63F7B"/>
    <w:rsid w:val="00F658F1"/>
    <w:rsid w:val="00F736C3"/>
    <w:rsid w:val="00F73C8D"/>
    <w:rsid w:val="00F7726F"/>
    <w:rsid w:val="00F773F3"/>
    <w:rsid w:val="00F823D8"/>
    <w:rsid w:val="00F87B68"/>
    <w:rsid w:val="00F95A2E"/>
    <w:rsid w:val="00FA2080"/>
    <w:rsid w:val="00FA312A"/>
    <w:rsid w:val="00FA6E89"/>
    <w:rsid w:val="00FB08BE"/>
    <w:rsid w:val="00FB1914"/>
    <w:rsid w:val="00FB3553"/>
    <w:rsid w:val="00FB4C48"/>
    <w:rsid w:val="00FB7D50"/>
    <w:rsid w:val="00FC30F3"/>
    <w:rsid w:val="00FD2ABB"/>
    <w:rsid w:val="00FD4DC4"/>
    <w:rsid w:val="00FE0974"/>
    <w:rsid w:val="00FF3485"/>
    <w:rsid w:val="00FF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06444E-251F-4A98-85F2-996DBFC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C34"/>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6C3C34"/>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6C3C34"/>
    <w:pPr>
      <w:keepNext/>
      <w:spacing w:before="120"/>
      <w:jc w:val="center"/>
      <w:outlineLvl w:val="1"/>
    </w:pPr>
    <w:rPr>
      <w:rFonts w:ascii="Cambria" w:hAnsi="Cambria"/>
      <w:b/>
      <w:i/>
      <w:sz w:val="28"/>
    </w:rPr>
  </w:style>
  <w:style w:type="paragraph" w:styleId="Antrat3">
    <w:name w:val="heading 3"/>
    <w:basedOn w:val="prastasis"/>
    <w:next w:val="prastasis"/>
    <w:link w:val="Antrat3Diagrama"/>
    <w:uiPriority w:val="99"/>
    <w:qFormat/>
    <w:rsid w:val="006C3C34"/>
    <w:pPr>
      <w:keepNext/>
      <w:spacing w:before="100" w:beforeAutospacing="1" w:after="100" w:afterAutospacing="1"/>
      <w:jc w:val="center"/>
      <w:outlineLvl w:val="2"/>
    </w:pPr>
    <w:rPr>
      <w:rFonts w:ascii="Cambria" w:hAnsi="Cambria"/>
      <w:b/>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75E1"/>
    <w:rPr>
      <w:rFonts w:ascii="Cambria" w:hAnsi="Cambria"/>
      <w:b/>
      <w:kern w:val="32"/>
      <w:sz w:val="32"/>
      <w:lang w:eastAsia="en-US"/>
    </w:rPr>
  </w:style>
  <w:style w:type="character" w:customStyle="1" w:styleId="Antrat2Diagrama">
    <w:name w:val="Antraštė 2 Diagrama"/>
    <w:link w:val="Antrat2"/>
    <w:uiPriority w:val="99"/>
    <w:semiHidden/>
    <w:locked/>
    <w:rsid w:val="004775E1"/>
    <w:rPr>
      <w:rFonts w:ascii="Cambria" w:hAnsi="Cambria"/>
      <w:b/>
      <w:i/>
      <w:sz w:val="28"/>
      <w:lang w:eastAsia="en-US"/>
    </w:rPr>
  </w:style>
  <w:style w:type="character" w:customStyle="1" w:styleId="Antrat3Diagrama">
    <w:name w:val="Antraštė 3 Diagrama"/>
    <w:link w:val="Antrat3"/>
    <w:uiPriority w:val="99"/>
    <w:semiHidden/>
    <w:locked/>
    <w:rsid w:val="004775E1"/>
    <w:rPr>
      <w:rFonts w:ascii="Cambria" w:hAnsi="Cambria"/>
      <w:b/>
      <w:sz w:val="26"/>
      <w:lang w:eastAsia="en-US"/>
    </w:rPr>
  </w:style>
  <w:style w:type="paragraph" w:styleId="Pagrindinistekstas">
    <w:name w:val="Body Text"/>
    <w:basedOn w:val="prastasis"/>
    <w:link w:val="PagrindinistekstasDiagrama"/>
    <w:uiPriority w:val="99"/>
    <w:rsid w:val="006C3C34"/>
    <w:pPr>
      <w:spacing w:before="100" w:beforeAutospacing="1" w:after="100" w:afterAutospacing="1"/>
      <w:jc w:val="both"/>
    </w:pPr>
    <w:rPr>
      <w:sz w:val="20"/>
    </w:rPr>
  </w:style>
  <w:style w:type="character" w:customStyle="1" w:styleId="PagrindinistekstasDiagrama">
    <w:name w:val="Pagrindinis tekstas Diagrama"/>
    <w:link w:val="Pagrindinistekstas"/>
    <w:uiPriority w:val="99"/>
    <w:semiHidden/>
    <w:locked/>
    <w:rsid w:val="004775E1"/>
    <w:rPr>
      <w:sz w:val="20"/>
      <w:lang w:eastAsia="en-US"/>
    </w:rPr>
  </w:style>
  <w:style w:type="paragraph" w:styleId="Pagrindinistekstas2">
    <w:name w:val="Body Text 2"/>
    <w:basedOn w:val="prastasis"/>
    <w:link w:val="Pagrindinistekstas2Diagrama"/>
    <w:uiPriority w:val="99"/>
    <w:rsid w:val="006C3C34"/>
    <w:pPr>
      <w:overflowPunct/>
      <w:autoSpaceDE/>
      <w:autoSpaceDN/>
      <w:adjustRightInd/>
      <w:spacing w:before="100" w:beforeAutospacing="1" w:after="100" w:afterAutospacing="1"/>
      <w:textAlignment w:val="auto"/>
    </w:pPr>
    <w:rPr>
      <w:sz w:val="20"/>
    </w:rPr>
  </w:style>
  <w:style w:type="character" w:customStyle="1" w:styleId="Pagrindinistekstas2Diagrama">
    <w:name w:val="Pagrindinis tekstas 2 Diagrama"/>
    <w:link w:val="Pagrindinistekstas2"/>
    <w:uiPriority w:val="99"/>
    <w:semiHidden/>
    <w:locked/>
    <w:rsid w:val="004775E1"/>
    <w:rPr>
      <w:sz w:val="20"/>
      <w:lang w:eastAsia="en-US"/>
    </w:rPr>
  </w:style>
  <w:style w:type="paragraph" w:styleId="Antrats">
    <w:name w:val="header"/>
    <w:basedOn w:val="prastasis"/>
    <w:link w:val="AntratsDiagrama"/>
    <w:uiPriority w:val="99"/>
    <w:rsid w:val="006C3C34"/>
    <w:pPr>
      <w:overflowPunct/>
      <w:autoSpaceDE/>
      <w:autoSpaceDN/>
      <w:adjustRightInd/>
      <w:spacing w:before="100" w:beforeAutospacing="1" w:after="100" w:afterAutospacing="1"/>
      <w:textAlignment w:val="auto"/>
    </w:pPr>
    <w:rPr>
      <w:sz w:val="20"/>
    </w:rPr>
  </w:style>
  <w:style w:type="character" w:customStyle="1" w:styleId="AntratsDiagrama">
    <w:name w:val="Antraštės Diagrama"/>
    <w:link w:val="Antrats"/>
    <w:uiPriority w:val="99"/>
    <w:semiHidden/>
    <w:locked/>
    <w:rsid w:val="004775E1"/>
    <w:rPr>
      <w:sz w:val="20"/>
      <w:lang w:eastAsia="en-US"/>
    </w:rPr>
  </w:style>
  <w:style w:type="paragraph" w:styleId="Pagrindiniotekstotrauka">
    <w:name w:val="Body Text Indent"/>
    <w:basedOn w:val="prastasis"/>
    <w:link w:val="PagrindiniotekstotraukaDiagrama"/>
    <w:uiPriority w:val="99"/>
    <w:rsid w:val="006C3C34"/>
    <w:pPr>
      <w:overflowPunct/>
      <w:autoSpaceDE/>
      <w:autoSpaceDN/>
      <w:adjustRightInd/>
      <w:ind w:left="360" w:hanging="720"/>
      <w:jc w:val="both"/>
      <w:textAlignment w:val="auto"/>
    </w:pPr>
    <w:rPr>
      <w:sz w:val="20"/>
    </w:rPr>
  </w:style>
  <w:style w:type="character" w:customStyle="1" w:styleId="PagrindiniotekstotraukaDiagrama">
    <w:name w:val="Pagrindinio teksto įtrauka Diagrama"/>
    <w:link w:val="Pagrindiniotekstotrauka"/>
    <w:uiPriority w:val="99"/>
    <w:semiHidden/>
    <w:locked/>
    <w:rsid w:val="004775E1"/>
    <w:rPr>
      <w:sz w:val="20"/>
      <w:lang w:eastAsia="en-US"/>
    </w:rPr>
  </w:style>
  <w:style w:type="paragraph" w:styleId="Pagrindiniotekstotrauka3">
    <w:name w:val="Body Text Indent 3"/>
    <w:basedOn w:val="prastasis"/>
    <w:link w:val="Pagrindiniotekstotrauka3Diagrama"/>
    <w:uiPriority w:val="99"/>
    <w:rsid w:val="006C3C34"/>
    <w:pPr>
      <w:tabs>
        <w:tab w:val="left" w:pos="2460"/>
      </w:tabs>
      <w:overflowPunct/>
      <w:autoSpaceDE/>
      <w:autoSpaceDN/>
      <w:adjustRightInd/>
      <w:spacing w:line="360" w:lineRule="auto"/>
      <w:ind w:left="360" w:hanging="360"/>
      <w:textAlignment w:val="auto"/>
    </w:pPr>
    <w:rPr>
      <w:sz w:val="16"/>
    </w:rPr>
  </w:style>
  <w:style w:type="character" w:customStyle="1" w:styleId="Pagrindiniotekstotrauka3Diagrama">
    <w:name w:val="Pagrindinio teksto įtrauka 3 Diagrama"/>
    <w:link w:val="Pagrindiniotekstotrauka3"/>
    <w:uiPriority w:val="99"/>
    <w:semiHidden/>
    <w:locked/>
    <w:rsid w:val="004775E1"/>
    <w:rPr>
      <w:sz w:val="16"/>
      <w:lang w:eastAsia="en-US"/>
    </w:rPr>
  </w:style>
  <w:style w:type="paragraph" w:styleId="Turinys1">
    <w:name w:val="toc 1"/>
    <w:basedOn w:val="prastasis"/>
    <w:next w:val="prastasis"/>
    <w:autoRedefine/>
    <w:uiPriority w:val="99"/>
    <w:rsid w:val="00CD31A1"/>
    <w:pPr>
      <w:overflowPunct/>
      <w:autoSpaceDE/>
      <w:autoSpaceDN/>
      <w:adjustRightInd/>
      <w:spacing w:after="120"/>
      <w:textAlignment w:val="auto"/>
    </w:pPr>
    <w:rPr>
      <w:b/>
      <w:noProof/>
      <w:szCs w:val="24"/>
      <w:lang w:eastAsia="lt-LT"/>
    </w:rPr>
  </w:style>
  <w:style w:type="character" w:styleId="Hipersaitas">
    <w:name w:val="Hyperlink"/>
    <w:uiPriority w:val="99"/>
    <w:rsid w:val="000F30D9"/>
    <w:rPr>
      <w:rFonts w:cs="Times New Roman"/>
      <w:color w:val="0000FF"/>
      <w:u w:val="single"/>
    </w:rPr>
  </w:style>
  <w:style w:type="paragraph" w:styleId="Debesliotekstas">
    <w:name w:val="Balloon Text"/>
    <w:basedOn w:val="prastasis"/>
    <w:link w:val="DebesliotekstasDiagrama"/>
    <w:uiPriority w:val="99"/>
    <w:semiHidden/>
    <w:rsid w:val="007516F9"/>
    <w:rPr>
      <w:sz w:val="2"/>
    </w:rPr>
  </w:style>
  <w:style w:type="character" w:customStyle="1" w:styleId="DebesliotekstasDiagrama">
    <w:name w:val="Debesėlio tekstas Diagrama"/>
    <w:link w:val="Debesliotekstas"/>
    <w:uiPriority w:val="99"/>
    <w:semiHidden/>
    <w:locked/>
    <w:rsid w:val="004775E1"/>
    <w:rPr>
      <w:sz w:val="2"/>
      <w:lang w:eastAsia="en-US"/>
    </w:rPr>
  </w:style>
  <w:style w:type="paragraph" w:customStyle="1" w:styleId="Char1CharChar">
    <w:name w:val="Char1 Char Char"/>
    <w:basedOn w:val="prastasis"/>
    <w:uiPriority w:val="99"/>
    <w:rsid w:val="00414B12"/>
    <w:pPr>
      <w:overflowPunct/>
      <w:autoSpaceDE/>
      <w:autoSpaceDN/>
      <w:adjustRightInd/>
      <w:spacing w:after="160" w:line="240" w:lineRule="exact"/>
      <w:textAlignment w:val="auto"/>
    </w:pPr>
    <w:rPr>
      <w:rFonts w:ascii="Verdana" w:hAnsi="Verdana" w:cs="Verdana"/>
      <w:sz w:val="20"/>
      <w:lang w:val="en-US"/>
    </w:rPr>
  </w:style>
  <w:style w:type="paragraph" w:customStyle="1" w:styleId="CharChar">
    <w:name w:val="Char Char"/>
    <w:basedOn w:val="prastasis"/>
    <w:uiPriority w:val="99"/>
    <w:rsid w:val="001E01DE"/>
    <w:pPr>
      <w:overflowPunct/>
      <w:autoSpaceDE/>
      <w:autoSpaceDN/>
      <w:adjustRightInd/>
      <w:spacing w:after="160" w:line="240" w:lineRule="exact"/>
      <w:textAlignment w:val="auto"/>
    </w:pPr>
    <w:rPr>
      <w:rFonts w:ascii="Tahoma" w:hAnsi="Tahoma"/>
      <w:sz w:val="20"/>
      <w:lang w:val="en-US"/>
    </w:rPr>
  </w:style>
  <w:style w:type="character" w:styleId="Grietas">
    <w:name w:val="Strong"/>
    <w:uiPriority w:val="99"/>
    <w:qFormat/>
    <w:rsid w:val="003207DA"/>
    <w:rPr>
      <w:rFonts w:cs="Times New Roman"/>
      <w:b/>
    </w:rPr>
  </w:style>
  <w:style w:type="paragraph" w:styleId="Sraopastraipa">
    <w:name w:val="List Paragraph"/>
    <w:basedOn w:val="prastasis"/>
    <w:uiPriority w:val="99"/>
    <w:qFormat/>
    <w:rsid w:val="00DF1EFC"/>
    <w:pPr>
      <w:ind w:left="720"/>
      <w:contextualSpacing/>
    </w:pPr>
  </w:style>
  <w:style w:type="paragraph" w:customStyle="1" w:styleId="Sraopastraipa1">
    <w:name w:val="Sąrašo pastraipa1"/>
    <w:basedOn w:val="prastasis"/>
    <w:uiPriority w:val="99"/>
    <w:rsid w:val="00A7453A"/>
    <w:pPr>
      <w:overflowPunct/>
      <w:autoSpaceDE/>
      <w:autoSpaceDN/>
      <w:adjustRightInd/>
      <w:ind w:left="1296"/>
      <w:textAlignment w:val="auto"/>
    </w:pPr>
    <w:rPr>
      <w:rFonts w:eastAsia="SimSun"/>
      <w:szCs w:val="24"/>
      <w:lang w:val="en-US" w:eastAsia="zh-CN"/>
    </w:rPr>
  </w:style>
  <w:style w:type="paragraph" w:customStyle="1" w:styleId="prastasis1">
    <w:name w:val="Įprastasis1"/>
    <w:uiPriority w:val="99"/>
    <w:rsid w:val="005B7D8F"/>
    <w:pPr>
      <w:spacing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04872">
      <w:marLeft w:val="0"/>
      <w:marRight w:val="0"/>
      <w:marTop w:val="0"/>
      <w:marBottom w:val="0"/>
      <w:divBdr>
        <w:top w:val="none" w:sz="0" w:space="0" w:color="auto"/>
        <w:left w:val="none" w:sz="0" w:space="0" w:color="auto"/>
        <w:bottom w:val="none" w:sz="0" w:space="0" w:color="auto"/>
        <w:right w:val="none" w:sz="0" w:space="0" w:color="auto"/>
      </w:divBdr>
    </w:div>
    <w:div w:id="1692804873">
      <w:marLeft w:val="0"/>
      <w:marRight w:val="0"/>
      <w:marTop w:val="0"/>
      <w:marBottom w:val="0"/>
      <w:divBdr>
        <w:top w:val="none" w:sz="0" w:space="0" w:color="auto"/>
        <w:left w:val="none" w:sz="0" w:space="0" w:color="auto"/>
        <w:bottom w:val="none" w:sz="0" w:space="0" w:color="auto"/>
        <w:right w:val="none" w:sz="0" w:space="0" w:color="auto"/>
      </w:divBdr>
    </w:div>
    <w:div w:id="1692804874">
      <w:marLeft w:val="0"/>
      <w:marRight w:val="0"/>
      <w:marTop w:val="0"/>
      <w:marBottom w:val="0"/>
      <w:divBdr>
        <w:top w:val="none" w:sz="0" w:space="0" w:color="auto"/>
        <w:left w:val="none" w:sz="0" w:space="0" w:color="auto"/>
        <w:bottom w:val="none" w:sz="0" w:space="0" w:color="auto"/>
        <w:right w:val="none" w:sz="0" w:space="0" w:color="auto"/>
      </w:divBdr>
    </w:div>
    <w:div w:id="1692804875">
      <w:marLeft w:val="0"/>
      <w:marRight w:val="0"/>
      <w:marTop w:val="0"/>
      <w:marBottom w:val="0"/>
      <w:divBdr>
        <w:top w:val="none" w:sz="0" w:space="0" w:color="auto"/>
        <w:left w:val="none" w:sz="0" w:space="0" w:color="auto"/>
        <w:bottom w:val="none" w:sz="0" w:space="0" w:color="auto"/>
        <w:right w:val="none" w:sz="0" w:space="0" w:color="auto"/>
      </w:divBdr>
    </w:div>
    <w:div w:id="1692804876">
      <w:marLeft w:val="0"/>
      <w:marRight w:val="0"/>
      <w:marTop w:val="0"/>
      <w:marBottom w:val="0"/>
      <w:divBdr>
        <w:top w:val="none" w:sz="0" w:space="0" w:color="auto"/>
        <w:left w:val="none" w:sz="0" w:space="0" w:color="auto"/>
        <w:bottom w:val="none" w:sz="0" w:space="0" w:color="auto"/>
        <w:right w:val="none" w:sz="0" w:space="0" w:color="auto"/>
      </w:divBdr>
    </w:div>
    <w:div w:id="1692804877">
      <w:marLeft w:val="0"/>
      <w:marRight w:val="0"/>
      <w:marTop w:val="0"/>
      <w:marBottom w:val="0"/>
      <w:divBdr>
        <w:top w:val="none" w:sz="0" w:space="0" w:color="auto"/>
        <w:left w:val="none" w:sz="0" w:space="0" w:color="auto"/>
        <w:bottom w:val="none" w:sz="0" w:space="0" w:color="auto"/>
        <w:right w:val="none" w:sz="0" w:space="0" w:color="auto"/>
      </w:divBdr>
    </w:div>
    <w:div w:id="1692804878">
      <w:marLeft w:val="0"/>
      <w:marRight w:val="0"/>
      <w:marTop w:val="0"/>
      <w:marBottom w:val="0"/>
      <w:divBdr>
        <w:top w:val="none" w:sz="0" w:space="0" w:color="auto"/>
        <w:left w:val="none" w:sz="0" w:space="0" w:color="auto"/>
        <w:bottom w:val="none" w:sz="0" w:space="0" w:color="auto"/>
        <w:right w:val="none" w:sz="0" w:space="0" w:color="auto"/>
      </w:divBdr>
    </w:div>
    <w:div w:id="20651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Kuzmarskis\Application%20Data\Microsoft\Templates\tarybos%20sprend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 sprendimas</Template>
  <TotalTime>213</TotalTime>
  <Pages>1</Pages>
  <Words>5729</Words>
  <Characters>3267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PKuzmarskis</dc:creator>
  <cp:keywords/>
  <dc:description/>
  <cp:lastModifiedBy>Comp</cp:lastModifiedBy>
  <cp:revision>20</cp:revision>
  <cp:lastPrinted>2026-05-15T06:57:00Z</cp:lastPrinted>
  <dcterms:created xsi:type="dcterms:W3CDTF">2025-05-06T08:21:00Z</dcterms:created>
  <dcterms:modified xsi:type="dcterms:W3CDTF">2026-05-15T06:58:00Z</dcterms:modified>
</cp:coreProperties>
</file>