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42" w:rsidRPr="00F81DAD" w:rsidRDefault="00A53105" w:rsidP="00A43B42">
      <w:pPr>
        <w:widowControl w:val="0"/>
        <w:tabs>
          <w:tab w:val="center" w:pos="0"/>
          <w:tab w:val="left" w:pos="1134"/>
          <w:tab w:val="center" w:pos="4153"/>
          <w:tab w:val="right" w:pos="8306"/>
        </w:tabs>
        <w:jc w:val="center"/>
        <w:rPr>
          <w:bCs/>
          <w:i/>
          <w:color w:val="000000"/>
          <w:szCs w:val="24"/>
          <w:shd w:val="clear" w:color="auto" w:fill="FFFFFF"/>
        </w:rPr>
      </w:pPr>
      <w:r>
        <w:rPr>
          <w:b/>
          <w:bCs/>
          <w:color w:val="000000"/>
          <w:szCs w:val="24"/>
          <w:shd w:val="clear" w:color="auto" w:fill="FFFFFF"/>
        </w:rPr>
        <w:t xml:space="preserve">  </w:t>
      </w:r>
      <w:r w:rsidR="00A43B42">
        <w:rPr>
          <w:b/>
          <w:bCs/>
          <w:color w:val="000000"/>
          <w:szCs w:val="24"/>
          <w:shd w:val="clear" w:color="auto" w:fill="FFFFFF"/>
        </w:rPr>
        <w:t xml:space="preserve">                                                                    </w:t>
      </w:r>
    </w:p>
    <w:p w:rsidR="00A43B42" w:rsidRDefault="00A43B42" w:rsidP="00A43B42">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458BCF4E" wp14:editId="1F9CC81E">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A43B42" w:rsidRDefault="00A43B42" w:rsidP="00A43B42">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A43B42" w:rsidRPr="00954B14" w:rsidRDefault="00A43B42" w:rsidP="00A43B42">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DĖL VALSTYBINĖS ŽEMĖS ŪKIO PASKIRTIES ŽEMĖ</w:t>
      </w:r>
      <w:r w:rsidR="00114BC0">
        <w:rPr>
          <w:b/>
          <w:szCs w:val="24"/>
        </w:rPr>
        <w:t>S SKLYPO (KADASTRO NR. 8887/0004:400</w:t>
      </w:r>
      <w:r>
        <w:rPr>
          <w:b/>
          <w:szCs w:val="24"/>
        </w:rPr>
        <w:t>, UNIKALUS NR. 4400-</w:t>
      </w:r>
      <w:r w:rsidR="00114BC0">
        <w:rPr>
          <w:b/>
          <w:szCs w:val="24"/>
        </w:rPr>
        <w:t>6686-1465</w:t>
      </w:r>
      <w:r>
        <w:rPr>
          <w:b/>
          <w:szCs w:val="24"/>
        </w:rPr>
        <w:t>), ESANČIO PAGĖGIŲ SAVIVALDYBĖJE, VILKYŠKIUOSE, NUOMOS</w:t>
      </w:r>
      <w:r w:rsidRPr="00954B14">
        <w:rPr>
          <w:b/>
          <w:szCs w:val="24"/>
          <w:lang w:eastAsia="lt-LT"/>
        </w:rPr>
        <w:t xml:space="preserve"> </w:t>
      </w:r>
      <w:r>
        <w:rPr>
          <w:b/>
          <w:szCs w:val="24"/>
          <w:lang w:eastAsia="lt-LT"/>
        </w:rPr>
        <w:t>BE AUKCIONO</w:t>
      </w:r>
    </w:p>
    <w:bookmarkEnd w:id="0"/>
    <w:p w:rsidR="00A43B42" w:rsidRDefault="00A43B42" w:rsidP="00A43B42">
      <w:pPr>
        <w:overflowPunct w:val="0"/>
        <w:autoSpaceDE w:val="0"/>
        <w:autoSpaceDN w:val="0"/>
        <w:adjustRightInd w:val="0"/>
        <w:jc w:val="center"/>
        <w:textAlignment w:val="baseline"/>
      </w:pPr>
      <w:r>
        <w:t xml:space="preserve"> </w:t>
      </w:r>
    </w:p>
    <w:p w:rsidR="00A43B42" w:rsidRDefault="00A43B42" w:rsidP="00A43B42">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6</w:t>
      </w:r>
      <w:r w:rsidRPr="00757ED4">
        <w:rPr>
          <w:color w:val="000000"/>
          <w:szCs w:val="24"/>
          <w:shd w:val="clear" w:color="auto" w:fill="FFFFFF"/>
        </w:rPr>
        <w:t xml:space="preserve"> m.</w:t>
      </w:r>
      <w:r>
        <w:rPr>
          <w:color w:val="000000"/>
          <w:szCs w:val="24"/>
          <w:shd w:val="clear" w:color="auto" w:fill="FFFFFF"/>
        </w:rPr>
        <w:t xml:space="preserve"> </w:t>
      </w:r>
      <w:r w:rsidR="009F324E">
        <w:rPr>
          <w:color w:val="000000"/>
          <w:szCs w:val="24"/>
          <w:shd w:val="clear" w:color="auto" w:fill="FFFFFF"/>
        </w:rPr>
        <w:t>birželio 18</w:t>
      </w:r>
      <w:r>
        <w:rPr>
          <w:color w:val="000000"/>
          <w:szCs w:val="24"/>
          <w:shd w:val="clear" w:color="auto" w:fill="FFFFFF"/>
        </w:rPr>
        <w:t xml:space="preserve">  </w:t>
      </w:r>
      <w:r w:rsidRPr="00757ED4">
        <w:rPr>
          <w:color w:val="000000"/>
          <w:szCs w:val="24"/>
          <w:shd w:val="clear" w:color="auto" w:fill="FFFFFF"/>
        </w:rPr>
        <w:t>d. Nr.</w:t>
      </w:r>
      <w:r w:rsidR="009F324E">
        <w:rPr>
          <w:color w:val="000000"/>
          <w:szCs w:val="24"/>
          <w:shd w:val="clear" w:color="auto" w:fill="FFFFFF"/>
        </w:rPr>
        <w:t xml:space="preserve"> T-86</w:t>
      </w:r>
      <w:r w:rsidRPr="00757ED4">
        <w:rPr>
          <w:color w:val="000000"/>
          <w:szCs w:val="24"/>
        </w:rPr>
        <w:br/>
      </w:r>
      <w:r>
        <w:rPr>
          <w:color w:val="000000"/>
          <w:szCs w:val="24"/>
          <w:shd w:val="clear" w:color="auto" w:fill="FFFFFF"/>
        </w:rPr>
        <w:t>Pagėgiai</w:t>
      </w:r>
    </w:p>
    <w:p w:rsidR="00A43B42" w:rsidRPr="00DC6C33" w:rsidRDefault="00A43B42" w:rsidP="00A43B42">
      <w:pPr>
        <w:spacing w:line="276" w:lineRule="auto"/>
        <w:ind w:firstLine="720"/>
        <w:jc w:val="both"/>
        <w:rPr>
          <w:color w:val="000000"/>
          <w:szCs w:val="24"/>
          <w:lang w:eastAsia="lt-LT"/>
        </w:rPr>
      </w:pPr>
      <w:bookmarkStart w:id="1" w:name="_Hlk161216198"/>
      <w:r w:rsidRPr="00DC6C33">
        <w:rPr>
          <w:szCs w:val="24"/>
        </w:rPr>
        <w:t xml:space="preserve">Vadovaudamasi Lietuvos Respublikos vietos savivaldos įstatymo 15 straipsnio 2 dalies </w:t>
      </w:r>
      <w:r w:rsidR="00B6380C">
        <w:rPr>
          <w:szCs w:val="24"/>
        </w:rPr>
        <w:t xml:space="preserve">         </w:t>
      </w:r>
      <w:r w:rsidRPr="00DC6C33">
        <w:rPr>
          <w:szCs w:val="24"/>
        </w:rPr>
        <w:t>20 punktu, Lietuvos Respublikos žemės įstatymo 7 straipsnio 1 dalies 2 punktu, 9 straipsnio 1 dalies 1 punktu, 6 dalies 10 pun</w:t>
      </w:r>
      <w:r w:rsidR="00B409C0">
        <w:rPr>
          <w:szCs w:val="24"/>
        </w:rPr>
        <w:t>ktu, 8 dalies 1 punktu</w:t>
      </w:r>
      <w:r>
        <w:rPr>
          <w:szCs w:val="24"/>
        </w:rPr>
        <w:t>, v</w:t>
      </w:r>
      <w:r w:rsidRPr="00DC6C33">
        <w:rPr>
          <w:szCs w:val="24"/>
        </w:rPr>
        <w:t xml:space="preserve">alstybinės žemės ūkio paskirties žemės sklypų nuomos taisyklių, patvirtintų Lietuvos Respublikos Vyriausybės 2003 m. vasario 18 d. nutarimu </w:t>
      </w:r>
      <w:r w:rsidR="00B6380C">
        <w:rPr>
          <w:szCs w:val="24"/>
        </w:rPr>
        <w:t xml:space="preserve">      </w:t>
      </w:r>
      <w:r w:rsidRPr="00DC6C33">
        <w:rPr>
          <w:szCs w:val="24"/>
        </w:rPr>
        <w:t xml:space="preserve">Nr. 236 „Dėl valstybinės žemės ūkio paskirties žemės sklypų pardavimo ir nuomos“ </w:t>
      </w:r>
      <w:r w:rsidRPr="00DC6C33">
        <w:rPr>
          <w:color w:val="000000"/>
          <w:szCs w:val="24"/>
          <w:lang w:eastAsia="lt-LT"/>
        </w:rPr>
        <w:t xml:space="preserve">(Lietuvos Respublikos Vyriausybės 2004 m. gruodžio 2d. nutarimo Nr. 1538 redakcija), </w:t>
      </w:r>
      <w:r>
        <w:rPr>
          <w:color w:val="000000"/>
          <w:szCs w:val="24"/>
          <w:lang w:eastAsia="lt-LT"/>
        </w:rPr>
        <w:t xml:space="preserve">6 dalies </w:t>
      </w:r>
      <w:r w:rsidRPr="00DC6C33">
        <w:rPr>
          <w:szCs w:val="24"/>
        </w:rPr>
        <w:t xml:space="preserve">6.1 papunkčiu, atsižvelgdama į </w:t>
      </w:r>
      <w:r w:rsidR="00DB2908" w:rsidRPr="00DC6C33">
        <w:rPr>
          <w:szCs w:val="24"/>
        </w:rPr>
        <w:t xml:space="preserve">Vilkyškių kadastro vietovės žemės reformos žemėtvarkos projektą, patvirtintą Nacionalinės žemės tarnybos prie Aplinkos ministerijos </w:t>
      </w:r>
      <w:r w:rsidR="00DB2908">
        <w:rPr>
          <w:szCs w:val="24"/>
        </w:rPr>
        <w:t>Klaipėdos apygardos žemės tvarkymo ir administravimo skyriaus vedėjo 2024</w:t>
      </w:r>
      <w:r w:rsidR="00DB2908" w:rsidRPr="00DC6C33">
        <w:rPr>
          <w:szCs w:val="24"/>
        </w:rPr>
        <w:t xml:space="preserve"> m. </w:t>
      </w:r>
      <w:r w:rsidR="00DB2908">
        <w:rPr>
          <w:szCs w:val="24"/>
        </w:rPr>
        <w:t>gruodžio 20</w:t>
      </w:r>
      <w:r w:rsidR="00DB2908" w:rsidRPr="00DC6C33">
        <w:rPr>
          <w:szCs w:val="24"/>
        </w:rPr>
        <w:t xml:space="preserve"> d. įsakymu Nr. </w:t>
      </w:r>
      <w:r w:rsidR="00DB2908">
        <w:rPr>
          <w:szCs w:val="24"/>
        </w:rPr>
        <w:t>4RKĮ-468</w:t>
      </w:r>
      <w:r w:rsidR="00DB2908" w:rsidRPr="00DC6C33">
        <w:rPr>
          <w:szCs w:val="24"/>
        </w:rPr>
        <w:t>-</w:t>
      </w:r>
      <w:r w:rsidR="00DB2908">
        <w:rPr>
          <w:szCs w:val="24"/>
        </w:rPr>
        <w:t>(15.4.6</w:t>
      </w:r>
      <w:r w:rsidR="00DB2908" w:rsidRPr="00DC6C33">
        <w:rPr>
          <w:szCs w:val="24"/>
        </w:rPr>
        <w:t xml:space="preserve"> E.) „Dėl Tauragės apskrities Pagėgių savivaldybės Vilkyškių seniūnijos Vilkyškių kadastro vietovės žemės </w:t>
      </w:r>
      <w:r w:rsidR="00DB2908">
        <w:rPr>
          <w:szCs w:val="24"/>
        </w:rPr>
        <w:t>reformos žemėtvarkos projekto</w:t>
      </w:r>
      <w:r w:rsidR="00DB2908" w:rsidRPr="00DC6C33">
        <w:rPr>
          <w:szCs w:val="24"/>
        </w:rPr>
        <w:t xml:space="preserve"> patvirtinimo“,</w:t>
      </w:r>
      <w:r w:rsidR="00DB2908" w:rsidRPr="00DC6C33">
        <w:rPr>
          <w:szCs w:val="24"/>
          <w:lang w:eastAsia="ar-SA"/>
        </w:rPr>
        <w:t xml:space="preserve"> </w:t>
      </w:r>
      <w:r w:rsidR="00114BC0">
        <w:rPr>
          <w:szCs w:val="24"/>
        </w:rPr>
        <w:t>S. R., 2026</w:t>
      </w:r>
      <w:r>
        <w:rPr>
          <w:szCs w:val="24"/>
        </w:rPr>
        <w:t xml:space="preserve"> m. </w:t>
      </w:r>
      <w:r w:rsidR="009219A7">
        <w:rPr>
          <w:szCs w:val="24"/>
        </w:rPr>
        <w:t xml:space="preserve">balandžio 23 d. prašymą </w:t>
      </w:r>
      <w:r w:rsidR="00B6380C">
        <w:rPr>
          <w:szCs w:val="24"/>
        </w:rPr>
        <w:t xml:space="preserve">                            </w:t>
      </w:r>
      <w:r w:rsidR="009219A7">
        <w:rPr>
          <w:szCs w:val="24"/>
        </w:rPr>
        <w:t>Nr. 26NUO-6096</w:t>
      </w:r>
      <w:r>
        <w:rPr>
          <w:szCs w:val="24"/>
        </w:rPr>
        <w:t xml:space="preserve">, pateiktą per Žemės informacinę sistemą (ŽIS), </w:t>
      </w:r>
      <w:r w:rsidRPr="00DC6C33">
        <w:rPr>
          <w:szCs w:val="24"/>
          <w:lang w:eastAsia="ar-SA"/>
        </w:rPr>
        <w:t xml:space="preserve"> Pagėgių savivaldybės taryba</w:t>
      </w:r>
      <w:r w:rsidRPr="00DC6C33">
        <w:rPr>
          <w:spacing w:val="40"/>
          <w:szCs w:val="24"/>
          <w:lang w:eastAsia="ar-SA"/>
        </w:rPr>
        <w:t xml:space="preserve"> nusprendžia</w:t>
      </w:r>
      <w:r w:rsidRPr="00DC6C33">
        <w:rPr>
          <w:szCs w:val="24"/>
          <w:lang w:eastAsia="ar-SA"/>
        </w:rPr>
        <w:t>:</w:t>
      </w:r>
    </w:p>
    <w:bookmarkEnd w:id="1"/>
    <w:p w:rsidR="00A43B42" w:rsidRPr="00DC6C33" w:rsidRDefault="00A43B42" w:rsidP="00A43B42">
      <w:pPr>
        <w:tabs>
          <w:tab w:val="left" w:pos="709"/>
        </w:tabs>
        <w:suppressAutoHyphens/>
        <w:spacing w:line="276" w:lineRule="auto"/>
        <w:ind w:firstLine="720"/>
        <w:jc w:val="both"/>
        <w:rPr>
          <w:szCs w:val="24"/>
          <w:lang w:eastAsia="ar-SA"/>
        </w:rPr>
      </w:pPr>
      <w:r w:rsidRPr="00DC6C33">
        <w:rPr>
          <w:szCs w:val="24"/>
          <w:lang w:eastAsia="ar-SA"/>
        </w:rPr>
        <w:t xml:space="preserve">1. Išnuomoti be aukciono </w:t>
      </w:r>
      <w:r w:rsidR="00C721EF">
        <w:rPr>
          <w:szCs w:val="24"/>
        </w:rPr>
        <w:t>S. R</w:t>
      </w:r>
      <w:r>
        <w:rPr>
          <w:szCs w:val="24"/>
        </w:rPr>
        <w:t xml:space="preserve">. </w:t>
      </w:r>
      <w:r w:rsidR="00AD4B06">
        <w:rPr>
          <w:szCs w:val="24"/>
        </w:rPr>
        <w:t xml:space="preserve">3,6391 </w:t>
      </w:r>
      <w:r w:rsidRPr="00DC6C33">
        <w:rPr>
          <w:szCs w:val="24"/>
        </w:rPr>
        <w:t>ha valstybinės žemės ūkio paskirties žemė</w:t>
      </w:r>
      <w:r w:rsidR="00AD4B06">
        <w:rPr>
          <w:szCs w:val="24"/>
        </w:rPr>
        <w:t>s sklypą (kadastro Nr. 8887/0004</w:t>
      </w:r>
      <w:r w:rsidRPr="00DC6C33">
        <w:rPr>
          <w:szCs w:val="24"/>
        </w:rPr>
        <w:t>:</w:t>
      </w:r>
      <w:r w:rsidR="00AD4B06">
        <w:rPr>
          <w:szCs w:val="24"/>
        </w:rPr>
        <w:t>400</w:t>
      </w:r>
      <w:r w:rsidRPr="00DC6C33">
        <w:rPr>
          <w:szCs w:val="24"/>
        </w:rPr>
        <w:t>, unikalus Nr. 4400-</w:t>
      </w:r>
      <w:r w:rsidR="00AD4B06">
        <w:rPr>
          <w:szCs w:val="24"/>
        </w:rPr>
        <w:t>6686-1465</w:t>
      </w:r>
      <w:r w:rsidRPr="00DC6C33">
        <w:rPr>
          <w:szCs w:val="24"/>
        </w:rPr>
        <w:t>), esantį Pagėgių savivaldybėje, Vilkyškiuose.</w:t>
      </w:r>
    </w:p>
    <w:p w:rsidR="00A43B42" w:rsidRPr="00DC6C33" w:rsidRDefault="00A43B42" w:rsidP="00A43B42">
      <w:pPr>
        <w:tabs>
          <w:tab w:val="left" w:pos="709"/>
        </w:tabs>
        <w:suppressAutoHyphens/>
        <w:spacing w:line="276" w:lineRule="auto"/>
        <w:ind w:firstLine="709"/>
        <w:jc w:val="both"/>
        <w:rPr>
          <w:szCs w:val="24"/>
          <w:lang w:eastAsia="ar-SA"/>
        </w:rPr>
      </w:pPr>
      <w:r w:rsidRPr="00DC6C33">
        <w:rPr>
          <w:szCs w:val="24"/>
          <w:lang w:eastAsia="ar-SA"/>
        </w:rPr>
        <w:t xml:space="preserve">2. </w:t>
      </w:r>
      <w:r w:rsidRPr="00DC6C33">
        <w:rPr>
          <w:szCs w:val="24"/>
        </w:rPr>
        <w:t>Nustatyti, kad žemės sklypas išnuomojamas 25 (dvidešimt penkerių) metų laikotarpiui, skaičiuojant nuo šios sutarties sudarymo dienos</w:t>
      </w:r>
      <w:r w:rsidRPr="00DC6C33">
        <w:rPr>
          <w:szCs w:val="24"/>
          <w:lang w:eastAsia="ar-SA"/>
        </w:rPr>
        <w:t>.</w:t>
      </w:r>
    </w:p>
    <w:p w:rsidR="00A43B42" w:rsidRPr="00DC6C33" w:rsidRDefault="00A43B42" w:rsidP="00A43B42">
      <w:pPr>
        <w:tabs>
          <w:tab w:val="left" w:pos="709"/>
        </w:tabs>
        <w:suppressAutoHyphens/>
        <w:spacing w:line="276" w:lineRule="auto"/>
        <w:ind w:firstLine="709"/>
        <w:jc w:val="both"/>
        <w:rPr>
          <w:szCs w:val="24"/>
          <w:lang w:eastAsia="ar-SA"/>
        </w:rPr>
      </w:pPr>
      <w:r>
        <w:rPr>
          <w:szCs w:val="24"/>
          <w:lang w:eastAsia="ar-SA"/>
        </w:rPr>
        <w:t xml:space="preserve"> </w:t>
      </w: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p>
    <w:p w:rsidR="00A43B42" w:rsidRPr="00DC6C33" w:rsidRDefault="00A43B42" w:rsidP="00A43B42">
      <w:pPr>
        <w:pStyle w:val="Betarp"/>
        <w:spacing w:line="276" w:lineRule="auto"/>
        <w:ind w:firstLine="709"/>
        <w:rPr>
          <w:rFonts w:ascii="Times New Roman" w:hAnsi="Times New Roman"/>
          <w:sz w:val="24"/>
          <w:szCs w:val="24"/>
          <w:lang w:val="lt-LT"/>
        </w:rPr>
      </w:pPr>
      <w:r w:rsidRPr="00DC6C33">
        <w:rPr>
          <w:rFonts w:ascii="Times New Roman" w:hAnsi="Times New Roman"/>
          <w:sz w:val="24"/>
          <w:szCs w:val="24"/>
          <w:lang w:val="lt-LT"/>
        </w:rPr>
        <w:t xml:space="preserve"> 4. Sprendimą paskelbti Pagėgių savivaldybės interneto svetainėje  </w:t>
      </w:r>
      <w:hyperlink r:id="rId6"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A43B42" w:rsidRPr="00DC6C33" w:rsidRDefault="00A43B42" w:rsidP="00A43B42">
      <w:pPr>
        <w:spacing w:line="276" w:lineRule="auto"/>
        <w:jc w:val="both"/>
        <w:rPr>
          <w:szCs w:val="24"/>
        </w:rPr>
      </w:pPr>
      <w:r w:rsidRPr="00DC6C33">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9F324E" w:rsidRDefault="009F324E" w:rsidP="00A43B42">
      <w:pPr>
        <w:rPr>
          <w:szCs w:val="24"/>
        </w:rPr>
      </w:pPr>
    </w:p>
    <w:p w:rsidR="009F324E" w:rsidRDefault="009F324E" w:rsidP="00A43B42">
      <w:pPr>
        <w:rPr>
          <w:szCs w:val="24"/>
        </w:rPr>
      </w:pPr>
    </w:p>
    <w:p w:rsidR="009F324E" w:rsidRDefault="009F324E" w:rsidP="00A43B42">
      <w:pPr>
        <w:rPr>
          <w:szCs w:val="24"/>
        </w:rPr>
      </w:pPr>
    </w:p>
    <w:p w:rsidR="00A43B42" w:rsidRPr="00E37FBF" w:rsidRDefault="00A43B42" w:rsidP="00A43B42">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A43B42" w:rsidRPr="00E37FBF" w:rsidRDefault="00A43B42" w:rsidP="00A43B42">
      <w:pPr>
        <w:rPr>
          <w:szCs w:val="24"/>
        </w:rPr>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p>
    <w:p w:rsidR="009F324E" w:rsidRDefault="009F324E" w:rsidP="009F324E">
      <w:pPr>
        <w:ind w:left="3888"/>
      </w:pPr>
      <w:r>
        <w:t xml:space="preserve">                        </w:t>
      </w:r>
      <w:r>
        <w:t>PRITARTA</w:t>
      </w:r>
    </w:p>
    <w:p w:rsidR="009F324E" w:rsidRDefault="009F324E" w:rsidP="009F324E">
      <w:pPr>
        <w:ind w:left="3888"/>
      </w:pPr>
      <w:r>
        <w:t xml:space="preserve">                        Pagėgių savivaldybės tarybos</w:t>
      </w:r>
    </w:p>
    <w:p w:rsidR="009F324E" w:rsidRDefault="009F324E" w:rsidP="009F324E">
      <w:pPr>
        <w:ind w:left="3888"/>
      </w:pPr>
      <w:r>
        <w:t xml:space="preserve">           </w:t>
      </w:r>
      <w:r>
        <w:t xml:space="preserve">             2026 m. birželio 18 d. sprendimu Nr. T-86</w:t>
      </w:r>
      <w:bookmarkStart w:id="2" w:name="_GoBack"/>
      <w:bookmarkEnd w:id="2"/>
    </w:p>
    <w:p w:rsidR="009F324E" w:rsidRDefault="009F324E" w:rsidP="009F324E">
      <w:pPr>
        <w:ind w:left="3888"/>
      </w:pPr>
      <w:r>
        <w:t xml:space="preserve">                                                            </w:t>
      </w:r>
    </w:p>
    <w:p w:rsidR="009F324E" w:rsidRDefault="009F324E" w:rsidP="009F324E">
      <w:pPr>
        <w:suppressAutoHyphens/>
        <w:rPr>
          <w:szCs w:val="24"/>
          <w:lang w:eastAsia="lt-LT"/>
        </w:rPr>
      </w:pPr>
    </w:p>
    <w:p w:rsidR="009F324E" w:rsidRDefault="009F324E" w:rsidP="009F324E">
      <w:pPr>
        <w:suppressAutoHyphens/>
        <w:jc w:val="center"/>
        <w:rPr>
          <w:b/>
          <w:bCs/>
          <w:szCs w:val="24"/>
          <w:lang w:eastAsia="lt-LT"/>
        </w:rPr>
      </w:pPr>
      <w:r>
        <w:rPr>
          <w:b/>
          <w:bCs/>
          <w:szCs w:val="24"/>
          <w:lang w:eastAsia="lt-LT"/>
        </w:rPr>
        <w:t>VALSTYBINĖS ŽEMĖS NUOMOS SUTARTIS</w:t>
      </w:r>
    </w:p>
    <w:p w:rsidR="009F324E" w:rsidRDefault="009F324E" w:rsidP="009F324E">
      <w:pPr>
        <w:suppressAutoHyphens/>
        <w:jc w:val="center"/>
        <w:rPr>
          <w:b/>
          <w:bCs/>
          <w:szCs w:val="24"/>
          <w:lang w:eastAsia="lt-LT"/>
        </w:rPr>
      </w:pPr>
    </w:p>
    <w:p w:rsidR="009F324E" w:rsidRDefault="009F324E" w:rsidP="009F324E">
      <w:pPr>
        <w:suppressAutoHyphens/>
        <w:jc w:val="center"/>
        <w:rPr>
          <w:szCs w:val="24"/>
          <w:lang w:eastAsia="lt-LT"/>
        </w:rPr>
      </w:pPr>
      <w:r>
        <w:rPr>
          <w:szCs w:val="24"/>
          <w:lang w:eastAsia="lt-LT"/>
        </w:rPr>
        <w:t xml:space="preserve">2026 m.  </w:t>
      </w:r>
      <w:r>
        <w:rPr>
          <w:szCs w:val="24"/>
          <w:lang w:eastAsia="lt-LT"/>
        </w:rPr>
        <w:t xml:space="preserve">                 </w:t>
      </w:r>
      <w:r>
        <w:rPr>
          <w:szCs w:val="24"/>
          <w:lang w:eastAsia="lt-LT"/>
        </w:rPr>
        <w:t xml:space="preserve">d. Nr. </w:t>
      </w:r>
    </w:p>
    <w:p w:rsidR="009F324E" w:rsidRDefault="009F324E" w:rsidP="009F324E">
      <w:pPr>
        <w:suppressAutoHyphens/>
        <w:jc w:val="center"/>
        <w:rPr>
          <w:szCs w:val="24"/>
          <w:lang w:eastAsia="lt-LT"/>
        </w:rPr>
      </w:pPr>
      <w:r>
        <w:rPr>
          <w:szCs w:val="24"/>
          <w:lang w:eastAsia="lt-LT"/>
        </w:rPr>
        <w:t>Pagėgiai</w:t>
      </w:r>
    </w:p>
    <w:p w:rsidR="009F324E" w:rsidRDefault="009F324E" w:rsidP="009F324E">
      <w:pPr>
        <w:suppressAutoHyphens/>
        <w:jc w:val="both"/>
        <w:rPr>
          <w:szCs w:val="24"/>
          <w:lang w:eastAsia="lt-LT"/>
        </w:rPr>
      </w:pPr>
    </w:p>
    <w:p w:rsidR="009F324E" w:rsidRDefault="009F324E" w:rsidP="009F324E">
      <w:pPr>
        <w:tabs>
          <w:tab w:val="left" w:pos="851"/>
        </w:tabs>
        <w:suppressAutoHyphens/>
        <w:jc w:val="both"/>
        <w:rPr>
          <w:szCs w:val="24"/>
          <w:lang w:eastAsia="lt-LT"/>
        </w:rPr>
      </w:pPr>
      <w:bookmarkStart w:id="3" w:name="_Hlk162509819"/>
      <w:r>
        <w:rPr>
          <w:szCs w:val="24"/>
          <w:lang w:eastAsia="lt-LT"/>
        </w:rPr>
        <w:tab/>
        <w:t xml:space="preserve">   Vadovaudamiesi </w:t>
      </w:r>
      <w:r>
        <w:rPr>
          <w:bCs/>
          <w:szCs w:val="24"/>
          <w:lang w:eastAsia="lt-LT"/>
        </w:rPr>
        <w:t>Pagėgių savivaldybės tarybos 2026 m.             d. sprendimu Nr. T-  „D</w:t>
      </w:r>
      <w:r>
        <w:rPr>
          <w:szCs w:val="24"/>
        </w:rPr>
        <w:t>ėl valstybinės žemės ūkio paskirties žemės sklypo (kadastro Nr. 8887/0004:400, unikalus Nr. 4400-6686-1465), esančio Pagėgių savivaldybėje, Vilkyškiuose, nuomos be aukciono“</w:t>
      </w:r>
      <w:r>
        <w:rPr>
          <w:szCs w:val="24"/>
          <w:lang w:eastAsia="lt-LT"/>
        </w:rPr>
        <w:t>, Pagėgių savivaldybė, kodas 111104072, kurios registruota buveinė yra Pagėgiuose, Vilniaus g. 9,</w:t>
      </w:r>
      <w:r>
        <w:rPr>
          <w:bCs/>
          <w:szCs w:val="24"/>
          <w:lang w:eastAsia="lt-LT"/>
        </w:rPr>
        <w:t xml:space="preserve"> atstovaujama savivaldybės mero Vaido </w:t>
      </w:r>
      <w:proofErr w:type="spellStart"/>
      <w:r>
        <w:rPr>
          <w:bCs/>
          <w:szCs w:val="24"/>
          <w:lang w:eastAsia="lt-LT"/>
        </w:rPr>
        <w:t>Bendaravičiaus</w:t>
      </w:r>
      <w:proofErr w:type="spellEnd"/>
      <w:r>
        <w:rPr>
          <w:szCs w:val="24"/>
          <w:lang w:eastAsia="lt-LT"/>
        </w:rPr>
        <w:t>, (toliau – nuomotojas) ir S. R. (duomenys nuasmeninti), (toliau – nuomininkas), s u d a r ė  šią sutartį:</w:t>
      </w:r>
    </w:p>
    <w:bookmarkEnd w:id="3"/>
    <w:p w:rsidR="009F324E" w:rsidRDefault="009F324E" w:rsidP="009F324E">
      <w:pPr>
        <w:suppressAutoHyphens/>
        <w:ind w:firstLine="720"/>
        <w:jc w:val="both"/>
        <w:rPr>
          <w:szCs w:val="24"/>
          <w:lang w:eastAsia="lt-LT"/>
        </w:rPr>
      </w:pPr>
      <w:r>
        <w:rPr>
          <w:szCs w:val="24"/>
          <w:lang w:eastAsia="lt-LT"/>
        </w:rPr>
        <w:t xml:space="preserve">     1. Nuomotojas išnuomoja, o nuomininkas išsinuomoja be aukciono 3,6391 ha žemės ūkio paskirties žemės sklypą, projektinis Nr. 1148-2, (kadastro Nr. 8887/0004:400, unikalus Nr. 4400-6686-1465, Vilkyškių k. v.), esantį  Pagėgių sav., Vilkyškių sen., Vilkyškiuose. </w:t>
      </w:r>
    </w:p>
    <w:p w:rsidR="009F324E" w:rsidRDefault="009F324E" w:rsidP="009F324E">
      <w:pPr>
        <w:ind w:firstLine="720"/>
        <w:jc w:val="both"/>
        <w:rPr>
          <w:szCs w:val="24"/>
        </w:rPr>
      </w:pPr>
      <w:r>
        <w:rPr>
          <w:szCs w:val="24"/>
        </w:rPr>
        <w:t xml:space="preserve">     2. Žemės sklypas išnuomojamas</w:t>
      </w:r>
      <w:r>
        <w:rPr>
          <w:b/>
          <w:bCs/>
          <w:szCs w:val="24"/>
        </w:rPr>
        <w:t xml:space="preserve"> </w:t>
      </w:r>
      <w:r>
        <w:rPr>
          <w:bCs/>
          <w:szCs w:val="24"/>
        </w:rPr>
        <w:t>25 (dvidešimt penkiems)</w:t>
      </w:r>
      <w:r>
        <w:rPr>
          <w:szCs w:val="24"/>
        </w:rPr>
        <w:t xml:space="preserve"> metams, skaičiuojant nuo šios sutarties sudarymo dienos, bet ne ilgiau kaip iki sprendimo paimti žemės sklypą visuomenės poreikiams priėmimo dienos, jeigu pagal teritorijų planavimo dokumentus numatyta naudoti žemės sklypą visuomenės poreikiams, arba iki žemės sklypo panaudojimo ne žemės ūkio  paskirčiai (veiklai) dienos, jeigu žemės sklypas yra miesto teritorijoje ir pagal teritorijų planavimo dokumentus numatytą šį žemės sklypą panaudoti ne žemės ūkio paskirčiai (veiklai).</w:t>
      </w:r>
    </w:p>
    <w:p w:rsidR="009F324E" w:rsidRDefault="009F324E" w:rsidP="009F324E">
      <w:pPr>
        <w:tabs>
          <w:tab w:val="left" w:pos="1080"/>
        </w:tabs>
        <w:jc w:val="both"/>
      </w:pPr>
      <w:r>
        <w:tab/>
        <w:t>3. Išnuomojamo žemės sklypo</w:t>
      </w:r>
      <w:r>
        <w:rPr>
          <w:b/>
        </w:rPr>
        <w:t xml:space="preserve">  </w:t>
      </w:r>
      <w:r>
        <w:t>pagrindinė žemės naudojimo paskirtis, naudojimo būdas:  žemės ūkio/ kiti žemės ūkio paskirties</w:t>
      </w:r>
      <w:r>
        <w:rPr>
          <w:i/>
        </w:rPr>
        <w:t xml:space="preserve"> </w:t>
      </w:r>
      <w:r>
        <w:t xml:space="preserve">žemės sklypai. </w:t>
      </w:r>
    </w:p>
    <w:p w:rsidR="009F324E" w:rsidRDefault="009F324E" w:rsidP="009F324E">
      <w:pPr>
        <w:tabs>
          <w:tab w:val="left" w:pos="1080"/>
        </w:tabs>
        <w:jc w:val="both"/>
      </w:pPr>
      <w:r>
        <w:tab/>
        <w:t>4.</w:t>
      </w:r>
      <w:r>
        <w:rPr>
          <w:b/>
        </w:rPr>
        <w:t xml:space="preserve"> </w:t>
      </w:r>
      <w:r>
        <w:rPr>
          <w:szCs w:val="24"/>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nėra</w:t>
      </w:r>
      <w:r>
        <w:rPr>
          <w:bCs/>
        </w:rPr>
        <w:t>.</w:t>
      </w:r>
    </w:p>
    <w:p w:rsidR="009F324E" w:rsidRDefault="009F324E" w:rsidP="009F324E">
      <w:pPr>
        <w:tabs>
          <w:tab w:val="left" w:pos="1080"/>
        </w:tabs>
        <w:jc w:val="both"/>
      </w:pPr>
      <w:r>
        <w:tab/>
        <w:t>5.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statinių nėra.</w:t>
      </w:r>
    </w:p>
    <w:p w:rsidR="009F324E" w:rsidRDefault="009F324E" w:rsidP="009F324E">
      <w:pPr>
        <w:tabs>
          <w:tab w:val="left" w:pos="1080"/>
        </w:tabs>
        <w:jc w:val="both"/>
      </w:pPr>
      <w:r>
        <w:tab/>
        <w:t xml:space="preserve">6. Išnuomojamoje žemėje esančių požeminio ir paviršinio vandens, naudingųjų iškasenų (išskyrus gintarą, naftą, dujas ir kvarcinį smėlį) naudojimo sąlygos: nėra. </w:t>
      </w:r>
    </w:p>
    <w:p w:rsidR="009F324E" w:rsidRDefault="009F324E" w:rsidP="009F324E">
      <w:pPr>
        <w:tabs>
          <w:tab w:val="left" w:pos="1080"/>
        </w:tabs>
        <w:jc w:val="both"/>
      </w:pPr>
      <w:r>
        <w:tab/>
        <w:t xml:space="preserve">7. Specialiosios žemės ir miško naudojimo sąlygos: </w:t>
      </w:r>
      <w:r>
        <w:rPr>
          <w:bCs/>
        </w:rPr>
        <w:t>žemės sklypui (jo daliai) taikomos Nekilnojamojo turto registro duomenų bazės išrašo skiltyje „Duomenys apie įregistruotas teritorijas, kuriose taikomos specialiosios žemės naudojimo sąlygos“ nurodytos specialiosios žemės naudojimo sąlygos“;  žemės sklypas patenka į Mažosios Lietuvos saugomų teritorijų direkcijos Rambyno regioninį parką.</w:t>
      </w:r>
      <w:r>
        <w:t xml:space="preserve"> </w:t>
      </w:r>
    </w:p>
    <w:p w:rsidR="009F324E" w:rsidRDefault="009F324E" w:rsidP="009F324E">
      <w:pPr>
        <w:tabs>
          <w:tab w:val="left" w:pos="1080"/>
        </w:tabs>
        <w:jc w:val="both"/>
      </w:pPr>
      <w:r>
        <w:tab/>
        <w:t xml:space="preserve">8. Kiti žemės naudojimo apribojimai ir reglamentai: nėra. </w:t>
      </w:r>
    </w:p>
    <w:p w:rsidR="009F324E" w:rsidRDefault="009F324E" w:rsidP="009F324E">
      <w:pPr>
        <w:tabs>
          <w:tab w:val="left" w:pos="1080"/>
        </w:tabs>
        <w:jc w:val="both"/>
      </w:pPr>
      <w:r>
        <w:tab/>
      </w:r>
      <w:r>
        <w:rPr>
          <w:szCs w:val="24"/>
        </w:rPr>
        <w:t xml:space="preserve">9.  Žemės servitutai ir kitos daiktinės teisės: </w:t>
      </w:r>
      <w:r>
        <w:rPr>
          <w:bCs/>
          <w:szCs w:val="24"/>
        </w:rPr>
        <w:t>nėra.</w:t>
      </w:r>
      <w:r>
        <w:t xml:space="preserve"> </w:t>
      </w:r>
    </w:p>
    <w:p w:rsidR="009F324E" w:rsidRDefault="009F324E" w:rsidP="009F324E">
      <w:pPr>
        <w:tabs>
          <w:tab w:val="left" w:pos="1080"/>
        </w:tabs>
        <w:jc w:val="both"/>
        <w:rPr>
          <w:szCs w:val="24"/>
        </w:rPr>
      </w:pPr>
      <w:r>
        <w:t xml:space="preserve">                  </w:t>
      </w:r>
      <w:r>
        <w:rPr>
          <w:szCs w:val="24"/>
        </w:rPr>
        <w:t>10. Kitos daiktinės teisės: nėra.</w:t>
      </w:r>
    </w:p>
    <w:p w:rsidR="009F324E" w:rsidRDefault="009F324E" w:rsidP="009F324E">
      <w:pPr>
        <w:tabs>
          <w:tab w:val="left" w:pos="1080"/>
        </w:tabs>
        <w:jc w:val="both"/>
      </w:pPr>
      <w:r>
        <w:rPr>
          <w:szCs w:val="24"/>
        </w:rPr>
        <w:tab/>
        <w:t xml:space="preserve">11. Žemės sklypo vertė: 12200 </w:t>
      </w:r>
      <w:proofErr w:type="spellStart"/>
      <w:r>
        <w:rPr>
          <w:szCs w:val="24"/>
        </w:rPr>
        <w:t>Eur</w:t>
      </w:r>
      <w:proofErr w:type="spellEnd"/>
      <w:r>
        <w:rPr>
          <w:szCs w:val="24"/>
        </w:rPr>
        <w:t>.</w:t>
      </w:r>
    </w:p>
    <w:p w:rsidR="009F324E" w:rsidRDefault="009F324E" w:rsidP="009F324E">
      <w:pPr>
        <w:jc w:val="both"/>
        <w:rPr>
          <w:szCs w:val="24"/>
        </w:rPr>
      </w:pPr>
      <w:r>
        <w:rPr>
          <w:szCs w:val="24"/>
        </w:rPr>
        <w:t xml:space="preserve">                  12</w:t>
      </w:r>
      <w:r>
        <w:rPr>
          <w:b/>
          <w:szCs w:val="24"/>
        </w:rPr>
        <w:t xml:space="preserve">. </w:t>
      </w:r>
      <w:r>
        <w:rPr>
          <w:szCs w:val="24"/>
        </w:rPr>
        <w:t>Nuomininkas žemės nuomos mokestį moka pagal savivaldybės tarybos patvirtintą tarifą nuo šioje sutartyje nurodytos vertės. Nuomotojas kas 3 metus Lietuvos Respublikos Vyriausybės 1999 m. vasario 24 d. nutarimu Nr. 205 „Dėl žemės įvertinimo tvarkos“ nustatyta tvarka perskaičiuoja išnuomoto be aukciono žemės sklypų vertę, nuo kurios skaičiuojamas žemės nuomos mokestis.</w:t>
      </w:r>
    </w:p>
    <w:p w:rsidR="009F324E" w:rsidRDefault="009F324E" w:rsidP="009F324E">
      <w:pPr>
        <w:jc w:val="both"/>
        <w:rPr>
          <w:szCs w:val="24"/>
        </w:rPr>
      </w:pPr>
    </w:p>
    <w:p w:rsidR="009F324E" w:rsidRDefault="009F324E" w:rsidP="009F324E">
      <w:pPr>
        <w:jc w:val="both"/>
        <w:rPr>
          <w:b/>
          <w:szCs w:val="24"/>
        </w:rPr>
      </w:pPr>
      <w:r>
        <w:rPr>
          <w:szCs w:val="24"/>
        </w:rPr>
        <w:t xml:space="preserve">                    13. Žemės nuomos mokesčio mokėjimo terminai iki kalendorinių metų lapkričio 15 d. 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 </w:t>
      </w:r>
    </w:p>
    <w:p w:rsidR="009F324E" w:rsidRDefault="009F324E" w:rsidP="009F324E">
      <w:pPr>
        <w:jc w:val="both"/>
        <w:rPr>
          <w:szCs w:val="24"/>
        </w:rPr>
      </w:pPr>
      <w:r>
        <w:rPr>
          <w:szCs w:val="24"/>
        </w:rPr>
        <w:t xml:space="preserve">                     14. Kiti su nuomojamo žemės sklypo naudojimu ir gražinimu, pasibaigus nuomos sutarčiai, susiję nuomotojo ir nuomininko įsipareigojimai: Žemės ūkio gamybos darbus išnuomotame plote baigti šios sutarties pabaigos dieną.</w:t>
      </w:r>
    </w:p>
    <w:p w:rsidR="009F324E" w:rsidRDefault="009F324E" w:rsidP="009F324E">
      <w:pPr>
        <w:jc w:val="both"/>
        <w:rPr>
          <w:szCs w:val="24"/>
        </w:rPr>
      </w:pPr>
      <w:r>
        <w:t xml:space="preserve">                     15. Atsakomybė už išnuomoto valstybinės žemės sklypo nuomos sutarties pažeidimus:</w:t>
      </w:r>
      <w:r>
        <w:rPr>
          <w:szCs w:val="24"/>
        </w:rPr>
        <w:t xml:space="preserve"> Pasibaigus Vyriausybės nustatytiems terminams, nesumokėjus metinio žemės mokesčio nuomos, apleidus žemę piktžolėmis ir nedirbant ilgiau kaip vieną žemės ūkio gamybos ciklą, nuomos sutartis nutraukiama.</w:t>
      </w:r>
    </w:p>
    <w:p w:rsidR="009F324E" w:rsidRDefault="009F324E" w:rsidP="009F324E">
      <w:pPr>
        <w:jc w:val="both"/>
        <w:rPr>
          <w:szCs w:val="24"/>
        </w:rPr>
      </w:pPr>
      <w:r>
        <w:t xml:space="preserve">                      16. Nuomininkas įsipareigoja laikytis nuomos sutarties ir įstatymų. Už jų nevykdymą jis atsako pagal įstatymus.   </w:t>
      </w:r>
    </w:p>
    <w:p w:rsidR="009F324E" w:rsidRDefault="009F324E" w:rsidP="009F324E">
      <w:pPr>
        <w:ind w:firstLine="1296"/>
        <w:jc w:val="both"/>
        <w:rPr>
          <w:szCs w:val="24"/>
        </w:rPr>
      </w:pPr>
      <w:r>
        <w:rPr>
          <w:szCs w:val="24"/>
        </w:rPr>
        <w:t xml:space="preserve">17.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rsidR="009F324E" w:rsidRDefault="009F324E" w:rsidP="009F324E">
      <w:pPr>
        <w:ind w:firstLine="1296"/>
        <w:jc w:val="both"/>
        <w:rPr>
          <w:szCs w:val="24"/>
          <w:lang w:eastAsia="lt-LT"/>
        </w:rPr>
      </w:pPr>
      <w:r>
        <w:rPr>
          <w:szCs w:val="24"/>
        </w:rPr>
        <w:t xml:space="preserve">18. </w:t>
      </w:r>
      <w:r>
        <w:rPr>
          <w:szCs w:val="24"/>
          <w:lang w:eastAsia="lt-LT"/>
        </w:rPr>
        <w:t>Ši sutartis prieš terminą nutraukiama:</w:t>
      </w:r>
    </w:p>
    <w:p w:rsidR="009F324E" w:rsidRDefault="009F324E" w:rsidP="009F324E">
      <w:pPr>
        <w:ind w:firstLine="1296"/>
        <w:jc w:val="both"/>
        <w:rPr>
          <w:szCs w:val="24"/>
          <w:lang w:eastAsia="lt-LT"/>
        </w:rPr>
      </w:pPr>
      <w:r>
        <w:rPr>
          <w:szCs w:val="24"/>
          <w:lang w:eastAsia="lt-LT"/>
        </w:rPr>
        <w:t>18.1.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w:t>
      </w:r>
    </w:p>
    <w:p w:rsidR="009F324E" w:rsidRDefault="009F324E" w:rsidP="009F324E">
      <w:pPr>
        <w:ind w:firstLine="1296"/>
        <w:jc w:val="both"/>
        <w:rPr>
          <w:szCs w:val="24"/>
          <w:lang w:eastAsia="lt-LT"/>
        </w:rPr>
      </w:pPr>
      <w:r>
        <w:rPr>
          <w:szCs w:val="24"/>
          <w:lang w:eastAsia="lt-LT"/>
        </w:rPr>
        <w:t>18.2. taip pat kitais Lietuvos Respublikos civilinio kodekso ir įstatymų nustatytais atvejais.</w:t>
      </w:r>
    </w:p>
    <w:p w:rsidR="009F324E" w:rsidRDefault="009F324E" w:rsidP="009F324E">
      <w:pPr>
        <w:ind w:firstLine="1296"/>
        <w:jc w:val="both"/>
        <w:rPr>
          <w:szCs w:val="24"/>
        </w:rPr>
      </w:pPr>
      <w:r>
        <w:rPr>
          <w:szCs w:val="24"/>
          <w:lang w:eastAsia="lt-LT"/>
        </w:rPr>
        <w:t>19. Žemės nuomos sutartis pratęsiama pagal Valstybinės žemės ūkio paskirties žemės sklypų pardavimo ir nuomos taisykles, patvirtintas Lietuvos Respublikos Vyriausybės 2003 m. vasario 18 d. nutarimu Nr. 236 „Dėl valstybinės žemės ūkio paskirties žemės sklypų pardavimo ir nuomos“.</w:t>
      </w:r>
    </w:p>
    <w:p w:rsidR="009F324E" w:rsidRDefault="009F324E" w:rsidP="009F324E">
      <w:pPr>
        <w:ind w:firstLine="1296"/>
        <w:jc w:val="both"/>
        <w:rPr>
          <w:szCs w:val="24"/>
        </w:rPr>
      </w:pPr>
      <w:r>
        <w:rPr>
          <w:szCs w:val="24"/>
        </w:rPr>
        <w:t xml:space="preserve">20. Prie šios sutarties pridedamas išnuomojamo žemės sklypo planas </w:t>
      </w:r>
      <w:r>
        <w:rPr>
          <w:color w:val="000000"/>
          <w:szCs w:val="24"/>
        </w:rPr>
        <w:t>M 1:2000,</w:t>
      </w:r>
      <w:r>
        <w:rPr>
          <w:szCs w:val="24"/>
        </w:rPr>
        <w:t xml:space="preserve"> kaip neatskiriama sudedamoji šios sutarties dalis.         </w:t>
      </w:r>
    </w:p>
    <w:p w:rsidR="009F324E" w:rsidRDefault="009F324E" w:rsidP="009F324E">
      <w:pPr>
        <w:ind w:firstLine="1296"/>
        <w:jc w:val="both"/>
        <w:rPr>
          <w:szCs w:val="24"/>
          <w:lang w:eastAsia="lt-LT"/>
        </w:rPr>
      </w:pPr>
      <w:r>
        <w:rPr>
          <w:szCs w:val="24"/>
        </w:rPr>
        <w:t>21. Žemės sklypas išnuomojamas</w:t>
      </w:r>
      <w:r>
        <w:rPr>
          <w:b/>
          <w:bCs/>
          <w:szCs w:val="24"/>
        </w:rPr>
        <w:t xml:space="preserve"> </w:t>
      </w:r>
      <w:r>
        <w:rPr>
          <w:bCs/>
          <w:szCs w:val="24"/>
        </w:rPr>
        <w:t>25 (dvidešimt penkiems)</w:t>
      </w:r>
      <w:r>
        <w:rPr>
          <w:szCs w:val="24"/>
        </w:rPr>
        <w:t xml:space="preserve"> metams, skaičiuojant nuo šios sutarties sudarymo dienos, bet ne ilgiau kaip iki sprendimo paimti žemės sklypą visuomenės poreikiams priėmimo dienos, jeigu pagal teritorijų planavimo dokumentus numatyta naudoti žemės sklypą visuomenės poreikiams, arba iki žemės sklypo panaudojimo ne žemės ūkio  paskirčiai (veiklai) dienos, jeigu žemės sklypas yra kaimo teritorijoje ir pagal teritorijų planavimo dokumentus numatyta šį žemės sklypą panaudoti ne žemės ūkio paskirčiai (veiklai). Pakeitus žemės sklypo paskirtį ir būdą nuomos sutartis pasibaigia</w:t>
      </w:r>
      <w:r>
        <w:rPr>
          <w:szCs w:val="24"/>
          <w:lang w:eastAsia="lt-LT"/>
        </w:rPr>
        <w:t>.</w:t>
      </w:r>
    </w:p>
    <w:p w:rsidR="009F324E" w:rsidRDefault="009F324E" w:rsidP="009F324E">
      <w:pPr>
        <w:ind w:firstLine="1296"/>
        <w:jc w:val="both"/>
        <w:rPr>
          <w:szCs w:val="24"/>
        </w:rPr>
      </w:pPr>
      <w:r>
        <w:rPr>
          <w:szCs w:val="24"/>
          <w:lang w:eastAsia="lt-LT"/>
        </w:rPr>
        <w:t xml:space="preserve">22. </w:t>
      </w:r>
      <w:r>
        <w:t>Sutartį šalys pasirašo kvalifikuotais elektroniniais parašais, pasirašomas 1 (vienas) elektroninis sutarties egzempliorius, kuriuo šalys pasidalina elektroninių ryšių priemonėmis</w:t>
      </w:r>
      <w:r>
        <w:rPr>
          <w:sz w:val="22"/>
          <w:szCs w:val="22"/>
        </w:rPr>
        <w:t>.</w:t>
      </w:r>
    </w:p>
    <w:p w:rsidR="009F324E" w:rsidRDefault="009F324E" w:rsidP="009F324E"/>
    <w:p w:rsidR="009F324E" w:rsidRDefault="009F324E" w:rsidP="009F324E"/>
    <w:p w:rsidR="009F324E" w:rsidRDefault="009F324E" w:rsidP="009F324E"/>
    <w:p w:rsidR="009F324E" w:rsidRDefault="009F324E" w:rsidP="009F324E">
      <w:r>
        <w:t xml:space="preserve">Nuomotojas                                                                                                        Vaidas </w:t>
      </w:r>
      <w:proofErr w:type="spellStart"/>
      <w:r>
        <w:t>Bendaravičius</w:t>
      </w:r>
      <w:proofErr w:type="spellEnd"/>
    </w:p>
    <w:p w:rsidR="009F324E" w:rsidRDefault="009F324E" w:rsidP="009F324E"/>
    <w:p w:rsidR="009F324E" w:rsidRDefault="009F324E" w:rsidP="009F324E"/>
    <w:p w:rsidR="009F324E" w:rsidRDefault="009F324E" w:rsidP="009F324E"/>
    <w:p w:rsidR="009F324E" w:rsidRDefault="009F324E" w:rsidP="009F324E">
      <w:r>
        <w:t>Nuomininkas                                                                                                       S. R.</w:t>
      </w:r>
    </w:p>
    <w:p w:rsidR="00A43B42" w:rsidRDefault="00A43B42" w:rsidP="00A43B42">
      <w:pPr>
        <w:spacing w:line="276" w:lineRule="auto"/>
      </w:pPr>
    </w:p>
    <w:sectPr w:rsidR="00A43B42" w:rsidSect="009F324E">
      <w:pgSz w:w="11906" w:h="16838"/>
      <w:pgMar w:top="680" w:right="567" w:bottom="62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A"/>
    <w:rsid w:val="00102F84"/>
    <w:rsid w:val="00114BC0"/>
    <w:rsid w:val="00173617"/>
    <w:rsid w:val="00196F51"/>
    <w:rsid w:val="003601C5"/>
    <w:rsid w:val="007713CB"/>
    <w:rsid w:val="009219A7"/>
    <w:rsid w:val="00970E9B"/>
    <w:rsid w:val="009F324E"/>
    <w:rsid w:val="00A43B42"/>
    <w:rsid w:val="00A53105"/>
    <w:rsid w:val="00AC1AE1"/>
    <w:rsid w:val="00AD4B06"/>
    <w:rsid w:val="00B409C0"/>
    <w:rsid w:val="00B5494A"/>
    <w:rsid w:val="00B6380C"/>
    <w:rsid w:val="00BE4C52"/>
    <w:rsid w:val="00C721EF"/>
    <w:rsid w:val="00CD28FE"/>
    <w:rsid w:val="00DB2908"/>
    <w:rsid w:val="00DE5AE9"/>
    <w:rsid w:val="00DF5A14"/>
    <w:rsid w:val="00E5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E7886-C8CE-4B01-A0DA-703856C5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3B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99"/>
    <w:qFormat/>
    <w:rsid w:val="00A43B42"/>
    <w:pPr>
      <w:ind w:firstLine="851"/>
      <w:jc w:val="both"/>
    </w:pPr>
    <w:rPr>
      <w:rFonts w:ascii="Calibri" w:eastAsia="Calibri" w:hAnsi="Calibri"/>
      <w:sz w:val="22"/>
      <w:szCs w:val="22"/>
      <w:lang w:val="en-US"/>
    </w:rPr>
  </w:style>
  <w:style w:type="character" w:styleId="Hipersaitas">
    <w:name w:val="Hyperlink"/>
    <w:basedOn w:val="Numatytasispastraiposriftas"/>
    <w:uiPriority w:val="99"/>
    <w:rsid w:val="00A43B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53498">
      <w:bodyDiv w:val="1"/>
      <w:marLeft w:val="0"/>
      <w:marRight w:val="0"/>
      <w:marTop w:val="0"/>
      <w:marBottom w:val="0"/>
      <w:divBdr>
        <w:top w:val="none" w:sz="0" w:space="0" w:color="auto"/>
        <w:left w:val="none" w:sz="0" w:space="0" w:color="auto"/>
        <w:bottom w:val="none" w:sz="0" w:space="0" w:color="auto"/>
        <w:right w:val="none" w:sz="0" w:space="0" w:color="auto"/>
      </w:divBdr>
    </w:div>
    <w:div w:id="16738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2A53-0CC6-49BC-A0F3-3E7A89D0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6240</Words>
  <Characters>3558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30</cp:revision>
  <dcterms:created xsi:type="dcterms:W3CDTF">2026-04-07T07:55:00Z</dcterms:created>
  <dcterms:modified xsi:type="dcterms:W3CDTF">2026-06-23T05:30:00Z</dcterms:modified>
</cp:coreProperties>
</file>