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2AFC7" w14:textId="34103E63" w:rsidR="00E727F2" w:rsidRPr="005B3306" w:rsidRDefault="00E727F2" w:rsidP="00102199">
      <w:pPr>
        <w:tabs>
          <w:tab w:val="left" w:pos="7635"/>
        </w:tabs>
        <w:rPr>
          <w:i/>
        </w:rPr>
      </w:pPr>
      <w:r>
        <w:tab/>
      </w:r>
    </w:p>
    <w:tbl>
      <w:tblPr>
        <w:tblW w:w="9645" w:type="dxa"/>
        <w:tblInd w:w="108" w:type="dxa"/>
        <w:tblLayout w:type="fixed"/>
        <w:tblLook w:val="00A0" w:firstRow="1" w:lastRow="0" w:firstColumn="1" w:lastColumn="0" w:noHBand="0" w:noVBand="0"/>
      </w:tblPr>
      <w:tblGrid>
        <w:gridCol w:w="9645"/>
      </w:tblGrid>
      <w:tr w:rsidR="00E727F2" w14:paraId="502BD373" w14:textId="77777777" w:rsidTr="007D3AC2">
        <w:trPr>
          <w:trHeight w:val="1055"/>
        </w:trPr>
        <w:tc>
          <w:tcPr>
            <w:tcW w:w="9639" w:type="dxa"/>
          </w:tcPr>
          <w:p w14:paraId="72DE2B30" w14:textId="2480AFA3" w:rsidR="00E727F2" w:rsidRDefault="00E727F2" w:rsidP="007D3AC2">
            <w:pPr>
              <w:tabs>
                <w:tab w:val="center" w:pos="4711"/>
                <w:tab w:val="left" w:pos="8010"/>
              </w:tabs>
              <w:rPr>
                <w:b/>
                <w:color w:val="000000"/>
              </w:rPr>
            </w:pPr>
            <w:r>
              <w:tab/>
            </w:r>
            <w:r w:rsidR="0012201F">
              <w:rPr>
                <w:noProof/>
                <w:sz w:val="28"/>
                <w:lang w:eastAsia="lt-LT"/>
              </w:rPr>
              <w:drawing>
                <wp:inline distT="0" distB="0" distL="0" distR="0" wp14:anchorId="2A6112E6" wp14:editId="531D422E">
                  <wp:extent cx="514350" cy="666750"/>
                  <wp:effectExtent l="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tc>
      </w:tr>
      <w:tr w:rsidR="00E727F2" w14:paraId="390DA53B" w14:textId="77777777" w:rsidTr="007D3AC2">
        <w:trPr>
          <w:trHeight w:val="1647"/>
        </w:trPr>
        <w:tc>
          <w:tcPr>
            <w:tcW w:w="9639" w:type="dxa"/>
          </w:tcPr>
          <w:p w14:paraId="3C5BC083" w14:textId="77777777" w:rsidR="00E727F2" w:rsidRDefault="00E727F2" w:rsidP="007D3AC2">
            <w:pPr>
              <w:pStyle w:val="Antrat2"/>
              <w:jc w:val="center"/>
              <w:rPr>
                <w:sz w:val="24"/>
                <w:szCs w:val="24"/>
              </w:rPr>
            </w:pPr>
            <w:r>
              <w:rPr>
                <w:sz w:val="24"/>
                <w:szCs w:val="24"/>
              </w:rPr>
              <w:t>PAGĖGIŲ SAVIVALDYBĖS TARYBA</w:t>
            </w:r>
          </w:p>
          <w:p w14:paraId="26F54459" w14:textId="77777777" w:rsidR="00E727F2" w:rsidRDefault="00E727F2" w:rsidP="007D3AC2">
            <w:pPr>
              <w:pStyle w:val="Antrat2"/>
              <w:jc w:val="center"/>
              <w:rPr>
                <w:sz w:val="24"/>
                <w:szCs w:val="24"/>
              </w:rPr>
            </w:pPr>
            <w:r>
              <w:rPr>
                <w:sz w:val="24"/>
                <w:szCs w:val="24"/>
              </w:rPr>
              <w:t>SPRENDIMAS</w:t>
            </w:r>
          </w:p>
          <w:p w14:paraId="2A4BCD3F" w14:textId="77777777" w:rsidR="00E727F2" w:rsidRDefault="00E727F2" w:rsidP="005E154E">
            <w:pPr>
              <w:jc w:val="center"/>
              <w:rPr>
                <w:b/>
              </w:rPr>
            </w:pPr>
            <w:r>
              <w:rPr>
                <w:b/>
                <w:bCs/>
              </w:rPr>
              <w:t xml:space="preserve">DĖL  PAGĖGIŲ SAVIVALDYBĖS TARYBOS 2023 M. GEGUŽĖS 4 D. SPRENDIMO NR. T-75 „DĖL PAGĖGIŲ SAVIVALDYBĖS TARYBOS EKONOMIKOS IR FINANSŲ </w:t>
            </w:r>
            <w:r w:rsidRPr="00012AC6">
              <w:rPr>
                <w:b/>
                <w:caps/>
              </w:rPr>
              <w:t>komitet</w:t>
            </w:r>
            <w:r>
              <w:rPr>
                <w:b/>
                <w:caps/>
              </w:rPr>
              <w:t>o sudarymo ir įgaliojimų nustatymo“ PAKEITIMO</w:t>
            </w:r>
          </w:p>
        </w:tc>
      </w:tr>
      <w:tr w:rsidR="00E727F2" w14:paraId="78DA885D" w14:textId="77777777" w:rsidTr="007D3AC2">
        <w:trPr>
          <w:trHeight w:val="703"/>
        </w:trPr>
        <w:tc>
          <w:tcPr>
            <w:tcW w:w="9639" w:type="dxa"/>
          </w:tcPr>
          <w:p w14:paraId="5B889CE0" w14:textId="77777777" w:rsidR="00E727F2" w:rsidRDefault="00E727F2" w:rsidP="007D3AC2">
            <w:pPr>
              <w:jc w:val="center"/>
              <w:rPr>
                <w:lang w:val="pt-BR"/>
              </w:rPr>
            </w:pPr>
          </w:p>
          <w:p w14:paraId="22F7326A" w14:textId="399CE11A" w:rsidR="00E727F2" w:rsidRDefault="00306B3F" w:rsidP="007D3AC2">
            <w:pPr>
              <w:jc w:val="center"/>
              <w:rPr>
                <w:lang w:val="pt-BR"/>
              </w:rPr>
            </w:pPr>
            <w:r>
              <w:rPr>
                <w:lang w:val="pt-BR"/>
              </w:rPr>
              <w:t>2026 m. b</w:t>
            </w:r>
            <w:bookmarkStart w:id="0" w:name="_GoBack"/>
            <w:bookmarkEnd w:id="0"/>
            <w:r>
              <w:rPr>
                <w:lang w:val="pt-BR"/>
              </w:rPr>
              <w:t>irželio 18 d. Nr. T-88</w:t>
            </w:r>
          </w:p>
          <w:p w14:paraId="5D815410" w14:textId="77777777" w:rsidR="00E727F2" w:rsidRDefault="00E727F2" w:rsidP="007D3AC2">
            <w:pPr>
              <w:jc w:val="center"/>
              <w:rPr>
                <w:lang w:val="pt-BR"/>
              </w:rPr>
            </w:pPr>
            <w:r>
              <w:rPr>
                <w:lang w:val="pt-BR"/>
              </w:rPr>
              <w:t>Pagėgiai</w:t>
            </w:r>
          </w:p>
          <w:p w14:paraId="0055DBB6" w14:textId="77777777" w:rsidR="000701DF" w:rsidRDefault="000701DF" w:rsidP="007D3AC2">
            <w:pPr>
              <w:jc w:val="center"/>
              <w:rPr>
                <w:lang w:val="pt-BR"/>
              </w:rPr>
            </w:pPr>
          </w:p>
        </w:tc>
      </w:tr>
    </w:tbl>
    <w:p w14:paraId="72AE6147" w14:textId="14961A72" w:rsidR="00E727F2" w:rsidRPr="003459CB" w:rsidRDefault="00E727F2" w:rsidP="00306B3F">
      <w:pPr>
        <w:pStyle w:val="Antrats"/>
        <w:spacing w:line="360" w:lineRule="auto"/>
        <w:ind w:firstLine="426"/>
        <w:jc w:val="both"/>
      </w:pPr>
      <w:r w:rsidRPr="003459CB">
        <w:t>Vad</w:t>
      </w:r>
      <w:r>
        <w:t xml:space="preserve">ovaudamasi Lietuvos Respublikos </w:t>
      </w:r>
      <w:r w:rsidRPr="003459CB">
        <w:t>vietos savivaldos įstatymo</w:t>
      </w:r>
      <w:r>
        <w:t xml:space="preserve"> 19 straipsnio 3 dalimi</w:t>
      </w:r>
      <w:r w:rsidRPr="003459CB">
        <w:t xml:space="preserve">, </w:t>
      </w:r>
      <w:r>
        <w:t xml:space="preserve">Pagėgių </w:t>
      </w:r>
      <w:r w:rsidRPr="003459CB">
        <w:t xml:space="preserve">savivaldybės tarybos veiklos reglamento, patvirtinto </w:t>
      </w:r>
      <w:r>
        <w:t xml:space="preserve">Pagėgių </w:t>
      </w:r>
      <w:r w:rsidRPr="003459CB">
        <w:t>savi</w:t>
      </w:r>
      <w:r>
        <w:t>valdybės tarybos 2023 m.</w:t>
      </w:r>
      <w:r w:rsidRPr="003459CB">
        <w:t xml:space="preserve"> </w:t>
      </w:r>
      <w:r>
        <w:t xml:space="preserve">kovo 30 d. </w:t>
      </w:r>
      <w:r w:rsidRPr="003459CB">
        <w:t>sprendimu</w:t>
      </w:r>
      <w:r>
        <w:t xml:space="preserve"> Nr. T-70 „Dėl Pagėgių savivaldybės tarybos veiklos reglamento patvirtinimo“,</w:t>
      </w:r>
      <w:r w:rsidRPr="003459CB">
        <w:t xml:space="preserve"> </w:t>
      </w:r>
      <w:r>
        <w:t>194 punktu</w:t>
      </w:r>
      <w:r w:rsidR="000701DF">
        <w:t xml:space="preserve"> ir atsižvelgdama į Socialdemokratų frakcijos 2026 m. gegužės 14 d. Viešą pareiškimą „Dėl frakcijos sudarymo“,</w:t>
      </w:r>
      <w:r w:rsidRPr="003459CB">
        <w:t xml:space="preserve"> </w:t>
      </w:r>
      <w:r>
        <w:t xml:space="preserve">Pagėgių </w:t>
      </w:r>
      <w:r w:rsidRPr="003459CB">
        <w:t>savivaldybės  taryba   n u s p r e n d ž i a:</w:t>
      </w:r>
    </w:p>
    <w:p w14:paraId="26D6D502" w14:textId="727E2029" w:rsidR="00E727F2" w:rsidRDefault="00E727F2" w:rsidP="00306B3F">
      <w:pPr>
        <w:pStyle w:val="Antrats"/>
        <w:spacing w:line="360" w:lineRule="auto"/>
        <w:ind w:firstLine="426"/>
        <w:jc w:val="both"/>
      </w:pPr>
      <w:bookmarkStart w:id="1" w:name="part_2f4d4f889940428dbe7addb77bac9f40"/>
      <w:bookmarkEnd w:id="1"/>
      <w:r>
        <w:tab/>
        <w:t>1. Pakeisti</w:t>
      </w:r>
      <w:r w:rsidRPr="003459CB">
        <w:t xml:space="preserve"> </w:t>
      </w:r>
      <w:r>
        <w:t xml:space="preserve">Pagėgių </w:t>
      </w:r>
      <w:r w:rsidRPr="003459CB">
        <w:t xml:space="preserve">savivaldybės tarybos </w:t>
      </w:r>
      <w:r>
        <w:t>2023 m. gegužės 4 d. sprendimo Nr. T-75 „Dėl Pagėgių savivaldybės tarybos Ekonomikos ir finansų komiteto sudar</w:t>
      </w:r>
      <w:r w:rsidR="0012201F">
        <w:t>ymo ir įgaliojimų nustatymo“ 1.1</w:t>
      </w:r>
      <w:r>
        <w:t xml:space="preserve"> papunktį ir jį išdėstyti taip:</w:t>
      </w:r>
    </w:p>
    <w:p w14:paraId="1AB67D14" w14:textId="3C519ACF" w:rsidR="00E727F2" w:rsidRPr="00CF368B" w:rsidRDefault="0012201F" w:rsidP="00306B3F">
      <w:pPr>
        <w:pStyle w:val="Antrats"/>
        <w:spacing w:line="360" w:lineRule="auto"/>
        <w:ind w:firstLine="426"/>
        <w:jc w:val="both"/>
      </w:pPr>
      <w:r>
        <w:t>„1.1</w:t>
      </w:r>
      <w:r w:rsidR="00E727F2" w:rsidRPr="00CF368B">
        <w:t xml:space="preserve">. </w:t>
      </w:r>
      <w:r w:rsidRPr="0012201F">
        <w:t>Aušra Zongailienė</w:t>
      </w:r>
      <w:r>
        <w:t>, tarybos narė</w:t>
      </w:r>
      <w:r w:rsidR="00E727F2" w:rsidRPr="00CF368B">
        <w:t>;</w:t>
      </w:r>
      <w:r w:rsidR="00E727F2">
        <w:t>“.</w:t>
      </w:r>
    </w:p>
    <w:p w14:paraId="65E92974" w14:textId="77777777" w:rsidR="00E727F2" w:rsidRPr="00D1754B" w:rsidRDefault="00E727F2" w:rsidP="00306B3F">
      <w:pPr>
        <w:spacing w:line="360" w:lineRule="auto"/>
        <w:ind w:firstLine="426"/>
        <w:jc w:val="both"/>
      </w:pPr>
      <w:r>
        <w:rPr>
          <w:lang w:val="pt-BR"/>
        </w:rPr>
        <w:t xml:space="preserve">2. Sprendimą paskelbti Pagėgių savivaldybės interneto </w:t>
      </w:r>
      <w:r>
        <w:rPr>
          <w:color w:val="000000"/>
          <w:lang w:val="pt-BR"/>
        </w:rPr>
        <w:t xml:space="preserve">svetainėje </w:t>
      </w:r>
      <w:hyperlink r:id="rId6" w:history="1">
        <w:r w:rsidRPr="00591A65">
          <w:rPr>
            <w:rStyle w:val="Hipersaitas"/>
            <w:color w:val="000000"/>
            <w:u w:val="none"/>
            <w:lang w:val="pt-BR"/>
          </w:rPr>
          <w:t>www.pagegiai.lt</w:t>
        </w:r>
      </w:hyperlink>
      <w:r w:rsidRPr="00591A65">
        <w:rPr>
          <w:color w:val="000000"/>
          <w:lang w:val="pt-BR"/>
        </w:rPr>
        <w:t>.</w:t>
      </w:r>
      <w:r>
        <w:rPr>
          <w:color w:val="000000"/>
          <w:lang w:val="pt-BR"/>
        </w:rPr>
        <w:t xml:space="preserve"> </w:t>
      </w:r>
    </w:p>
    <w:p w14:paraId="37AA0F13" w14:textId="77777777" w:rsidR="000701DF" w:rsidRPr="000701DF" w:rsidRDefault="000701DF" w:rsidP="00306B3F">
      <w:pPr>
        <w:spacing w:line="360" w:lineRule="auto"/>
        <w:ind w:firstLine="426"/>
        <w:jc w:val="both"/>
        <w:rPr>
          <w:rFonts w:eastAsia="Times New Roman"/>
          <w:lang w:eastAsia="lt-LT"/>
        </w:rPr>
      </w:pPr>
      <w:r w:rsidRPr="000701DF">
        <w:rPr>
          <w:rFonts w:eastAsia="Times New Roman"/>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0701DF">
          <w:rPr>
            <w:rFonts w:eastAsia="Times New Roman"/>
            <w:color w:val="0000FF"/>
            <w:u w:val="single"/>
            <w:lang w:eastAsia="lt-LT"/>
          </w:rPr>
          <w:t>https://e.teismas.lt</w:t>
        </w:r>
      </w:hyperlink>
      <w:r w:rsidRPr="000701DF">
        <w:rPr>
          <w:rFonts w:eastAsia="Times New Roman"/>
          <w:lang w:eastAsia="lt-LT"/>
        </w:rPr>
        <w:t>) Lietuvos Respublikos administracinių bylų teisenos įstatymo nustatyta tvarka.</w:t>
      </w:r>
    </w:p>
    <w:p w14:paraId="306E4D0C" w14:textId="77777777" w:rsidR="00E727F2" w:rsidRDefault="00E727F2" w:rsidP="00306B3F">
      <w:pPr>
        <w:spacing w:line="360" w:lineRule="auto"/>
        <w:jc w:val="both"/>
      </w:pPr>
    </w:p>
    <w:p w14:paraId="17C04F31" w14:textId="77777777" w:rsidR="00306B3F" w:rsidRDefault="00306B3F" w:rsidP="00CF368B"/>
    <w:p w14:paraId="40C7FFC8" w14:textId="31366C38" w:rsidR="00E727F2" w:rsidRDefault="000701DF" w:rsidP="00CF368B">
      <w:r>
        <w:t xml:space="preserve">Savivaldybės meras </w:t>
      </w:r>
      <w:r>
        <w:tab/>
      </w:r>
      <w:r>
        <w:tab/>
        <w:t xml:space="preserve">                                                       </w:t>
      </w:r>
      <w:r w:rsidR="00E727F2">
        <w:t xml:space="preserve">Vaidas </w:t>
      </w:r>
      <w:proofErr w:type="spellStart"/>
      <w:r w:rsidR="00E727F2">
        <w:t>Bendaravičius</w:t>
      </w:r>
      <w:proofErr w:type="spellEnd"/>
    </w:p>
    <w:p w14:paraId="53AC7A11" w14:textId="77777777" w:rsidR="00E727F2" w:rsidRDefault="00E727F2" w:rsidP="00CF368B">
      <w:pPr>
        <w:tabs>
          <w:tab w:val="left" w:pos="720"/>
          <w:tab w:val="left" w:pos="1440"/>
          <w:tab w:val="left" w:pos="2160"/>
          <w:tab w:val="left" w:pos="2880"/>
          <w:tab w:val="left" w:pos="3600"/>
          <w:tab w:val="left" w:pos="4320"/>
          <w:tab w:val="left" w:pos="6570"/>
        </w:tabs>
      </w:pPr>
    </w:p>
    <w:sectPr w:rsidR="00E727F2" w:rsidSect="00F65C1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158E"/>
    <w:multiLevelType w:val="hybridMultilevel"/>
    <w:tmpl w:val="400C94B8"/>
    <w:lvl w:ilvl="0" w:tplc="09241BFA">
      <w:start w:val="1"/>
      <w:numFmt w:val="decimal"/>
      <w:lvlText w:val="%1."/>
      <w:lvlJc w:val="left"/>
      <w:pPr>
        <w:tabs>
          <w:tab w:val="num" w:pos="1380"/>
        </w:tabs>
        <w:ind w:left="1380" w:hanging="360"/>
      </w:pPr>
      <w:rPr>
        <w:rFonts w:cs="Times New Roman" w:hint="default"/>
        <w:color w:val="auto"/>
      </w:rPr>
    </w:lvl>
    <w:lvl w:ilvl="1" w:tplc="04270019" w:tentative="1">
      <w:start w:val="1"/>
      <w:numFmt w:val="lowerLetter"/>
      <w:lvlText w:val="%2."/>
      <w:lvlJc w:val="left"/>
      <w:pPr>
        <w:tabs>
          <w:tab w:val="num" w:pos="2100"/>
        </w:tabs>
        <w:ind w:left="2100" w:hanging="360"/>
      </w:pPr>
      <w:rPr>
        <w:rFonts w:cs="Times New Roman"/>
      </w:rPr>
    </w:lvl>
    <w:lvl w:ilvl="2" w:tplc="0427001B" w:tentative="1">
      <w:start w:val="1"/>
      <w:numFmt w:val="lowerRoman"/>
      <w:lvlText w:val="%3."/>
      <w:lvlJc w:val="right"/>
      <w:pPr>
        <w:tabs>
          <w:tab w:val="num" w:pos="2820"/>
        </w:tabs>
        <w:ind w:left="2820" w:hanging="180"/>
      </w:pPr>
      <w:rPr>
        <w:rFonts w:cs="Times New Roman"/>
      </w:rPr>
    </w:lvl>
    <w:lvl w:ilvl="3" w:tplc="0427000F" w:tentative="1">
      <w:start w:val="1"/>
      <w:numFmt w:val="decimal"/>
      <w:lvlText w:val="%4."/>
      <w:lvlJc w:val="left"/>
      <w:pPr>
        <w:tabs>
          <w:tab w:val="num" w:pos="3540"/>
        </w:tabs>
        <w:ind w:left="3540" w:hanging="360"/>
      </w:pPr>
      <w:rPr>
        <w:rFonts w:cs="Times New Roman"/>
      </w:rPr>
    </w:lvl>
    <w:lvl w:ilvl="4" w:tplc="04270019" w:tentative="1">
      <w:start w:val="1"/>
      <w:numFmt w:val="lowerLetter"/>
      <w:lvlText w:val="%5."/>
      <w:lvlJc w:val="left"/>
      <w:pPr>
        <w:tabs>
          <w:tab w:val="num" w:pos="4260"/>
        </w:tabs>
        <w:ind w:left="4260" w:hanging="360"/>
      </w:pPr>
      <w:rPr>
        <w:rFonts w:cs="Times New Roman"/>
      </w:rPr>
    </w:lvl>
    <w:lvl w:ilvl="5" w:tplc="0427001B" w:tentative="1">
      <w:start w:val="1"/>
      <w:numFmt w:val="lowerRoman"/>
      <w:lvlText w:val="%6."/>
      <w:lvlJc w:val="right"/>
      <w:pPr>
        <w:tabs>
          <w:tab w:val="num" w:pos="4980"/>
        </w:tabs>
        <w:ind w:left="4980" w:hanging="180"/>
      </w:pPr>
      <w:rPr>
        <w:rFonts w:cs="Times New Roman"/>
      </w:rPr>
    </w:lvl>
    <w:lvl w:ilvl="6" w:tplc="0427000F" w:tentative="1">
      <w:start w:val="1"/>
      <w:numFmt w:val="decimal"/>
      <w:lvlText w:val="%7."/>
      <w:lvlJc w:val="left"/>
      <w:pPr>
        <w:tabs>
          <w:tab w:val="num" w:pos="5700"/>
        </w:tabs>
        <w:ind w:left="5700" w:hanging="360"/>
      </w:pPr>
      <w:rPr>
        <w:rFonts w:cs="Times New Roman"/>
      </w:rPr>
    </w:lvl>
    <w:lvl w:ilvl="7" w:tplc="04270019" w:tentative="1">
      <w:start w:val="1"/>
      <w:numFmt w:val="lowerLetter"/>
      <w:lvlText w:val="%8."/>
      <w:lvlJc w:val="left"/>
      <w:pPr>
        <w:tabs>
          <w:tab w:val="num" w:pos="6420"/>
        </w:tabs>
        <w:ind w:left="6420" w:hanging="360"/>
      </w:pPr>
      <w:rPr>
        <w:rFonts w:cs="Times New Roman"/>
      </w:rPr>
    </w:lvl>
    <w:lvl w:ilvl="8" w:tplc="0427001B" w:tentative="1">
      <w:start w:val="1"/>
      <w:numFmt w:val="lowerRoman"/>
      <w:lvlText w:val="%9."/>
      <w:lvlJc w:val="right"/>
      <w:pPr>
        <w:tabs>
          <w:tab w:val="num" w:pos="7140"/>
        </w:tabs>
        <w:ind w:left="7140" w:hanging="180"/>
      </w:pPr>
      <w:rPr>
        <w:rFonts w:cs="Times New Roman"/>
      </w:rPr>
    </w:lvl>
  </w:abstractNum>
  <w:abstractNum w:abstractNumId="1">
    <w:nsid w:val="06522E2D"/>
    <w:multiLevelType w:val="hybridMultilevel"/>
    <w:tmpl w:val="7F4025FA"/>
    <w:lvl w:ilvl="0" w:tplc="03483966">
      <w:start w:val="1"/>
      <w:numFmt w:val="decimal"/>
      <w:lvlText w:val="%1."/>
      <w:lvlJc w:val="left"/>
      <w:pPr>
        <w:tabs>
          <w:tab w:val="num" w:pos="1380"/>
        </w:tabs>
        <w:ind w:left="1380" w:hanging="360"/>
      </w:pPr>
      <w:rPr>
        <w:rFonts w:cs="Times New Roman" w:hint="default"/>
        <w:color w:val="auto"/>
      </w:rPr>
    </w:lvl>
    <w:lvl w:ilvl="1" w:tplc="04270019" w:tentative="1">
      <w:start w:val="1"/>
      <w:numFmt w:val="lowerLetter"/>
      <w:lvlText w:val="%2."/>
      <w:lvlJc w:val="left"/>
      <w:pPr>
        <w:tabs>
          <w:tab w:val="num" w:pos="2100"/>
        </w:tabs>
        <w:ind w:left="2100" w:hanging="360"/>
      </w:pPr>
      <w:rPr>
        <w:rFonts w:cs="Times New Roman"/>
      </w:rPr>
    </w:lvl>
    <w:lvl w:ilvl="2" w:tplc="0427001B" w:tentative="1">
      <w:start w:val="1"/>
      <w:numFmt w:val="lowerRoman"/>
      <w:lvlText w:val="%3."/>
      <w:lvlJc w:val="right"/>
      <w:pPr>
        <w:tabs>
          <w:tab w:val="num" w:pos="2820"/>
        </w:tabs>
        <w:ind w:left="2820" w:hanging="180"/>
      </w:pPr>
      <w:rPr>
        <w:rFonts w:cs="Times New Roman"/>
      </w:rPr>
    </w:lvl>
    <w:lvl w:ilvl="3" w:tplc="0427000F" w:tentative="1">
      <w:start w:val="1"/>
      <w:numFmt w:val="decimal"/>
      <w:lvlText w:val="%4."/>
      <w:lvlJc w:val="left"/>
      <w:pPr>
        <w:tabs>
          <w:tab w:val="num" w:pos="3540"/>
        </w:tabs>
        <w:ind w:left="3540" w:hanging="360"/>
      </w:pPr>
      <w:rPr>
        <w:rFonts w:cs="Times New Roman"/>
      </w:rPr>
    </w:lvl>
    <w:lvl w:ilvl="4" w:tplc="04270019" w:tentative="1">
      <w:start w:val="1"/>
      <w:numFmt w:val="lowerLetter"/>
      <w:lvlText w:val="%5."/>
      <w:lvlJc w:val="left"/>
      <w:pPr>
        <w:tabs>
          <w:tab w:val="num" w:pos="4260"/>
        </w:tabs>
        <w:ind w:left="4260" w:hanging="360"/>
      </w:pPr>
      <w:rPr>
        <w:rFonts w:cs="Times New Roman"/>
      </w:rPr>
    </w:lvl>
    <w:lvl w:ilvl="5" w:tplc="0427001B" w:tentative="1">
      <w:start w:val="1"/>
      <w:numFmt w:val="lowerRoman"/>
      <w:lvlText w:val="%6."/>
      <w:lvlJc w:val="right"/>
      <w:pPr>
        <w:tabs>
          <w:tab w:val="num" w:pos="4980"/>
        </w:tabs>
        <w:ind w:left="4980" w:hanging="180"/>
      </w:pPr>
      <w:rPr>
        <w:rFonts w:cs="Times New Roman"/>
      </w:rPr>
    </w:lvl>
    <w:lvl w:ilvl="6" w:tplc="0427000F" w:tentative="1">
      <w:start w:val="1"/>
      <w:numFmt w:val="decimal"/>
      <w:lvlText w:val="%7."/>
      <w:lvlJc w:val="left"/>
      <w:pPr>
        <w:tabs>
          <w:tab w:val="num" w:pos="5700"/>
        </w:tabs>
        <w:ind w:left="5700" w:hanging="360"/>
      </w:pPr>
      <w:rPr>
        <w:rFonts w:cs="Times New Roman"/>
      </w:rPr>
    </w:lvl>
    <w:lvl w:ilvl="7" w:tplc="04270019" w:tentative="1">
      <w:start w:val="1"/>
      <w:numFmt w:val="lowerLetter"/>
      <w:lvlText w:val="%8."/>
      <w:lvlJc w:val="left"/>
      <w:pPr>
        <w:tabs>
          <w:tab w:val="num" w:pos="6420"/>
        </w:tabs>
        <w:ind w:left="6420" w:hanging="360"/>
      </w:pPr>
      <w:rPr>
        <w:rFonts w:cs="Times New Roman"/>
      </w:rPr>
    </w:lvl>
    <w:lvl w:ilvl="8" w:tplc="0427001B" w:tentative="1">
      <w:start w:val="1"/>
      <w:numFmt w:val="lowerRoman"/>
      <w:lvlText w:val="%9."/>
      <w:lvlJc w:val="right"/>
      <w:pPr>
        <w:tabs>
          <w:tab w:val="num" w:pos="7140"/>
        </w:tabs>
        <w:ind w:left="7140" w:hanging="180"/>
      </w:pPr>
      <w:rPr>
        <w:rFonts w:cs="Times New Roman"/>
      </w:rPr>
    </w:lvl>
  </w:abstractNum>
  <w:abstractNum w:abstractNumId="2">
    <w:nsid w:val="1D0F7554"/>
    <w:multiLevelType w:val="hybridMultilevel"/>
    <w:tmpl w:val="DC7CFD82"/>
    <w:lvl w:ilvl="0" w:tplc="0427000F">
      <w:start w:val="3"/>
      <w:numFmt w:val="decimal"/>
      <w:lvlText w:val="%1."/>
      <w:lvlJc w:val="left"/>
      <w:pPr>
        <w:tabs>
          <w:tab w:val="num" w:pos="720"/>
        </w:tabs>
        <w:ind w:left="720" w:hanging="360"/>
      </w:pPr>
      <w:rPr>
        <w:rFonts w:cs="Times New Roman" w:hint="default"/>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1F6C32CC"/>
    <w:multiLevelType w:val="hybridMultilevel"/>
    <w:tmpl w:val="48241A92"/>
    <w:lvl w:ilvl="0" w:tplc="A1583FE0">
      <w:start w:val="1"/>
      <w:numFmt w:val="bullet"/>
      <w:lvlText w:val=""/>
      <w:lvlJc w:val="left"/>
      <w:pPr>
        <w:ind w:left="1800" w:hanging="360"/>
      </w:pPr>
      <w:rPr>
        <w:rFonts w:ascii="Wingdings" w:hAnsi="Wingdings" w:hint="default"/>
        <w:color w:val="auto"/>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nsid w:val="22FF5486"/>
    <w:multiLevelType w:val="hybridMultilevel"/>
    <w:tmpl w:val="140C85E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
    <w:nsid w:val="29375678"/>
    <w:multiLevelType w:val="hybridMultilevel"/>
    <w:tmpl w:val="DA2C64FC"/>
    <w:lvl w:ilvl="0" w:tplc="EA1265E0">
      <w:start w:val="1"/>
      <w:numFmt w:val="decimal"/>
      <w:lvlText w:val="%1."/>
      <w:lvlJc w:val="left"/>
      <w:pPr>
        <w:tabs>
          <w:tab w:val="num" w:pos="2070"/>
        </w:tabs>
        <w:ind w:left="2070" w:hanging="1170"/>
      </w:pPr>
      <w:rPr>
        <w:rFonts w:cs="Times New Roman" w:hint="default"/>
      </w:rPr>
    </w:lvl>
    <w:lvl w:ilvl="1" w:tplc="04270019" w:tentative="1">
      <w:start w:val="1"/>
      <w:numFmt w:val="lowerLetter"/>
      <w:lvlText w:val="%2."/>
      <w:lvlJc w:val="left"/>
      <w:pPr>
        <w:tabs>
          <w:tab w:val="num" w:pos="1980"/>
        </w:tabs>
        <w:ind w:left="1980" w:hanging="360"/>
      </w:pPr>
      <w:rPr>
        <w:rFonts w:cs="Times New Roman"/>
      </w:rPr>
    </w:lvl>
    <w:lvl w:ilvl="2" w:tplc="0427001B" w:tentative="1">
      <w:start w:val="1"/>
      <w:numFmt w:val="lowerRoman"/>
      <w:lvlText w:val="%3."/>
      <w:lvlJc w:val="right"/>
      <w:pPr>
        <w:tabs>
          <w:tab w:val="num" w:pos="2700"/>
        </w:tabs>
        <w:ind w:left="2700" w:hanging="180"/>
      </w:pPr>
      <w:rPr>
        <w:rFonts w:cs="Times New Roman"/>
      </w:rPr>
    </w:lvl>
    <w:lvl w:ilvl="3" w:tplc="0427000F" w:tentative="1">
      <w:start w:val="1"/>
      <w:numFmt w:val="decimal"/>
      <w:lvlText w:val="%4."/>
      <w:lvlJc w:val="left"/>
      <w:pPr>
        <w:tabs>
          <w:tab w:val="num" w:pos="3420"/>
        </w:tabs>
        <w:ind w:left="3420" w:hanging="360"/>
      </w:pPr>
      <w:rPr>
        <w:rFonts w:cs="Times New Roman"/>
      </w:rPr>
    </w:lvl>
    <w:lvl w:ilvl="4" w:tplc="04270019" w:tentative="1">
      <w:start w:val="1"/>
      <w:numFmt w:val="lowerLetter"/>
      <w:lvlText w:val="%5."/>
      <w:lvlJc w:val="left"/>
      <w:pPr>
        <w:tabs>
          <w:tab w:val="num" w:pos="4140"/>
        </w:tabs>
        <w:ind w:left="4140" w:hanging="360"/>
      </w:pPr>
      <w:rPr>
        <w:rFonts w:cs="Times New Roman"/>
      </w:rPr>
    </w:lvl>
    <w:lvl w:ilvl="5" w:tplc="0427001B" w:tentative="1">
      <w:start w:val="1"/>
      <w:numFmt w:val="lowerRoman"/>
      <w:lvlText w:val="%6."/>
      <w:lvlJc w:val="right"/>
      <w:pPr>
        <w:tabs>
          <w:tab w:val="num" w:pos="4860"/>
        </w:tabs>
        <w:ind w:left="4860" w:hanging="180"/>
      </w:pPr>
      <w:rPr>
        <w:rFonts w:cs="Times New Roman"/>
      </w:rPr>
    </w:lvl>
    <w:lvl w:ilvl="6" w:tplc="0427000F" w:tentative="1">
      <w:start w:val="1"/>
      <w:numFmt w:val="decimal"/>
      <w:lvlText w:val="%7."/>
      <w:lvlJc w:val="left"/>
      <w:pPr>
        <w:tabs>
          <w:tab w:val="num" w:pos="5580"/>
        </w:tabs>
        <w:ind w:left="5580" w:hanging="360"/>
      </w:pPr>
      <w:rPr>
        <w:rFonts w:cs="Times New Roman"/>
      </w:rPr>
    </w:lvl>
    <w:lvl w:ilvl="7" w:tplc="04270019" w:tentative="1">
      <w:start w:val="1"/>
      <w:numFmt w:val="lowerLetter"/>
      <w:lvlText w:val="%8."/>
      <w:lvlJc w:val="left"/>
      <w:pPr>
        <w:tabs>
          <w:tab w:val="num" w:pos="6300"/>
        </w:tabs>
        <w:ind w:left="6300" w:hanging="360"/>
      </w:pPr>
      <w:rPr>
        <w:rFonts w:cs="Times New Roman"/>
      </w:rPr>
    </w:lvl>
    <w:lvl w:ilvl="8" w:tplc="0427001B" w:tentative="1">
      <w:start w:val="1"/>
      <w:numFmt w:val="lowerRoman"/>
      <w:lvlText w:val="%9."/>
      <w:lvlJc w:val="right"/>
      <w:pPr>
        <w:tabs>
          <w:tab w:val="num" w:pos="7020"/>
        </w:tabs>
        <w:ind w:left="7020" w:hanging="180"/>
      </w:pPr>
      <w:rPr>
        <w:rFonts w:cs="Times New Roman"/>
      </w:rPr>
    </w:lvl>
  </w:abstractNum>
  <w:abstractNum w:abstractNumId="6">
    <w:nsid w:val="39C33F8F"/>
    <w:multiLevelType w:val="hybridMultilevel"/>
    <w:tmpl w:val="66F4337C"/>
    <w:lvl w:ilvl="0" w:tplc="A8B23912">
      <w:start w:val="7"/>
      <w:numFmt w:val="decimal"/>
      <w:lvlText w:val="%1."/>
      <w:lvlJc w:val="left"/>
      <w:pPr>
        <w:tabs>
          <w:tab w:val="num" w:pos="928"/>
        </w:tabs>
        <w:ind w:left="928" w:hanging="360"/>
      </w:pPr>
      <w:rPr>
        <w:rFonts w:cs="Times New Roman" w:hint="default"/>
        <w:b/>
        <w:i/>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7">
    <w:nsid w:val="7EE7408A"/>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99"/>
    <w:rsid w:val="00012AC6"/>
    <w:rsid w:val="00012E33"/>
    <w:rsid w:val="00023388"/>
    <w:rsid w:val="00025116"/>
    <w:rsid w:val="00027722"/>
    <w:rsid w:val="000701DF"/>
    <w:rsid w:val="00084AEF"/>
    <w:rsid w:val="000A25D1"/>
    <w:rsid w:val="000A261E"/>
    <w:rsid w:val="000A3645"/>
    <w:rsid w:val="000A3AB6"/>
    <w:rsid w:val="000A6EEB"/>
    <w:rsid w:val="000C21E7"/>
    <w:rsid w:val="000E41DB"/>
    <w:rsid w:val="000F7952"/>
    <w:rsid w:val="00102199"/>
    <w:rsid w:val="00102EC8"/>
    <w:rsid w:val="0012163A"/>
    <w:rsid w:val="0012201F"/>
    <w:rsid w:val="001407AA"/>
    <w:rsid w:val="00164719"/>
    <w:rsid w:val="00187D75"/>
    <w:rsid w:val="001A5294"/>
    <w:rsid w:val="001A74FB"/>
    <w:rsid w:val="001C483A"/>
    <w:rsid w:val="001E0EAF"/>
    <w:rsid w:val="001E5C87"/>
    <w:rsid w:val="001F1F3F"/>
    <w:rsid w:val="001F76C9"/>
    <w:rsid w:val="00205415"/>
    <w:rsid w:val="00255CDA"/>
    <w:rsid w:val="00270640"/>
    <w:rsid w:val="002752A8"/>
    <w:rsid w:val="002965BB"/>
    <w:rsid w:val="002C41D1"/>
    <w:rsid w:val="002C6C30"/>
    <w:rsid w:val="002D77CF"/>
    <w:rsid w:val="003040B6"/>
    <w:rsid w:val="00306B3F"/>
    <w:rsid w:val="00316F2C"/>
    <w:rsid w:val="003459CB"/>
    <w:rsid w:val="0035463C"/>
    <w:rsid w:val="003632B0"/>
    <w:rsid w:val="00373C5F"/>
    <w:rsid w:val="00382706"/>
    <w:rsid w:val="003845A9"/>
    <w:rsid w:val="003908DD"/>
    <w:rsid w:val="00393E8E"/>
    <w:rsid w:val="0039495E"/>
    <w:rsid w:val="003B25D8"/>
    <w:rsid w:val="003C04D6"/>
    <w:rsid w:val="003C389C"/>
    <w:rsid w:val="003E6E5E"/>
    <w:rsid w:val="004759BE"/>
    <w:rsid w:val="00475CE0"/>
    <w:rsid w:val="00476F8C"/>
    <w:rsid w:val="004772C4"/>
    <w:rsid w:val="004879AC"/>
    <w:rsid w:val="004936FB"/>
    <w:rsid w:val="0049442D"/>
    <w:rsid w:val="004B09CE"/>
    <w:rsid w:val="004D16D8"/>
    <w:rsid w:val="004E20D8"/>
    <w:rsid w:val="00526439"/>
    <w:rsid w:val="005370E6"/>
    <w:rsid w:val="00571498"/>
    <w:rsid w:val="005749DC"/>
    <w:rsid w:val="00586DB7"/>
    <w:rsid w:val="00591A65"/>
    <w:rsid w:val="005A08C7"/>
    <w:rsid w:val="005B1DC2"/>
    <w:rsid w:val="005B3306"/>
    <w:rsid w:val="005C4F2D"/>
    <w:rsid w:val="005C77EF"/>
    <w:rsid w:val="005E154E"/>
    <w:rsid w:val="006009DD"/>
    <w:rsid w:val="006031F4"/>
    <w:rsid w:val="00607C49"/>
    <w:rsid w:val="0061356B"/>
    <w:rsid w:val="00660CEF"/>
    <w:rsid w:val="006C3E03"/>
    <w:rsid w:val="00712432"/>
    <w:rsid w:val="00736822"/>
    <w:rsid w:val="00736C7F"/>
    <w:rsid w:val="00740626"/>
    <w:rsid w:val="00750D8C"/>
    <w:rsid w:val="00753CD1"/>
    <w:rsid w:val="0075512E"/>
    <w:rsid w:val="00760060"/>
    <w:rsid w:val="00763E6A"/>
    <w:rsid w:val="0079750A"/>
    <w:rsid w:val="007A5C9B"/>
    <w:rsid w:val="007B7C37"/>
    <w:rsid w:val="007D223F"/>
    <w:rsid w:val="007D3AC2"/>
    <w:rsid w:val="00807F36"/>
    <w:rsid w:val="00883A84"/>
    <w:rsid w:val="00897F4A"/>
    <w:rsid w:val="008E3726"/>
    <w:rsid w:val="008F4C6D"/>
    <w:rsid w:val="00962461"/>
    <w:rsid w:val="00963D14"/>
    <w:rsid w:val="00972083"/>
    <w:rsid w:val="00973A5A"/>
    <w:rsid w:val="00982CB3"/>
    <w:rsid w:val="00987BB4"/>
    <w:rsid w:val="009A3762"/>
    <w:rsid w:val="009B5C31"/>
    <w:rsid w:val="009E75C8"/>
    <w:rsid w:val="009F125E"/>
    <w:rsid w:val="00A359F8"/>
    <w:rsid w:val="00A50365"/>
    <w:rsid w:val="00A631E9"/>
    <w:rsid w:val="00AA2E71"/>
    <w:rsid w:val="00AB5BC6"/>
    <w:rsid w:val="00AB70C1"/>
    <w:rsid w:val="00AD36A1"/>
    <w:rsid w:val="00AF56B0"/>
    <w:rsid w:val="00B26331"/>
    <w:rsid w:val="00B6036E"/>
    <w:rsid w:val="00B72F7C"/>
    <w:rsid w:val="00B77AA3"/>
    <w:rsid w:val="00B8517B"/>
    <w:rsid w:val="00BC1D5E"/>
    <w:rsid w:val="00BE49F8"/>
    <w:rsid w:val="00BF1901"/>
    <w:rsid w:val="00C121C4"/>
    <w:rsid w:val="00C27CB4"/>
    <w:rsid w:val="00C41368"/>
    <w:rsid w:val="00C46CA4"/>
    <w:rsid w:val="00C61FF1"/>
    <w:rsid w:val="00CE3546"/>
    <w:rsid w:val="00CF368B"/>
    <w:rsid w:val="00D079E3"/>
    <w:rsid w:val="00D07D5A"/>
    <w:rsid w:val="00D1754B"/>
    <w:rsid w:val="00D20124"/>
    <w:rsid w:val="00D31FE5"/>
    <w:rsid w:val="00D47672"/>
    <w:rsid w:val="00D4785C"/>
    <w:rsid w:val="00D54B4F"/>
    <w:rsid w:val="00D708C2"/>
    <w:rsid w:val="00D76519"/>
    <w:rsid w:val="00D84EA6"/>
    <w:rsid w:val="00D86BA9"/>
    <w:rsid w:val="00DD03AC"/>
    <w:rsid w:val="00DF4447"/>
    <w:rsid w:val="00E41194"/>
    <w:rsid w:val="00E60655"/>
    <w:rsid w:val="00E64719"/>
    <w:rsid w:val="00E727F2"/>
    <w:rsid w:val="00E9008F"/>
    <w:rsid w:val="00E96C8D"/>
    <w:rsid w:val="00EA67E6"/>
    <w:rsid w:val="00ED4DC0"/>
    <w:rsid w:val="00ED4F56"/>
    <w:rsid w:val="00EE6D72"/>
    <w:rsid w:val="00EE7408"/>
    <w:rsid w:val="00EF5321"/>
    <w:rsid w:val="00F04CF2"/>
    <w:rsid w:val="00F314AD"/>
    <w:rsid w:val="00F467F9"/>
    <w:rsid w:val="00F475F9"/>
    <w:rsid w:val="00F603B1"/>
    <w:rsid w:val="00F60938"/>
    <w:rsid w:val="00F65C1A"/>
    <w:rsid w:val="00F9299C"/>
    <w:rsid w:val="00F96B70"/>
    <w:rsid w:val="00FA43C6"/>
    <w:rsid w:val="00FC34A2"/>
    <w:rsid w:val="00FE6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31A5D"/>
  <w15:docId w15:val="{1EFBDE59-7766-4613-AB09-DC07F306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199"/>
    <w:rPr>
      <w:rFonts w:ascii="Times New Roman" w:eastAsia="SimSun" w:hAnsi="Times New Roman"/>
      <w:sz w:val="24"/>
      <w:szCs w:val="24"/>
      <w:lang w:eastAsia="zh-CN"/>
    </w:rPr>
  </w:style>
  <w:style w:type="paragraph" w:styleId="Antrat2">
    <w:name w:val="heading 2"/>
    <w:basedOn w:val="prastasis"/>
    <w:link w:val="Antrat2Diagrama"/>
    <w:uiPriority w:val="99"/>
    <w:qFormat/>
    <w:rsid w:val="00102199"/>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102199"/>
    <w:rPr>
      <w:rFonts w:ascii="Times New Roman" w:hAnsi="Times New Roman" w:cs="Times New Roman"/>
      <w:b/>
      <w:bCs/>
      <w:sz w:val="36"/>
      <w:szCs w:val="36"/>
      <w:lang w:eastAsia="lt-LT"/>
    </w:rPr>
  </w:style>
  <w:style w:type="paragraph" w:styleId="prastasiniatinklio">
    <w:name w:val="Normal (Web)"/>
    <w:basedOn w:val="prastasis"/>
    <w:uiPriority w:val="99"/>
    <w:rsid w:val="00102199"/>
    <w:pPr>
      <w:spacing w:before="100" w:beforeAutospacing="1" w:after="100" w:afterAutospacing="1"/>
    </w:pPr>
    <w:rPr>
      <w:rFonts w:eastAsia="Times New Roman"/>
      <w:lang w:val="en-US" w:eastAsia="en-US"/>
    </w:rPr>
  </w:style>
  <w:style w:type="paragraph" w:styleId="Antrats">
    <w:name w:val="header"/>
    <w:basedOn w:val="prastasis"/>
    <w:link w:val="AntratsDiagrama"/>
    <w:uiPriority w:val="99"/>
    <w:rsid w:val="00102199"/>
    <w:pPr>
      <w:tabs>
        <w:tab w:val="center" w:pos="4819"/>
        <w:tab w:val="right" w:pos="9638"/>
      </w:tabs>
    </w:pPr>
  </w:style>
  <w:style w:type="character" w:customStyle="1" w:styleId="AntratsDiagrama">
    <w:name w:val="Antraštės Diagrama"/>
    <w:link w:val="Antrats"/>
    <w:uiPriority w:val="99"/>
    <w:locked/>
    <w:rsid w:val="00102199"/>
    <w:rPr>
      <w:rFonts w:ascii="Times New Roman" w:eastAsia="SimSun" w:hAnsi="Times New Roman" w:cs="Times New Roman"/>
      <w:sz w:val="24"/>
      <w:szCs w:val="24"/>
      <w:lang w:eastAsia="zh-CN"/>
    </w:rPr>
  </w:style>
  <w:style w:type="character" w:styleId="Hipersaitas">
    <w:name w:val="Hyperlink"/>
    <w:uiPriority w:val="99"/>
    <w:rsid w:val="00102199"/>
    <w:rPr>
      <w:rFonts w:cs="Times New Roman"/>
      <w:color w:val="0000FF"/>
      <w:u w:val="single"/>
    </w:rPr>
  </w:style>
  <w:style w:type="paragraph" w:styleId="Debesliotekstas">
    <w:name w:val="Balloon Text"/>
    <w:basedOn w:val="prastasis"/>
    <w:link w:val="DebesliotekstasDiagrama"/>
    <w:uiPriority w:val="99"/>
    <w:semiHidden/>
    <w:rsid w:val="00102199"/>
    <w:rPr>
      <w:rFonts w:ascii="Tahoma" w:hAnsi="Tahoma" w:cs="Tahoma"/>
      <w:sz w:val="16"/>
      <w:szCs w:val="16"/>
    </w:rPr>
  </w:style>
  <w:style w:type="character" w:customStyle="1" w:styleId="DebesliotekstasDiagrama">
    <w:name w:val="Debesėlio tekstas Diagrama"/>
    <w:link w:val="Debesliotekstas"/>
    <w:uiPriority w:val="99"/>
    <w:semiHidden/>
    <w:locked/>
    <w:rsid w:val="00102199"/>
    <w:rPr>
      <w:rFonts w:ascii="Tahoma" w:eastAsia="SimSun" w:hAnsi="Tahoma" w:cs="Tahoma"/>
      <w:sz w:val="16"/>
      <w:szCs w:val="16"/>
      <w:lang w:eastAsia="zh-CN"/>
    </w:rPr>
  </w:style>
  <w:style w:type="paragraph" w:styleId="Betarp">
    <w:name w:val="No Spacing"/>
    <w:link w:val="BetarpDiagrama"/>
    <w:uiPriority w:val="99"/>
    <w:qFormat/>
    <w:rsid w:val="00D54B4F"/>
    <w:pPr>
      <w:spacing w:after="200" w:line="276" w:lineRule="auto"/>
    </w:pPr>
    <w:rPr>
      <w:rFonts w:ascii="Times New Roman" w:hAnsi="Times New Roman"/>
      <w:sz w:val="22"/>
      <w:szCs w:val="22"/>
    </w:rPr>
  </w:style>
  <w:style w:type="table" w:styleId="Lentelstinklelis">
    <w:name w:val="Table Grid"/>
    <w:basedOn w:val="prastojilentel"/>
    <w:uiPriority w:val="99"/>
    <w:rsid w:val="00D54B4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uiPriority w:val="99"/>
    <w:rsid w:val="00D54B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tarpDiagrama">
    <w:name w:val="Be tarpų Diagrama"/>
    <w:link w:val="Betarp"/>
    <w:uiPriority w:val="99"/>
    <w:locked/>
    <w:rsid w:val="00D54B4F"/>
    <w:rPr>
      <w:rFonts w:ascii="Times New Roman" w:hAnsi="Times New Roman"/>
      <w:sz w:val="22"/>
      <w:lang w:eastAsia="lt-LT"/>
    </w:rPr>
  </w:style>
  <w:style w:type="table" w:customStyle="1" w:styleId="TableNormal1">
    <w:name w:val="Table Normal1"/>
    <w:uiPriority w:val="99"/>
    <w:semiHidden/>
    <w:rsid w:val="000A6EE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98401">
      <w:marLeft w:val="0"/>
      <w:marRight w:val="0"/>
      <w:marTop w:val="0"/>
      <w:marBottom w:val="0"/>
      <w:divBdr>
        <w:top w:val="none" w:sz="0" w:space="0" w:color="auto"/>
        <w:left w:val="none" w:sz="0" w:space="0" w:color="auto"/>
        <w:bottom w:val="none" w:sz="0" w:space="0" w:color="auto"/>
        <w:right w:val="none" w:sz="0" w:space="0" w:color="auto"/>
      </w:divBdr>
      <w:divsChild>
        <w:div w:id="350498399">
          <w:marLeft w:val="0"/>
          <w:marRight w:val="0"/>
          <w:marTop w:val="0"/>
          <w:marBottom w:val="0"/>
          <w:divBdr>
            <w:top w:val="none" w:sz="0" w:space="0" w:color="auto"/>
            <w:left w:val="none" w:sz="0" w:space="0" w:color="auto"/>
            <w:bottom w:val="none" w:sz="0" w:space="0" w:color="auto"/>
            <w:right w:val="none" w:sz="0" w:space="0" w:color="auto"/>
          </w:divBdr>
        </w:div>
        <w:div w:id="350498400">
          <w:marLeft w:val="0"/>
          <w:marRight w:val="0"/>
          <w:marTop w:val="0"/>
          <w:marBottom w:val="0"/>
          <w:divBdr>
            <w:top w:val="none" w:sz="0" w:space="0" w:color="auto"/>
            <w:left w:val="none" w:sz="0" w:space="0" w:color="auto"/>
            <w:bottom w:val="none" w:sz="0" w:space="0" w:color="auto"/>
            <w:right w:val="none" w:sz="0" w:space="0" w:color="auto"/>
          </w:divBdr>
        </w:div>
        <w:div w:id="350498405">
          <w:marLeft w:val="0"/>
          <w:marRight w:val="0"/>
          <w:marTop w:val="0"/>
          <w:marBottom w:val="0"/>
          <w:divBdr>
            <w:top w:val="none" w:sz="0" w:space="0" w:color="auto"/>
            <w:left w:val="none" w:sz="0" w:space="0" w:color="auto"/>
            <w:bottom w:val="none" w:sz="0" w:space="0" w:color="auto"/>
            <w:right w:val="none" w:sz="0" w:space="0" w:color="auto"/>
          </w:divBdr>
        </w:div>
        <w:div w:id="350498406">
          <w:marLeft w:val="0"/>
          <w:marRight w:val="0"/>
          <w:marTop w:val="0"/>
          <w:marBottom w:val="0"/>
          <w:divBdr>
            <w:top w:val="none" w:sz="0" w:space="0" w:color="auto"/>
            <w:left w:val="none" w:sz="0" w:space="0" w:color="auto"/>
            <w:bottom w:val="none" w:sz="0" w:space="0" w:color="auto"/>
            <w:right w:val="none" w:sz="0" w:space="0" w:color="auto"/>
          </w:divBdr>
        </w:div>
        <w:div w:id="350498407">
          <w:marLeft w:val="0"/>
          <w:marRight w:val="0"/>
          <w:marTop w:val="0"/>
          <w:marBottom w:val="0"/>
          <w:divBdr>
            <w:top w:val="none" w:sz="0" w:space="0" w:color="auto"/>
            <w:left w:val="none" w:sz="0" w:space="0" w:color="auto"/>
            <w:bottom w:val="none" w:sz="0" w:space="0" w:color="auto"/>
            <w:right w:val="none" w:sz="0" w:space="0" w:color="auto"/>
          </w:divBdr>
        </w:div>
        <w:div w:id="350498408">
          <w:marLeft w:val="0"/>
          <w:marRight w:val="0"/>
          <w:marTop w:val="0"/>
          <w:marBottom w:val="0"/>
          <w:divBdr>
            <w:top w:val="none" w:sz="0" w:space="0" w:color="auto"/>
            <w:left w:val="none" w:sz="0" w:space="0" w:color="auto"/>
            <w:bottom w:val="none" w:sz="0" w:space="0" w:color="auto"/>
            <w:right w:val="none" w:sz="0" w:space="0" w:color="auto"/>
          </w:divBdr>
        </w:div>
      </w:divsChild>
    </w:div>
    <w:div w:id="350498402">
      <w:marLeft w:val="0"/>
      <w:marRight w:val="0"/>
      <w:marTop w:val="0"/>
      <w:marBottom w:val="0"/>
      <w:divBdr>
        <w:top w:val="none" w:sz="0" w:space="0" w:color="auto"/>
        <w:left w:val="none" w:sz="0" w:space="0" w:color="auto"/>
        <w:bottom w:val="none" w:sz="0" w:space="0" w:color="auto"/>
        <w:right w:val="none" w:sz="0" w:space="0" w:color="auto"/>
      </w:divBdr>
      <w:divsChild>
        <w:div w:id="350498398">
          <w:marLeft w:val="0"/>
          <w:marRight w:val="0"/>
          <w:marTop w:val="0"/>
          <w:marBottom w:val="0"/>
          <w:divBdr>
            <w:top w:val="none" w:sz="0" w:space="0" w:color="auto"/>
            <w:left w:val="none" w:sz="0" w:space="0" w:color="auto"/>
            <w:bottom w:val="none" w:sz="0" w:space="0" w:color="auto"/>
            <w:right w:val="none" w:sz="0" w:space="0" w:color="auto"/>
          </w:divBdr>
          <w:divsChild>
            <w:div w:id="350498411">
              <w:marLeft w:val="0"/>
              <w:marRight w:val="0"/>
              <w:marTop w:val="0"/>
              <w:marBottom w:val="0"/>
              <w:divBdr>
                <w:top w:val="none" w:sz="0" w:space="0" w:color="auto"/>
                <w:left w:val="none" w:sz="0" w:space="0" w:color="auto"/>
                <w:bottom w:val="none" w:sz="0" w:space="0" w:color="auto"/>
                <w:right w:val="none" w:sz="0" w:space="0" w:color="auto"/>
              </w:divBdr>
            </w:div>
          </w:divsChild>
        </w:div>
        <w:div w:id="350498410">
          <w:marLeft w:val="0"/>
          <w:marRight w:val="0"/>
          <w:marTop w:val="0"/>
          <w:marBottom w:val="0"/>
          <w:divBdr>
            <w:top w:val="none" w:sz="0" w:space="0" w:color="auto"/>
            <w:left w:val="none" w:sz="0" w:space="0" w:color="auto"/>
            <w:bottom w:val="none" w:sz="0" w:space="0" w:color="auto"/>
            <w:right w:val="none" w:sz="0" w:space="0" w:color="auto"/>
          </w:divBdr>
        </w:div>
      </w:divsChild>
    </w:div>
    <w:div w:id="350498404">
      <w:marLeft w:val="0"/>
      <w:marRight w:val="0"/>
      <w:marTop w:val="0"/>
      <w:marBottom w:val="0"/>
      <w:divBdr>
        <w:top w:val="none" w:sz="0" w:space="0" w:color="auto"/>
        <w:left w:val="none" w:sz="0" w:space="0" w:color="auto"/>
        <w:bottom w:val="none" w:sz="0" w:space="0" w:color="auto"/>
        <w:right w:val="none" w:sz="0" w:space="0" w:color="auto"/>
      </w:divBdr>
      <w:divsChild>
        <w:div w:id="350498397">
          <w:marLeft w:val="0"/>
          <w:marRight w:val="0"/>
          <w:marTop w:val="0"/>
          <w:marBottom w:val="0"/>
          <w:divBdr>
            <w:top w:val="none" w:sz="0" w:space="0" w:color="auto"/>
            <w:left w:val="none" w:sz="0" w:space="0" w:color="auto"/>
            <w:bottom w:val="none" w:sz="0" w:space="0" w:color="auto"/>
            <w:right w:val="none" w:sz="0" w:space="0" w:color="auto"/>
          </w:divBdr>
          <w:divsChild>
            <w:div w:id="350498396">
              <w:marLeft w:val="0"/>
              <w:marRight w:val="0"/>
              <w:marTop w:val="0"/>
              <w:marBottom w:val="0"/>
              <w:divBdr>
                <w:top w:val="none" w:sz="0" w:space="0" w:color="auto"/>
                <w:left w:val="none" w:sz="0" w:space="0" w:color="auto"/>
                <w:bottom w:val="none" w:sz="0" w:space="0" w:color="auto"/>
                <w:right w:val="none" w:sz="0" w:space="0" w:color="auto"/>
              </w:divBdr>
            </w:div>
          </w:divsChild>
        </w:div>
        <w:div w:id="350498403">
          <w:marLeft w:val="0"/>
          <w:marRight w:val="0"/>
          <w:marTop w:val="0"/>
          <w:marBottom w:val="0"/>
          <w:divBdr>
            <w:top w:val="none" w:sz="0" w:space="0" w:color="auto"/>
            <w:left w:val="none" w:sz="0" w:space="0" w:color="auto"/>
            <w:bottom w:val="none" w:sz="0" w:space="0" w:color="auto"/>
            <w:right w:val="none" w:sz="0" w:space="0" w:color="auto"/>
          </w:divBdr>
        </w:div>
      </w:divsChild>
    </w:div>
    <w:div w:id="350498409">
      <w:marLeft w:val="0"/>
      <w:marRight w:val="0"/>
      <w:marTop w:val="0"/>
      <w:marBottom w:val="0"/>
      <w:divBdr>
        <w:top w:val="none" w:sz="0" w:space="0" w:color="auto"/>
        <w:left w:val="none" w:sz="0" w:space="0" w:color="auto"/>
        <w:bottom w:val="none" w:sz="0" w:space="0" w:color="auto"/>
        <w:right w:val="none" w:sz="0" w:space="0" w:color="auto"/>
      </w:divBdr>
    </w:div>
    <w:div w:id="350498414">
      <w:marLeft w:val="0"/>
      <w:marRight w:val="0"/>
      <w:marTop w:val="0"/>
      <w:marBottom w:val="0"/>
      <w:divBdr>
        <w:top w:val="none" w:sz="0" w:space="0" w:color="auto"/>
        <w:left w:val="none" w:sz="0" w:space="0" w:color="auto"/>
        <w:bottom w:val="none" w:sz="0" w:space="0" w:color="auto"/>
        <w:right w:val="none" w:sz="0" w:space="0" w:color="auto"/>
      </w:divBdr>
      <w:divsChild>
        <w:div w:id="350498413">
          <w:marLeft w:val="0"/>
          <w:marRight w:val="0"/>
          <w:marTop w:val="0"/>
          <w:marBottom w:val="0"/>
          <w:divBdr>
            <w:top w:val="none" w:sz="0" w:space="0" w:color="auto"/>
            <w:left w:val="none" w:sz="0" w:space="0" w:color="auto"/>
            <w:bottom w:val="none" w:sz="0" w:space="0" w:color="auto"/>
            <w:right w:val="none" w:sz="0" w:space="0" w:color="auto"/>
          </w:divBdr>
        </w:div>
        <w:div w:id="350498416">
          <w:marLeft w:val="0"/>
          <w:marRight w:val="0"/>
          <w:marTop w:val="0"/>
          <w:marBottom w:val="0"/>
          <w:divBdr>
            <w:top w:val="none" w:sz="0" w:space="0" w:color="auto"/>
            <w:left w:val="none" w:sz="0" w:space="0" w:color="auto"/>
            <w:bottom w:val="none" w:sz="0" w:space="0" w:color="auto"/>
            <w:right w:val="none" w:sz="0" w:space="0" w:color="auto"/>
          </w:divBdr>
        </w:div>
        <w:div w:id="350498417">
          <w:marLeft w:val="0"/>
          <w:marRight w:val="0"/>
          <w:marTop w:val="0"/>
          <w:marBottom w:val="0"/>
          <w:divBdr>
            <w:top w:val="none" w:sz="0" w:space="0" w:color="auto"/>
            <w:left w:val="none" w:sz="0" w:space="0" w:color="auto"/>
            <w:bottom w:val="none" w:sz="0" w:space="0" w:color="auto"/>
            <w:right w:val="none" w:sz="0" w:space="0" w:color="auto"/>
          </w:divBdr>
        </w:div>
        <w:div w:id="350498418">
          <w:marLeft w:val="0"/>
          <w:marRight w:val="0"/>
          <w:marTop w:val="0"/>
          <w:marBottom w:val="0"/>
          <w:divBdr>
            <w:top w:val="none" w:sz="0" w:space="0" w:color="auto"/>
            <w:left w:val="none" w:sz="0" w:space="0" w:color="auto"/>
            <w:bottom w:val="none" w:sz="0" w:space="0" w:color="auto"/>
            <w:right w:val="none" w:sz="0" w:space="0" w:color="auto"/>
          </w:divBdr>
        </w:div>
        <w:div w:id="350498421">
          <w:marLeft w:val="0"/>
          <w:marRight w:val="0"/>
          <w:marTop w:val="0"/>
          <w:marBottom w:val="0"/>
          <w:divBdr>
            <w:top w:val="none" w:sz="0" w:space="0" w:color="auto"/>
            <w:left w:val="none" w:sz="0" w:space="0" w:color="auto"/>
            <w:bottom w:val="none" w:sz="0" w:space="0" w:color="auto"/>
            <w:right w:val="none" w:sz="0" w:space="0" w:color="auto"/>
          </w:divBdr>
        </w:div>
      </w:divsChild>
    </w:div>
    <w:div w:id="350498415">
      <w:marLeft w:val="0"/>
      <w:marRight w:val="0"/>
      <w:marTop w:val="0"/>
      <w:marBottom w:val="0"/>
      <w:divBdr>
        <w:top w:val="none" w:sz="0" w:space="0" w:color="auto"/>
        <w:left w:val="none" w:sz="0" w:space="0" w:color="auto"/>
        <w:bottom w:val="none" w:sz="0" w:space="0" w:color="auto"/>
        <w:right w:val="none" w:sz="0" w:space="0" w:color="auto"/>
      </w:divBdr>
      <w:divsChild>
        <w:div w:id="350498412">
          <w:marLeft w:val="0"/>
          <w:marRight w:val="0"/>
          <w:marTop w:val="0"/>
          <w:marBottom w:val="0"/>
          <w:divBdr>
            <w:top w:val="none" w:sz="0" w:space="0" w:color="auto"/>
            <w:left w:val="none" w:sz="0" w:space="0" w:color="auto"/>
            <w:bottom w:val="none" w:sz="0" w:space="0" w:color="auto"/>
            <w:right w:val="none" w:sz="0" w:space="0" w:color="auto"/>
          </w:divBdr>
        </w:div>
        <w:div w:id="350498419">
          <w:marLeft w:val="0"/>
          <w:marRight w:val="0"/>
          <w:marTop w:val="0"/>
          <w:marBottom w:val="0"/>
          <w:divBdr>
            <w:top w:val="none" w:sz="0" w:space="0" w:color="auto"/>
            <w:left w:val="none" w:sz="0" w:space="0" w:color="auto"/>
            <w:bottom w:val="none" w:sz="0" w:space="0" w:color="auto"/>
            <w:right w:val="none" w:sz="0" w:space="0" w:color="auto"/>
          </w:divBdr>
        </w:div>
        <w:div w:id="350498420">
          <w:marLeft w:val="0"/>
          <w:marRight w:val="0"/>
          <w:marTop w:val="0"/>
          <w:marBottom w:val="0"/>
          <w:divBdr>
            <w:top w:val="none" w:sz="0" w:space="0" w:color="auto"/>
            <w:left w:val="none" w:sz="0" w:space="0" w:color="auto"/>
            <w:bottom w:val="none" w:sz="0" w:space="0" w:color="auto"/>
            <w:right w:val="none" w:sz="0" w:space="0" w:color="auto"/>
          </w:divBdr>
        </w:div>
        <w:div w:id="350498422">
          <w:marLeft w:val="0"/>
          <w:marRight w:val="0"/>
          <w:marTop w:val="0"/>
          <w:marBottom w:val="0"/>
          <w:divBdr>
            <w:top w:val="none" w:sz="0" w:space="0" w:color="auto"/>
            <w:left w:val="none" w:sz="0" w:space="0" w:color="auto"/>
            <w:bottom w:val="none" w:sz="0" w:space="0" w:color="auto"/>
            <w:right w:val="none" w:sz="0" w:space="0" w:color="auto"/>
          </w:divBdr>
        </w:div>
        <w:div w:id="350498423">
          <w:marLeft w:val="0"/>
          <w:marRight w:val="0"/>
          <w:marTop w:val="0"/>
          <w:marBottom w:val="0"/>
          <w:divBdr>
            <w:top w:val="none" w:sz="0" w:space="0" w:color="auto"/>
            <w:left w:val="none" w:sz="0" w:space="0" w:color="auto"/>
            <w:bottom w:val="none" w:sz="0" w:space="0" w:color="auto"/>
            <w:right w:val="none" w:sz="0" w:space="0" w:color="auto"/>
          </w:divBdr>
        </w:div>
      </w:divsChild>
    </w:div>
    <w:div w:id="350498425">
      <w:marLeft w:val="0"/>
      <w:marRight w:val="0"/>
      <w:marTop w:val="0"/>
      <w:marBottom w:val="0"/>
      <w:divBdr>
        <w:top w:val="none" w:sz="0" w:space="0" w:color="auto"/>
        <w:left w:val="none" w:sz="0" w:space="0" w:color="auto"/>
        <w:bottom w:val="none" w:sz="0" w:space="0" w:color="auto"/>
        <w:right w:val="none" w:sz="0" w:space="0" w:color="auto"/>
      </w:divBdr>
      <w:divsChild>
        <w:div w:id="350498426">
          <w:marLeft w:val="0"/>
          <w:marRight w:val="0"/>
          <w:marTop w:val="0"/>
          <w:marBottom w:val="0"/>
          <w:divBdr>
            <w:top w:val="none" w:sz="0" w:space="0" w:color="auto"/>
            <w:left w:val="none" w:sz="0" w:space="0" w:color="auto"/>
            <w:bottom w:val="none" w:sz="0" w:space="0" w:color="auto"/>
            <w:right w:val="none" w:sz="0" w:space="0" w:color="auto"/>
          </w:divBdr>
        </w:div>
        <w:div w:id="350498427">
          <w:marLeft w:val="0"/>
          <w:marRight w:val="0"/>
          <w:marTop w:val="0"/>
          <w:marBottom w:val="0"/>
          <w:divBdr>
            <w:top w:val="none" w:sz="0" w:space="0" w:color="auto"/>
            <w:left w:val="none" w:sz="0" w:space="0" w:color="auto"/>
            <w:bottom w:val="none" w:sz="0" w:space="0" w:color="auto"/>
            <w:right w:val="none" w:sz="0" w:space="0" w:color="auto"/>
          </w:divBdr>
        </w:div>
        <w:div w:id="350498429">
          <w:marLeft w:val="0"/>
          <w:marRight w:val="0"/>
          <w:marTop w:val="0"/>
          <w:marBottom w:val="0"/>
          <w:divBdr>
            <w:top w:val="none" w:sz="0" w:space="0" w:color="auto"/>
            <w:left w:val="none" w:sz="0" w:space="0" w:color="auto"/>
            <w:bottom w:val="none" w:sz="0" w:space="0" w:color="auto"/>
            <w:right w:val="none" w:sz="0" w:space="0" w:color="auto"/>
          </w:divBdr>
        </w:div>
        <w:div w:id="350498434">
          <w:marLeft w:val="0"/>
          <w:marRight w:val="0"/>
          <w:marTop w:val="0"/>
          <w:marBottom w:val="0"/>
          <w:divBdr>
            <w:top w:val="none" w:sz="0" w:space="0" w:color="auto"/>
            <w:left w:val="none" w:sz="0" w:space="0" w:color="auto"/>
            <w:bottom w:val="none" w:sz="0" w:space="0" w:color="auto"/>
            <w:right w:val="none" w:sz="0" w:space="0" w:color="auto"/>
          </w:divBdr>
        </w:div>
        <w:div w:id="350498435">
          <w:marLeft w:val="0"/>
          <w:marRight w:val="0"/>
          <w:marTop w:val="0"/>
          <w:marBottom w:val="0"/>
          <w:divBdr>
            <w:top w:val="none" w:sz="0" w:space="0" w:color="auto"/>
            <w:left w:val="none" w:sz="0" w:space="0" w:color="auto"/>
            <w:bottom w:val="none" w:sz="0" w:space="0" w:color="auto"/>
            <w:right w:val="none" w:sz="0" w:space="0" w:color="auto"/>
          </w:divBdr>
        </w:div>
      </w:divsChild>
    </w:div>
    <w:div w:id="350498432">
      <w:marLeft w:val="0"/>
      <w:marRight w:val="0"/>
      <w:marTop w:val="0"/>
      <w:marBottom w:val="0"/>
      <w:divBdr>
        <w:top w:val="none" w:sz="0" w:space="0" w:color="auto"/>
        <w:left w:val="none" w:sz="0" w:space="0" w:color="auto"/>
        <w:bottom w:val="none" w:sz="0" w:space="0" w:color="auto"/>
        <w:right w:val="none" w:sz="0" w:space="0" w:color="auto"/>
      </w:divBdr>
      <w:divsChild>
        <w:div w:id="350498424">
          <w:marLeft w:val="0"/>
          <w:marRight w:val="0"/>
          <w:marTop w:val="0"/>
          <w:marBottom w:val="0"/>
          <w:divBdr>
            <w:top w:val="none" w:sz="0" w:space="0" w:color="auto"/>
            <w:left w:val="none" w:sz="0" w:space="0" w:color="auto"/>
            <w:bottom w:val="none" w:sz="0" w:space="0" w:color="auto"/>
            <w:right w:val="none" w:sz="0" w:space="0" w:color="auto"/>
          </w:divBdr>
        </w:div>
        <w:div w:id="350498428">
          <w:marLeft w:val="0"/>
          <w:marRight w:val="0"/>
          <w:marTop w:val="0"/>
          <w:marBottom w:val="0"/>
          <w:divBdr>
            <w:top w:val="none" w:sz="0" w:space="0" w:color="auto"/>
            <w:left w:val="none" w:sz="0" w:space="0" w:color="auto"/>
            <w:bottom w:val="none" w:sz="0" w:space="0" w:color="auto"/>
            <w:right w:val="none" w:sz="0" w:space="0" w:color="auto"/>
          </w:divBdr>
        </w:div>
        <w:div w:id="350498430">
          <w:marLeft w:val="0"/>
          <w:marRight w:val="0"/>
          <w:marTop w:val="0"/>
          <w:marBottom w:val="0"/>
          <w:divBdr>
            <w:top w:val="none" w:sz="0" w:space="0" w:color="auto"/>
            <w:left w:val="none" w:sz="0" w:space="0" w:color="auto"/>
            <w:bottom w:val="none" w:sz="0" w:space="0" w:color="auto"/>
            <w:right w:val="none" w:sz="0" w:space="0" w:color="auto"/>
          </w:divBdr>
        </w:div>
        <w:div w:id="350498431">
          <w:marLeft w:val="0"/>
          <w:marRight w:val="0"/>
          <w:marTop w:val="0"/>
          <w:marBottom w:val="0"/>
          <w:divBdr>
            <w:top w:val="none" w:sz="0" w:space="0" w:color="auto"/>
            <w:left w:val="none" w:sz="0" w:space="0" w:color="auto"/>
            <w:bottom w:val="none" w:sz="0" w:space="0" w:color="auto"/>
            <w:right w:val="none" w:sz="0" w:space="0" w:color="auto"/>
          </w:divBdr>
        </w:div>
        <w:div w:id="35049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1242</Words>
  <Characters>708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7</cp:revision>
  <cp:lastPrinted>2023-06-13T11:02:00Z</cp:lastPrinted>
  <dcterms:created xsi:type="dcterms:W3CDTF">2026-05-28T07:31:00Z</dcterms:created>
  <dcterms:modified xsi:type="dcterms:W3CDTF">2026-06-23T05:40:00Z</dcterms:modified>
</cp:coreProperties>
</file>