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Layout w:type="fixed"/>
        <w:tblLook w:val="0000" w:firstRow="0" w:lastRow="0" w:firstColumn="0" w:lastColumn="0" w:noHBand="0" w:noVBand="0"/>
      </w:tblPr>
      <w:tblGrid>
        <w:gridCol w:w="9639"/>
      </w:tblGrid>
      <w:tr w:rsidR="00491339" w:rsidRPr="002A45DA" w:rsidTr="00565F7D">
        <w:trPr>
          <w:trHeight w:val="1055"/>
        </w:trPr>
        <w:tc>
          <w:tcPr>
            <w:tcW w:w="9639" w:type="dxa"/>
          </w:tcPr>
          <w:p w:rsidR="00491339" w:rsidRPr="002A45DA" w:rsidRDefault="005B376D" w:rsidP="005B376D">
            <w:pPr>
              <w:tabs>
                <w:tab w:val="left" w:pos="4572"/>
              </w:tabs>
              <w:overflowPunct w:val="0"/>
              <w:autoSpaceDE w:val="0"/>
              <w:autoSpaceDN w:val="0"/>
              <w:adjustRightInd w:val="0"/>
              <w:spacing w:line="240" w:lineRule="atLeast"/>
              <w:jc w:val="center"/>
              <w:rPr>
                <w:rFonts w:ascii="Times New Roman" w:hAnsi="Times New Roman"/>
                <w:color w:val="000000"/>
                <w:sz w:val="24"/>
                <w:szCs w:val="24"/>
              </w:rPr>
            </w:pPr>
            <w:r>
              <w:rPr>
                <w:rFonts w:ascii="Calibri" w:hAnsi="Calibri"/>
                <w:noProof/>
              </w:rPr>
              <w:pict>
                <v:shapetype id="_x0000_t202" coordsize="21600,21600" o:spt="202" path="m,l,21600r21600,l21600,xe">
                  <v:stroke joinstyle="miter"/>
                  <v:path gradientshapeok="t" o:connecttype="rect"/>
                </v:shapetype>
                <v:shape id="_x0000_s1026" type="#_x0000_t202" style="position:absolute;left:0;text-align:left;margin-left:358.65pt;margin-top:-17.65pt;width:120pt;height:24pt;z-index:251660288" filled="f" stroked="f">
                  <v:textbox style="mso-next-textbox:#_x0000_s1026">
                    <w:txbxContent>
                      <w:p w:rsidR="00491339" w:rsidRDefault="00491339" w:rsidP="00491339"/>
                    </w:txbxContent>
                  </v:textbox>
                  <w10:wrap anchorx="page"/>
                </v:shape>
              </w:pict>
            </w:r>
            <w:r w:rsidR="00491339">
              <w:rPr>
                <w:rFonts w:ascii="Times New Roman" w:hAnsi="Times New Roman"/>
                <w:noProof/>
                <w:sz w:val="24"/>
                <w:szCs w:val="24"/>
              </w:rPr>
              <w:drawing>
                <wp:inline distT="0" distB="0" distL="0" distR="0">
                  <wp:extent cx="514350" cy="666750"/>
                  <wp:effectExtent l="19050" t="0" r="0" b="0"/>
                  <wp:docPr id="1" name="Paveikslėlis 1" descr="Page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gegiu"/>
                          <pic:cNvPicPr>
                            <a:picLocks noChangeAspect="1" noChangeArrowheads="1"/>
                          </pic:cNvPicPr>
                        </pic:nvPicPr>
                        <pic:blipFill>
                          <a:blip r:embed="rId5"/>
                          <a:srcRect/>
                          <a:stretch>
                            <a:fillRect/>
                          </a:stretch>
                        </pic:blipFill>
                        <pic:spPr bwMode="auto">
                          <a:xfrm>
                            <a:off x="0" y="0"/>
                            <a:ext cx="514350" cy="666750"/>
                          </a:xfrm>
                          <a:prstGeom prst="rect">
                            <a:avLst/>
                          </a:prstGeom>
                          <a:noFill/>
                          <a:ln w="9525">
                            <a:noFill/>
                            <a:miter lim="800000"/>
                            <a:headEnd/>
                            <a:tailEnd/>
                          </a:ln>
                        </pic:spPr>
                      </pic:pic>
                    </a:graphicData>
                  </a:graphic>
                </wp:inline>
              </w:drawing>
            </w:r>
          </w:p>
        </w:tc>
      </w:tr>
      <w:tr w:rsidR="00491339" w:rsidRPr="002A45DA" w:rsidTr="00666EA4">
        <w:trPr>
          <w:trHeight w:val="1540"/>
        </w:trPr>
        <w:tc>
          <w:tcPr>
            <w:tcW w:w="9639" w:type="dxa"/>
          </w:tcPr>
          <w:p w:rsidR="00491339" w:rsidRPr="002A45DA" w:rsidRDefault="00491339" w:rsidP="00015D41">
            <w:pPr>
              <w:pStyle w:val="Antrat2"/>
              <w:rPr>
                <w:b w:val="0"/>
                <w:bCs w:val="0"/>
                <w:caps w:val="0"/>
                <w:szCs w:val="24"/>
              </w:rPr>
            </w:pPr>
            <w:r w:rsidRPr="00B758BD">
              <w:rPr>
                <w:szCs w:val="24"/>
              </w:rPr>
              <w:t>Pagėgių savivaldybės taryba</w:t>
            </w:r>
          </w:p>
          <w:p w:rsidR="00355130" w:rsidRDefault="00355130" w:rsidP="00565F7D">
            <w:pPr>
              <w:overflowPunct w:val="0"/>
              <w:autoSpaceDE w:val="0"/>
              <w:autoSpaceDN w:val="0"/>
              <w:adjustRightInd w:val="0"/>
              <w:jc w:val="center"/>
              <w:rPr>
                <w:rFonts w:ascii="Times New Roman" w:hAnsi="Times New Roman"/>
                <w:b/>
                <w:bCs/>
                <w:caps/>
                <w:color w:val="000000"/>
                <w:sz w:val="24"/>
                <w:szCs w:val="24"/>
              </w:rPr>
            </w:pPr>
          </w:p>
          <w:p w:rsidR="00491339" w:rsidRPr="002A45DA" w:rsidRDefault="00491339" w:rsidP="00565F7D">
            <w:pPr>
              <w:overflowPunct w:val="0"/>
              <w:autoSpaceDE w:val="0"/>
              <w:autoSpaceDN w:val="0"/>
              <w:adjustRightInd w:val="0"/>
              <w:jc w:val="center"/>
              <w:rPr>
                <w:rFonts w:ascii="Times New Roman" w:hAnsi="Times New Roman"/>
                <w:b/>
                <w:bCs/>
                <w:caps/>
                <w:color w:val="000000"/>
                <w:sz w:val="24"/>
                <w:szCs w:val="24"/>
              </w:rPr>
            </w:pPr>
            <w:r w:rsidRPr="002A45DA">
              <w:rPr>
                <w:rFonts w:ascii="Times New Roman" w:hAnsi="Times New Roman"/>
                <w:b/>
                <w:bCs/>
                <w:caps/>
                <w:color w:val="000000"/>
                <w:sz w:val="24"/>
                <w:szCs w:val="24"/>
              </w:rPr>
              <w:t>sprendimas</w:t>
            </w:r>
          </w:p>
          <w:p w:rsidR="00491339" w:rsidRPr="002A45DA" w:rsidRDefault="00491339" w:rsidP="00D941DC">
            <w:pPr>
              <w:overflowPunct w:val="0"/>
              <w:autoSpaceDE w:val="0"/>
              <w:autoSpaceDN w:val="0"/>
              <w:adjustRightInd w:val="0"/>
              <w:jc w:val="center"/>
              <w:rPr>
                <w:rFonts w:ascii="Times New Roman" w:hAnsi="Times New Roman"/>
                <w:b/>
                <w:bCs/>
                <w:caps/>
                <w:color w:val="000000"/>
                <w:sz w:val="24"/>
                <w:szCs w:val="24"/>
              </w:rPr>
            </w:pPr>
            <w:bookmarkStart w:id="0" w:name="_GoBack"/>
            <w:r w:rsidRPr="002A45DA">
              <w:rPr>
                <w:rFonts w:ascii="Times New Roman" w:hAnsi="Times New Roman"/>
                <w:b/>
                <w:bCs/>
                <w:caps/>
                <w:color w:val="000000"/>
                <w:sz w:val="24"/>
                <w:szCs w:val="24"/>
              </w:rPr>
              <w:t xml:space="preserve">dėl </w:t>
            </w:r>
            <w:r>
              <w:rPr>
                <w:rFonts w:ascii="Times New Roman" w:hAnsi="Times New Roman"/>
                <w:b/>
                <w:bCs/>
                <w:caps/>
                <w:color w:val="000000"/>
                <w:sz w:val="24"/>
                <w:szCs w:val="24"/>
              </w:rPr>
              <w:t>but</w:t>
            </w:r>
            <w:r w:rsidR="00D941DC">
              <w:rPr>
                <w:rFonts w:ascii="Times New Roman" w:hAnsi="Times New Roman"/>
                <w:b/>
                <w:bCs/>
                <w:caps/>
                <w:color w:val="000000"/>
                <w:sz w:val="24"/>
                <w:szCs w:val="24"/>
              </w:rPr>
              <w:t>ų</w:t>
            </w:r>
            <w:r w:rsidR="00746EFA">
              <w:rPr>
                <w:rFonts w:ascii="Times New Roman" w:hAnsi="Times New Roman"/>
                <w:b/>
                <w:bCs/>
                <w:caps/>
                <w:color w:val="000000"/>
                <w:sz w:val="24"/>
                <w:szCs w:val="24"/>
              </w:rPr>
              <w:t xml:space="preserve"> </w:t>
            </w:r>
            <w:r w:rsidRPr="002A45DA">
              <w:rPr>
                <w:rFonts w:ascii="Times New Roman" w:hAnsi="Times New Roman"/>
                <w:b/>
                <w:bCs/>
                <w:caps/>
                <w:color w:val="000000"/>
                <w:sz w:val="24"/>
                <w:szCs w:val="24"/>
              </w:rPr>
              <w:t>pirkimo</w:t>
            </w:r>
            <w:r w:rsidR="00D941DC">
              <w:rPr>
                <w:rFonts w:ascii="Times New Roman" w:hAnsi="Times New Roman"/>
                <w:b/>
                <w:bCs/>
                <w:caps/>
                <w:color w:val="000000"/>
                <w:sz w:val="24"/>
                <w:szCs w:val="24"/>
              </w:rPr>
              <w:t xml:space="preserve"> socialinio būsto fondo plėtrai</w:t>
            </w:r>
            <w:bookmarkEnd w:id="0"/>
          </w:p>
        </w:tc>
      </w:tr>
      <w:tr w:rsidR="00491339" w:rsidRPr="002A45DA" w:rsidTr="00015D41">
        <w:trPr>
          <w:trHeight w:val="754"/>
        </w:trPr>
        <w:tc>
          <w:tcPr>
            <w:tcW w:w="9639" w:type="dxa"/>
          </w:tcPr>
          <w:p w:rsidR="00491339" w:rsidRPr="00B758BD" w:rsidRDefault="00491339" w:rsidP="00565F7D">
            <w:pPr>
              <w:pStyle w:val="Antrat2"/>
              <w:rPr>
                <w:b w:val="0"/>
                <w:bCs w:val="0"/>
                <w:caps w:val="0"/>
                <w:szCs w:val="24"/>
              </w:rPr>
            </w:pPr>
            <w:r w:rsidRPr="00B758BD">
              <w:rPr>
                <w:b w:val="0"/>
                <w:bCs w:val="0"/>
                <w:caps w:val="0"/>
                <w:szCs w:val="24"/>
              </w:rPr>
              <w:t>20</w:t>
            </w:r>
            <w:r>
              <w:rPr>
                <w:b w:val="0"/>
                <w:bCs w:val="0"/>
                <w:caps w:val="0"/>
                <w:szCs w:val="24"/>
              </w:rPr>
              <w:t>2</w:t>
            </w:r>
            <w:r w:rsidR="00E3666E">
              <w:rPr>
                <w:b w:val="0"/>
                <w:bCs w:val="0"/>
                <w:caps w:val="0"/>
                <w:szCs w:val="24"/>
              </w:rPr>
              <w:t>6</w:t>
            </w:r>
            <w:r w:rsidRPr="00B758BD">
              <w:rPr>
                <w:b w:val="0"/>
                <w:bCs w:val="0"/>
                <w:caps w:val="0"/>
                <w:szCs w:val="24"/>
              </w:rPr>
              <w:t xml:space="preserve"> m. </w:t>
            </w:r>
            <w:r w:rsidR="00461155">
              <w:rPr>
                <w:b w:val="0"/>
                <w:bCs w:val="0"/>
                <w:caps w:val="0"/>
                <w:szCs w:val="24"/>
              </w:rPr>
              <w:t>rug</w:t>
            </w:r>
            <w:r w:rsidR="00E3666E">
              <w:rPr>
                <w:b w:val="0"/>
                <w:bCs w:val="0"/>
                <w:caps w:val="0"/>
                <w:szCs w:val="24"/>
              </w:rPr>
              <w:t>pjūčio</w:t>
            </w:r>
            <w:r w:rsidR="005B376D">
              <w:rPr>
                <w:b w:val="0"/>
                <w:bCs w:val="0"/>
                <w:caps w:val="0"/>
                <w:szCs w:val="24"/>
              </w:rPr>
              <w:t xml:space="preserve"> 20</w:t>
            </w:r>
            <w:r w:rsidRPr="00B758BD">
              <w:rPr>
                <w:b w:val="0"/>
                <w:bCs w:val="0"/>
                <w:caps w:val="0"/>
                <w:color w:val="auto"/>
                <w:szCs w:val="24"/>
              </w:rPr>
              <w:t xml:space="preserve"> </w:t>
            </w:r>
            <w:r w:rsidR="005B376D">
              <w:rPr>
                <w:b w:val="0"/>
                <w:bCs w:val="0"/>
                <w:caps w:val="0"/>
                <w:szCs w:val="24"/>
              </w:rPr>
              <w:t>d. Nr. T-94</w:t>
            </w:r>
          </w:p>
          <w:p w:rsidR="00491339" w:rsidRPr="002A45DA" w:rsidRDefault="00491339" w:rsidP="00565F7D">
            <w:pPr>
              <w:overflowPunct w:val="0"/>
              <w:autoSpaceDE w:val="0"/>
              <w:autoSpaceDN w:val="0"/>
              <w:adjustRightInd w:val="0"/>
              <w:jc w:val="center"/>
              <w:rPr>
                <w:rFonts w:ascii="Times New Roman" w:hAnsi="Times New Roman"/>
                <w:sz w:val="24"/>
                <w:szCs w:val="24"/>
              </w:rPr>
            </w:pPr>
            <w:r w:rsidRPr="002A45DA">
              <w:rPr>
                <w:rFonts w:ascii="Times New Roman" w:hAnsi="Times New Roman"/>
                <w:sz w:val="24"/>
                <w:szCs w:val="24"/>
              </w:rPr>
              <w:t>Pagėgiai</w:t>
            </w:r>
          </w:p>
        </w:tc>
      </w:tr>
    </w:tbl>
    <w:p w:rsidR="00491339" w:rsidRPr="000843D9" w:rsidRDefault="00491339" w:rsidP="005B376D">
      <w:pPr>
        <w:spacing w:after="0"/>
        <w:jc w:val="both"/>
        <w:rPr>
          <w:rFonts w:ascii="Times New Roman" w:hAnsi="Times New Roman"/>
          <w:sz w:val="24"/>
          <w:szCs w:val="24"/>
        </w:rPr>
      </w:pPr>
      <w:r>
        <w:rPr>
          <w:rFonts w:ascii="Times New Roman" w:hAnsi="Times New Roman"/>
          <w:sz w:val="24"/>
          <w:szCs w:val="24"/>
        </w:rPr>
        <w:tab/>
      </w:r>
      <w:r w:rsidRPr="000843D9">
        <w:rPr>
          <w:rFonts w:ascii="Times New Roman" w:hAnsi="Times New Roman"/>
          <w:sz w:val="24"/>
          <w:szCs w:val="24"/>
        </w:rPr>
        <w:t>Vadovaudamasi Lietuvos Respublikos vietos savivaldos įstatymo 6 straipsnio 1</w:t>
      </w:r>
      <w:r w:rsidR="00461155" w:rsidRPr="000843D9">
        <w:rPr>
          <w:rFonts w:ascii="Times New Roman" w:hAnsi="Times New Roman"/>
          <w:sz w:val="24"/>
          <w:szCs w:val="24"/>
        </w:rPr>
        <w:t>5</w:t>
      </w:r>
      <w:r w:rsidRPr="000843D9">
        <w:rPr>
          <w:rFonts w:ascii="Times New Roman" w:hAnsi="Times New Roman"/>
          <w:sz w:val="24"/>
          <w:szCs w:val="24"/>
        </w:rPr>
        <w:t xml:space="preserve"> punktu, 1</w:t>
      </w:r>
      <w:r w:rsidR="00461155" w:rsidRPr="000843D9">
        <w:rPr>
          <w:rFonts w:ascii="Times New Roman" w:hAnsi="Times New Roman"/>
          <w:sz w:val="24"/>
          <w:szCs w:val="24"/>
        </w:rPr>
        <w:t>5</w:t>
      </w:r>
      <w:r w:rsidRPr="000843D9">
        <w:rPr>
          <w:rFonts w:ascii="Times New Roman" w:hAnsi="Times New Roman"/>
          <w:sz w:val="24"/>
          <w:szCs w:val="24"/>
        </w:rPr>
        <w:t xml:space="preserve"> straipsnio </w:t>
      </w:r>
      <w:r w:rsidR="00461155" w:rsidRPr="000843D9">
        <w:rPr>
          <w:rFonts w:ascii="Times New Roman" w:hAnsi="Times New Roman"/>
          <w:sz w:val="24"/>
          <w:szCs w:val="24"/>
        </w:rPr>
        <w:t>2 dalies 23</w:t>
      </w:r>
      <w:r w:rsidRPr="000843D9">
        <w:rPr>
          <w:rFonts w:ascii="Times New Roman" w:hAnsi="Times New Roman"/>
          <w:sz w:val="24"/>
          <w:szCs w:val="24"/>
        </w:rPr>
        <w:t xml:space="preserve"> </w:t>
      </w:r>
      <w:r w:rsidR="00461155" w:rsidRPr="000843D9">
        <w:rPr>
          <w:rFonts w:ascii="Times New Roman" w:hAnsi="Times New Roman"/>
          <w:sz w:val="24"/>
          <w:szCs w:val="24"/>
        </w:rPr>
        <w:t>punktu</w:t>
      </w:r>
      <w:r w:rsidRPr="000843D9">
        <w:rPr>
          <w:rFonts w:ascii="Times New Roman" w:hAnsi="Times New Roman"/>
          <w:sz w:val="24"/>
          <w:szCs w:val="24"/>
        </w:rPr>
        <w:t>, Lietuvos Respublikos valstybės ir savivaldybių turto valdymo, naudojimo ir disponavimo juo įstatymo 6 straipsnio 5 punktu, Žemės, esamų pastatų ar kitų nekilnojamųjų daiktų pirkimų arba nuomos ar teisių į šiuos daiktus įsigijimų tvarkos aprašo, patvirtinto Lietuvos Respublikos Vyriausybės 2017 m. gruodžio 13 d. nutarimu Nr. 1036 „Dėl Žemės, esamų pastatų ar kitų nekilnojamųjų daiktų pirkimų arba nuomos ar teisių į šiuos daiktus įsigijimų</w:t>
      </w:r>
      <w:r w:rsidR="00461155" w:rsidRPr="000843D9">
        <w:rPr>
          <w:rFonts w:ascii="Times New Roman" w:hAnsi="Times New Roman"/>
          <w:sz w:val="24"/>
          <w:szCs w:val="24"/>
        </w:rPr>
        <w:t xml:space="preserve"> tvarkos aprašo patvirtinimo“, 8</w:t>
      </w:r>
      <w:r w:rsidRPr="000843D9">
        <w:rPr>
          <w:rFonts w:ascii="Times New Roman" w:hAnsi="Times New Roman"/>
          <w:sz w:val="24"/>
          <w:szCs w:val="24"/>
        </w:rPr>
        <w:t>.1 papunkčiu ir atsižvelgdama į Pirkimo komisijos 202</w:t>
      </w:r>
      <w:r w:rsidR="00E3666E" w:rsidRPr="000843D9">
        <w:rPr>
          <w:rFonts w:ascii="Times New Roman" w:hAnsi="Times New Roman"/>
          <w:sz w:val="24"/>
          <w:szCs w:val="24"/>
        </w:rPr>
        <w:t>6</w:t>
      </w:r>
      <w:r w:rsidRPr="000843D9">
        <w:rPr>
          <w:rFonts w:ascii="Times New Roman" w:hAnsi="Times New Roman"/>
          <w:sz w:val="24"/>
          <w:szCs w:val="24"/>
        </w:rPr>
        <w:t xml:space="preserve"> m. </w:t>
      </w:r>
      <w:r w:rsidR="00E3666E" w:rsidRPr="000843D9">
        <w:rPr>
          <w:rFonts w:ascii="Times New Roman" w:hAnsi="Times New Roman"/>
          <w:sz w:val="24"/>
          <w:szCs w:val="24"/>
        </w:rPr>
        <w:t>rugpjūčio</w:t>
      </w:r>
      <w:r w:rsidR="0016730B" w:rsidRPr="000843D9">
        <w:rPr>
          <w:rFonts w:ascii="Times New Roman" w:hAnsi="Times New Roman"/>
          <w:sz w:val="24"/>
          <w:szCs w:val="24"/>
        </w:rPr>
        <w:t xml:space="preserve"> </w:t>
      </w:r>
      <w:r w:rsidR="00662C0F" w:rsidRPr="000843D9">
        <w:rPr>
          <w:rFonts w:ascii="Times New Roman" w:hAnsi="Times New Roman"/>
          <w:sz w:val="24"/>
          <w:szCs w:val="24"/>
        </w:rPr>
        <w:t>10</w:t>
      </w:r>
      <w:r w:rsidRPr="000843D9">
        <w:rPr>
          <w:rFonts w:ascii="Times New Roman" w:hAnsi="Times New Roman"/>
          <w:sz w:val="24"/>
          <w:szCs w:val="24"/>
        </w:rPr>
        <w:t xml:space="preserve"> d. protokolą Nr. </w:t>
      </w:r>
      <w:r w:rsidR="00662C0F" w:rsidRPr="000843D9">
        <w:rPr>
          <w:rFonts w:ascii="Times New Roman" w:hAnsi="Times New Roman"/>
          <w:sz w:val="24"/>
          <w:szCs w:val="24"/>
        </w:rPr>
        <w:t>4</w:t>
      </w:r>
      <w:r w:rsidRPr="000843D9">
        <w:rPr>
          <w:rFonts w:ascii="Times New Roman" w:hAnsi="Times New Roman"/>
          <w:sz w:val="24"/>
          <w:szCs w:val="24"/>
        </w:rPr>
        <w:t>, Pagėgių savivaldybės taryba n u s p r e n d ž i a:</w:t>
      </w:r>
    </w:p>
    <w:p w:rsidR="00C81823" w:rsidRPr="000843D9" w:rsidRDefault="00491339" w:rsidP="005B376D">
      <w:pPr>
        <w:spacing w:after="0"/>
        <w:jc w:val="both"/>
        <w:rPr>
          <w:rFonts w:ascii="Times New Roman" w:hAnsi="Times New Roman"/>
          <w:sz w:val="24"/>
          <w:szCs w:val="24"/>
        </w:rPr>
      </w:pPr>
      <w:r w:rsidRPr="000843D9">
        <w:rPr>
          <w:sz w:val="24"/>
          <w:szCs w:val="24"/>
        </w:rPr>
        <w:tab/>
      </w:r>
      <w:r w:rsidRPr="000843D9">
        <w:rPr>
          <w:rFonts w:ascii="Times New Roman" w:hAnsi="Times New Roman"/>
          <w:sz w:val="24"/>
          <w:szCs w:val="24"/>
        </w:rPr>
        <w:t xml:space="preserve">1. Pirkti </w:t>
      </w:r>
      <w:r w:rsidR="00C81823" w:rsidRPr="000843D9">
        <w:rPr>
          <w:rFonts w:ascii="Times New Roman" w:hAnsi="Times New Roman"/>
          <w:sz w:val="24"/>
          <w:szCs w:val="24"/>
        </w:rPr>
        <w:t>socialin</w:t>
      </w:r>
      <w:r w:rsidR="00822577" w:rsidRPr="000843D9">
        <w:rPr>
          <w:rFonts w:ascii="Times New Roman" w:hAnsi="Times New Roman"/>
          <w:sz w:val="24"/>
          <w:szCs w:val="24"/>
        </w:rPr>
        <w:t>io būsto fondo plėtrai</w:t>
      </w:r>
      <w:r w:rsidR="00E3666E" w:rsidRPr="000843D9">
        <w:rPr>
          <w:rFonts w:ascii="Times New Roman" w:hAnsi="Times New Roman"/>
          <w:sz w:val="24"/>
          <w:szCs w:val="24"/>
        </w:rPr>
        <w:t xml:space="preserve"> </w:t>
      </w:r>
      <w:r w:rsidR="00C81823" w:rsidRPr="000843D9">
        <w:rPr>
          <w:rFonts w:ascii="Times New Roman" w:hAnsi="Times New Roman"/>
          <w:sz w:val="24"/>
          <w:szCs w:val="24"/>
        </w:rPr>
        <w:t>butą, kurio unikalus Nr. 889</w:t>
      </w:r>
      <w:r w:rsidR="00E3666E" w:rsidRPr="000843D9">
        <w:rPr>
          <w:rFonts w:ascii="Times New Roman" w:hAnsi="Times New Roman"/>
          <w:sz w:val="24"/>
          <w:szCs w:val="24"/>
        </w:rPr>
        <w:t>2</w:t>
      </w:r>
      <w:r w:rsidR="00C81823" w:rsidRPr="000843D9">
        <w:rPr>
          <w:rFonts w:ascii="Times New Roman" w:hAnsi="Times New Roman"/>
          <w:sz w:val="24"/>
          <w:szCs w:val="24"/>
        </w:rPr>
        <w:t>-</w:t>
      </w:r>
      <w:r w:rsidR="00E3666E" w:rsidRPr="000843D9">
        <w:rPr>
          <w:rFonts w:ascii="Times New Roman" w:hAnsi="Times New Roman"/>
          <w:sz w:val="24"/>
          <w:szCs w:val="24"/>
        </w:rPr>
        <w:t>0</w:t>
      </w:r>
      <w:r w:rsidR="00C81823" w:rsidRPr="000843D9">
        <w:rPr>
          <w:rFonts w:ascii="Times New Roman" w:hAnsi="Times New Roman"/>
          <w:sz w:val="24"/>
          <w:szCs w:val="24"/>
        </w:rPr>
        <w:t>00</w:t>
      </w:r>
      <w:r w:rsidR="00E3666E" w:rsidRPr="000843D9">
        <w:rPr>
          <w:rFonts w:ascii="Times New Roman" w:hAnsi="Times New Roman"/>
          <w:sz w:val="24"/>
          <w:szCs w:val="24"/>
        </w:rPr>
        <w:t>0</w:t>
      </w:r>
      <w:r w:rsidR="00C81823" w:rsidRPr="000843D9">
        <w:rPr>
          <w:rFonts w:ascii="Times New Roman" w:hAnsi="Times New Roman"/>
          <w:sz w:val="24"/>
          <w:szCs w:val="24"/>
        </w:rPr>
        <w:t>-</w:t>
      </w:r>
      <w:r w:rsidR="00E3666E" w:rsidRPr="000843D9">
        <w:rPr>
          <w:rFonts w:ascii="Times New Roman" w:hAnsi="Times New Roman"/>
          <w:sz w:val="24"/>
          <w:szCs w:val="24"/>
        </w:rPr>
        <w:t>2</w:t>
      </w:r>
      <w:r w:rsidR="00C81823" w:rsidRPr="000843D9">
        <w:rPr>
          <w:rFonts w:ascii="Times New Roman" w:hAnsi="Times New Roman"/>
          <w:sz w:val="24"/>
          <w:szCs w:val="24"/>
        </w:rPr>
        <w:t>01</w:t>
      </w:r>
      <w:r w:rsidR="00E3666E" w:rsidRPr="000843D9">
        <w:rPr>
          <w:rFonts w:ascii="Times New Roman" w:hAnsi="Times New Roman"/>
          <w:sz w:val="24"/>
          <w:szCs w:val="24"/>
        </w:rPr>
        <w:t>6</w:t>
      </w:r>
      <w:r w:rsidR="00C81823" w:rsidRPr="000843D9">
        <w:rPr>
          <w:rFonts w:ascii="Times New Roman" w:hAnsi="Times New Roman"/>
          <w:sz w:val="24"/>
          <w:szCs w:val="24"/>
        </w:rPr>
        <w:t>:000</w:t>
      </w:r>
      <w:r w:rsidR="00E3666E" w:rsidRPr="000843D9">
        <w:rPr>
          <w:rFonts w:ascii="Times New Roman" w:hAnsi="Times New Roman"/>
          <w:sz w:val="24"/>
          <w:szCs w:val="24"/>
        </w:rPr>
        <w:t>4</w:t>
      </w:r>
      <w:r w:rsidR="00C81823" w:rsidRPr="000843D9">
        <w:rPr>
          <w:rFonts w:ascii="Times New Roman" w:hAnsi="Times New Roman"/>
          <w:sz w:val="24"/>
          <w:szCs w:val="24"/>
        </w:rPr>
        <w:t>, bendras plotas − 2</w:t>
      </w:r>
      <w:r w:rsidR="00E3666E" w:rsidRPr="000843D9">
        <w:rPr>
          <w:rFonts w:ascii="Times New Roman" w:hAnsi="Times New Roman"/>
          <w:sz w:val="24"/>
          <w:szCs w:val="24"/>
        </w:rPr>
        <w:t>8</w:t>
      </w:r>
      <w:r w:rsidR="00C81823" w:rsidRPr="000843D9">
        <w:rPr>
          <w:rFonts w:ascii="Times New Roman" w:hAnsi="Times New Roman"/>
          <w:sz w:val="24"/>
          <w:szCs w:val="24"/>
        </w:rPr>
        <w:t>,</w:t>
      </w:r>
      <w:r w:rsidR="00E3666E" w:rsidRPr="000843D9">
        <w:rPr>
          <w:rFonts w:ascii="Times New Roman" w:hAnsi="Times New Roman"/>
          <w:sz w:val="24"/>
          <w:szCs w:val="24"/>
        </w:rPr>
        <w:t>47</w:t>
      </w:r>
      <w:r w:rsidR="00C81823" w:rsidRPr="000843D9">
        <w:rPr>
          <w:rFonts w:ascii="Times New Roman" w:hAnsi="Times New Roman"/>
          <w:sz w:val="24"/>
          <w:szCs w:val="24"/>
        </w:rPr>
        <w:t xml:space="preserve"> kv. m, esantį pastate, kurio unikalus Nr. 889</w:t>
      </w:r>
      <w:r w:rsidR="00E3666E" w:rsidRPr="000843D9">
        <w:rPr>
          <w:rFonts w:ascii="Times New Roman" w:hAnsi="Times New Roman"/>
          <w:sz w:val="24"/>
          <w:szCs w:val="24"/>
        </w:rPr>
        <w:t>2</w:t>
      </w:r>
      <w:r w:rsidR="00C81823" w:rsidRPr="000843D9">
        <w:rPr>
          <w:rFonts w:ascii="Times New Roman" w:hAnsi="Times New Roman"/>
          <w:sz w:val="24"/>
          <w:szCs w:val="24"/>
        </w:rPr>
        <w:t>-</w:t>
      </w:r>
      <w:r w:rsidR="00E3666E" w:rsidRPr="000843D9">
        <w:rPr>
          <w:rFonts w:ascii="Times New Roman" w:hAnsi="Times New Roman"/>
          <w:sz w:val="24"/>
          <w:szCs w:val="24"/>
        </w:rPr>
        <w:t>0</w:t>
      </w:r>
      <w:r w:rsidR="00C81823" w:rsidRPr="000843D9">
        <w:rPr>
          <w:rFonts w:ascii="Times New Roman" w:hAnsi="Times New Roman"/>
          <w:sz w:val="24"/>
          <w:szCs w:val="24"/>
        </w:rPr>
        <w:t>00</w:t>
      </w:r>
      <w:r w:rsidR="00E3666E" w:rsidRPr="000843D9">
        <w:rPr>
          <w:rFonts w:ascii="Times New Roman" w:hAnsi="Times New Roman"/>
          <w:sz w:val="24"/>
          <w:szCs w:val="24"/>
        </w:rPr>
        <w:t>0</w:t>
      </w:r>
      <w:r w:rsidR="00C81823" w:rsidRPr="000843D9">
        <w:rPr>
          <w:rFonts w:ascii="Times New Roman" w:hAnsi="Times New Roman"/>
          <w:sz w:val="24"/>
          <w:szCs w:val="24"/>
        </w:rPr>
        <w:t>-</w:t>
      </w:r>
      <w:r w:rsidR="00E3666E" w:rsidRPr="000843D9">
        <w:rPr>
          <w:rFonts w:ascii="Times New Roman" w:hAnsi="Times New Roman"/>
          <w:sz w:val="24"/>
          <w:szCs w:val="24"/>
        </w:rPr>
        <w:t>2</w:t>
      </w:r>
      <w:r w:rsidR="00C81823" w:rsidRPr="000843D9">
        <w:rPr>
          <w:rFonts w:ascii="Times New Roman" w:hAnsi="Times New Roman"/>
          <w:sz w:val="24"/>
          <w:szCs w:val="24"/>
        </w:rPr>
        <w:t>01</w:t>
      </w:r>
      <w:r w:rsidR="00E3666E" w:rsidRPr="000843D9">
        <w:rPr>
          <w:rFonts w:ascii="Times New Roman" w:hAnsi="Times New Roman"/>
          <w:sz w:val="24"/>
          <w:szCs w:val="24"/>
        </w:rPr>
        <w:t>6</w:t>
      </w:r>
      <w:r w:rsidR="00C81823" w:rsidRPr="000843D9">
        <w:rPr>
          <w:rFonts w:ascii="Times New Roman" w:hAnsi="Times New Roman"/>
          <w:sz w:val="24"/>
          <w:szCs w:val="24"/>
        </w:rPr>
        <w:t>, žymėjimas plane 1A</w:t>
      </w:r>
      <w:r w:rsidR="00E3666E" w:rsidRPr="000843D9">
        <w:rPr>
          <w:rFonts w:ascii="Times New Roman" w:hAnsi="Times New Roman"/>
          <w:sz w:val="24"/>
          <w:szCs w:val="24"/>
        </w:rPr>
        <w:t>3</w:t>
      </w:r>
      <w:r w:rsidR="00C81823" w:rsidRPr="000843D9">
        <w:rPr>
          <w:rFonts w:ascii="Times New Roman" w:hAnsi="Times New Roman"/>
          <w:sz w:val="24"/>
          <w:szCs w:val="24"/>
        </w:rPr>
        <w:t>p, registro Nr. 50/</w:t>
      </w:r>
      <w:r w:rsidR="00E3666E" w:rsidRPr="000843D9">
        <w:rPr>
          <w:rFonts w:ascii="Times New Roman" w:hAnsi="Times New Roman"/>
          <w:sz w:val="24"/>
          <w:szCs w:val="24"/>
        </w:rPr>
        <w:t>65655</w:t>
      </w:r>
      <w:r w:rsidR="00C81823" w:rsidRPr="000843D9">
        <w:rPr>
          <w:rFonts w:ascii="Times New Roman" w:hAnsi="Times New Roman"/>
          <w:sz w:val="24"/>
          <w:szCs w:val="24"/>
        </w:rPr>
        <w:t xml:space="preserve">, kadastro duomenų fiksavimo data </w:t>
      </w:r>
      <w:r w:rsidR="00DE338D" w:rsidRPr="000843D9">
        <w:rPr>
          <w:rFonts w:ascii="Times New Roman" w:hAnsi="Times New Roman"/>
          <w:sz w:val="24"/>
          <w:szCs w:val="24"/>
        </w:rPr>
        <w:t>1992-03-</w:t>
      </w:r>
      <w:r w:rsidR="00E3666E" w:rsidRPr="000843D9">
        <w:rPr>
          <w:rFonts w:ascii="Times New Roman" w:hAnsi="Times New Roman"/>
          <w:sz w:val="24"/>
          <w:szCs w:val="24"/>
        </w:rPr>
        <w:t>15</w:t>
      </w:r>
      <w:r w:rsidR="00DE338D" w:rsidRPr="000843D9">
        <w:rPr>
          <w:rFonts w:ascii="Times New Roman" w:hAnsi="Times New Roman"/>
          <w:sz w:val="24"/>
          <w:szCs w:val="24"/>
        </w:rPr>
        <w:t xml:space="preserve"> ir 1/</w:t>
      </w:r>
      <w:r w:rsidR="00E3666E" w:rsidRPr="000843D9">
        <w:rPr>
          <w:rFonts w:ascii="Times New Roman" w:hAnsi="Times New Roman"/>
          <w:sz w:val="24"/>
          <w:szCs w:val="24"/>
        </w:rPr>
        <w:t>6</w:t>
      </w:r>
      <w:r w:rsidR="00DE338D" w:rsidRPr="000843D9">
        <w:rPr>
          <w:rFonts w:ascii="Times New Roman" w:hAnsi="Times New Roman"/>
          <w:sz w:val="24"/>
          <w:szCs w:val="24"/>
        </w:rPr>
        <w:t xml:space="preserve"> </w:t>
      </w:r>
      <w:r w:rsidR="00E3666E" w:rsidRPr="000843D9">
        <w:rPr>
          <w:rFonts w:ascii="Times New Roman" w:hAnsi="Times New Roman"/>
          <w:sz w:val="24"/>
          <w:szCs w:val="24"/>
        </w:rPr>
        <w:t>sandėlio</w:t>
      </w:r>
      <w:r w:rsidR="00DE338D" w:rsidRPr="000843D9">
        <w:rPr>
          <w:rFonts w:ascii="Times New Roman" w:hAnsi="Times New Roman"/>
          <w:sz w:val="24"/>
          <w:szCs w:val="24"/>
        </w:rPr>
        <w:t>, kurio unikalus Nr. 889</w:t>
      </w:r>
      <w:r w:rsidR="00E3666E" w:rsidRPr="000843D9">
        <w:rPr>
          <w:rFonts w:ascii="Times New Roman" w:hAnsi="Times New Roman"/>
          <w:sz w:val="24"/>
          <w:szCs w:val="24"/>
        </w:rPr>
        <w:t>2</w:t>
      </w:r>
      <w:r w:rsidR="00DE338D" w:rsidRPr="000843D9">
        <w:rPr>
          <w:rFonts w:ascii="Times New Roman" w:hAnsi="Times New Roman"/>
          <w:sz w:val="24"/>
          <w:szCs w:val="24"/>
        </w:rPr>
        <w:t>-</w:t>
      </w:r>
      <w:r w:rsidR="00E3666E" w:rsidRPr="000843D9">
        <w:rPr>
          <w:rFonts w:ascii="Times New Roman" w:hAnsi="Times New Roman"/>
          <w:sz w:val="24"/>
          <w:szCs w:val="24"/>
        </w:rPr>
        <w:t>0</w:t>
      </w:r>
      <w:r w:rsidR="00DE338D" w:rsidRPr="000843D9">
        <w:rPr>
          <w:rFonts w:ascii="Times New Roman" w:hAnsi="Times New Roman"/>
          <w:sz w:val="24"/>
          <w:szCs w:val="24"/>
        </w:rPr>
        <w:t>00</w:t>
      </w:r>
      <w:r w:rsidR="00E3666E" w:rsidRPr="000843D9">
        <w:rPr>
          <w:rFonts w:ascii="Times New Roman" w:hAnsi="Times New Roman"/>
          <w:sz w:val="24"/>
          <w:szCs w:val="24"/>
        </w:rPr>
        <w:t>0</w:t>
      </w:r>
      <w:r w:rsidR="00DE338D" w:rsidRPr="000843D9">
        <w:rPr>
          <w:rFonts w:ascii="Times New Roman" w:hAnsi="Times New Roman"/>
          <w:sz w:val="24"/>
          <w:szCs w:val="24"/>
        </w:rPr>
        <w:t>-</w:t>
      </w:r>
      <w:r w:rsidR="00E3666E" w:rsidRPr="000843D9">
        <w:rPr>
          <w:rFonts w:ascii="Times New Roman" w:hAnsi="Times New Roman"/>
          <w:sz w:val="24"/>
          <w:szCs w:val="24"/>
        </w:rPr>
        <w:t>2</w:t>
      </w:r>
      <w:r w:rsidR="00DE338D" w:rsidRPr="000843D9">
        <w:rPr>
          <w:rFonts w:ascii="Times New Roman" w:hAnsi="Times New Roman"/>
          <w:sz w:val="24"/>
          <w:szCs w:val="24"/>
        </w:rPr>
        <w:t>0</w:t>
      </w:r>
      <w:r w:rsidR="00DB30EF" w:rsidRPr="000843D9">
        <w:rPr>
          <w:rFonts w:ascii="Times New Roman" w:hAnsi="Times New Roman"/>
          <w:sz w:val="24"/>
          <w:szCs w:val="24"/>
        </w:rPr>
        <w:t>38</w:t>
      </w:r>
      <w:r w:rsidR="00DE338D" w:rsidRPr="000843D9">
        <w:rPr>
          <w:rFonts w:ascii="Times New Roman" w:hAnsi="Times New Roman"/>
          <w:sz w:val="24"/>
          <w:szCs w:val="24"/>
        </w:rPr>
        <w:t xml:space="preserve">, žymėjimas plane </w:t>
      </w:r>
      <w:r w:rsidR="00DB30EF" w:rsidRPr="000843D9">
        <w:rPr>
          <w:rFonts w:ascii="Times New Roman" w:hAnsi="Times New Roman"/>
          <w:sz w:val="24"/>
          <w:szCs w:val="24"/>
        </w:rPr>
        <w:t>3</w:t>
      </w:r>
      <w:r w:rsidR="00DE338D" w:rsidRPr="000843D9">
        <w:rPr>
          <w:rFonts w:ascii="Times New Roman" w:hAnsi="Times New Roman"/>
          <w:sz w:val="24"/>
          <w:szCs w:val="24"/>
        </w:rPr>
        <w:t>I1p, registro Nr. 50/12</w:t>
      </w:r>
      <w:r w:rsidR="00DB30EF" w:rsidRPr="000843D9">
        <w:rPr>
          <w:rFonts w:ascii="Times New Roman" w:hAnsi="Times New Roman"/>
          <w:sz w:val="24"/>
          <w:szCs w:val="24"/>
        </w:rPr>
        <w:t>2637</w:t>
      </w:r>
      <w:r w:rsidR="00DE338D" w:rsidRPr="000843D9">
        <w:rPr>
          <w:rFonts w:ascii="Times New Roman" w:hAnsi="Times New Roman"/>
          <w:sz w:val="24"/>
          <w:szCs w:val="24"/>
        </w:rPr>
        <w:t>, kadastro duomenų fiksavimo data 199</w:t>
      </w:r>
      <w:r w:rsidR="00DB30EF" w:rsidRPr="000843D9">
        <w:rPr>
          <w:rFonts w:ascii="Times New Roman" w:hAnsi="Times New Roman"/>
          <w:sz w:val="24"/>
          <w:szCs w:val="24"/>
        </w:rPr>
        <w:t>2</w:t>
      </w:r>
      <w:r w:rsidR="00DE338D" w:rsidRPr="000843D9">
        <w:rPr>
          <w:rFonts w:ascii="Times New Roman" w:hAnsi="Times New Roman"/>
          <w:sz w:val="24"/>
          <w:szCs w:val="24"/>
        </w:rPr>
        <w:t>-0</w:t>
      </w:r>
      <w:r w:rsidR="00DB30EF" w:rsidRPr="000843D9">
        <w:rPr>
          <w:rFonts w:ascii="Times New Roman" w:hAnsi="Times New Roman"/>
          <w:sz w:val="24"/>
          <w:szCs w:val="24"/>
        </w:rPr>
        <w:t>3</w:t>
      </w:r>
      <w:r w:rsidR="00DE338D" w:rsidRPr="000843D9">
        <w:rPr>
          <w:rFonts w:ascii="Times New Roman" w:hAnsi="Times New Roman"/>
          <w:sz w:val="24"/>
          <w:szCs w:val="24"/>
        </w:rPr>
        <w:t>-1</w:t>
      </w:r>
      <w:r w:rsidR="00DB30EF" w:rsidRPr="000843D9">
        <w:rPr>
          <w:rFonts w:ascii="Times New Roman" w:hAnsi="Times New Roman"/>
          <w:sz w:val="24"/>
          <w:szCs w:val="24"/>
        </w:rPr>
        <w:t>2</w:t>
      </w:r>
      <w:r w:rsidR="00C81823" w:rsidRPr="000843D9">
        <w:rPr>
          <w:rFonts w:ascii="Times New Roman" w:hAnsi="Times New Roman"/>
          <w:sz w:val="24"/>
          <w:szCs w:val="24"/>
        </w:rPr>
        <w:t xml:space="preserve">, adresu: </w:t>
      </w:r>
      <w:r w:rsidR="00DB30EF" w:rsidRPr="000843D9">
        <w:rPr>
          <w:rFonts w:ascii="Times New Roman" w:hAnsi="Times New Roman"/>
          <w:sz w:val="24"/>
          <w:szCs w:val="24"/>
        </w:rPr>
        <w:t>Birutės</w:t>
      </w:r>
      <w:r w:rsidR="00417223" w:rsidRPr="000843D9">
        <w:rPr>
          <w:rFonts w:ascii="Times New Roman" w:hAnsi="Times New Roman"/>
          <w:sz w:val="24"/>
          <w:szCs w:val="24"/>
        </w:rPr>
        <w:t xml:space="preserve"> g. </w:t>
      </w:r>
      <w:r w:rsidR="00DB30EF" w:rsidRPr="000843D9">
        <w:rPr>
          <w:rFonts w:ascii="Times New Roman" w:hAnsi="Times New Roman"/>
          <w:sz w:val="24"/>
          <w:szCs w:val="24"/>
        </w:rPr>
        <w:t>7</w:t>
      </w:r>
      <w:r w:rsidR="00417223" w:rsidRPr="000843D9">
        <w:rPr>
          <w:rFonts w:ascii="Times New Roman" w:hAnsi="Times New Roman"/>
          <w:sz w:val="24"/>
          <w:szCs w:val="24"/>
        </w:rPr>
        <w:t>-</w:t>
      </w:r>
      <w:r w:rsidR="00DB30EF" w:rsidRPr="000843D9">
        <w:rPr>
          <w:rFonts w:ascii="Times New Roman" w:hAnsi="Times New Roman"/>
          <w:sz w:val="24"/>
          <w:szCs w:val="24"/>
        </w:rPr>
        <w:t>4</w:t>
      </w:r>
      <w:r w:rsidR="00C81823" w:rsidRPr="000843D9">
        <w:rPr>
          <w:rFonts w:ascii="Times New Roman" w:hAnsi="Times New Roman"/>
          <w:sz w:val="24"/>
          <w:szCs w:val="24"/>
        </w:rPr>
        <w:t xml:space="preserve">, Pagėgių </w:t>
      </w:r>
      <w:r w:rsidR="00DB30EF" w:rsidRPr="000843D9">
        <w:rPr>
          <w:rFonts w:ascii="Times New Roman" w:hAnsi="Times New Roman"/>
          <w:sz w:val="24"/>
          <w:szCs w:val="24"/>
        </w:rPr>
        <w:t>mieste</w:t>
      </w:r>
      <w:r w:rsidR="00DE338D" w:rsidRPr="000843D9">
        <w:rPr>
          <w:rFonts w:ascii="Times New Roman" w:hAnsi="Times New Roman"/>
          <w:sz w:val="24"/>
          <w:szCs w:val="24"/>
        </w:rPr>
        <w:t xml:space="preserve">, už 14 </w:t>
      </w:r>
      <w:r w:rsidR="00DB30EF" w:rsidRPr="000843D9">
        <w:rPr>
          <w:rFonts w:ascii="Times New Roman" w:hAnsi="Times New Roman"/>
          <w:sz w:val="24"/>
          <w:szCs w:val="24"/>
        </w:rPr>
        <w:t>1</w:t>
      </w:r>
      <w:r w:rsidR="00DE338D" w:rsidRPr="000843D9">
        <w:rPr>
          <w:rFonts w:ascii="Times New Roman" w:hAnsi="Times New Roman"/>
          <w:sz w:val="24"/>
          <w:szCs w:val="24"/>
        </w:rPr>
        <w:t>00 (keturiolika tūkstančių</w:t>
      </w:r>
      <w:r w:rsidR="00DB30EF" w:rsidRPr="000843D9">
        <w:rPr>
          <w:rFonts w:ascii="Times New Roman" w:hAnsi="Times New Roman"/>
          <w:sz w:val="24"/>
          <w:szCs w:val="24"/>
        </w:rPr>
        <w:t xml:space="preserve"> vienas šimtas</w:t>
      </w:r>
      <w:r w:rsidR="00DE338D" w:rsidRPr="000843D9">
        <w:rPr>
          <w:rFonts w:ascii="Times New Roman" w:hAnsi="Times New Roman"/>
          <w:sz w:val="24"/>
          <w:szCs w:val="24"/>
        </w:rPr>
        <w:t>) Eur ;</w:t>
      </w:r>
    </w:p>
    <w:p w:rsidR="00CD1199" w:rsidRPr="000843D9" w:rsidRDefault="00DE338D" w:rsidP="005B376D">
      <w:pPr>
        <w:spacing w:after="0"/>
        <w:jc w:val="both"/>
        <w:rPr>
          <w:rFonts w:ascii="Times New Roman" w:hAnsi="Times New Roman"/>
          <w:sz w:val="24"/>
          <w:szCs w:val="24"/>
        </w:rPr>
      </w:pPr>
      <w:r w:rsidRPr="000843D9">
        <w:rPr>
          <w:rFonts w:ascii="Times New Roman" w:hAnsi="Times New Roman"/>
          <w:sz w:val="24"/>
          <w:szCs w:val="24"/>
        </w:rPr>
        <w:tab/>
      </w:r>
      <w:r w:rsidR="00491339" w:rsidRPr="000843D9">
        <w:rPr>
          <w:rFonts w:ascii="Times New Roman" w:hAnsi="Times New Roman"/>
          <w:sz w:val="24"/>
          <w:szCs w:val="24"/>
        </w:rPr>
        <w:t xml:space="preserve">2. </w:t>
      </w:r>
      <w:r w:rsidR="00D672B8" w:rsidRPr="000843D9">
        <w:rPr>
          <w:rFonts w:ascii="Times New Roman" w:hAnsi="Times New Roman"/>
          <w:sz w:val="24"/>
          <w:szCs w:val="24"/>
        </w:rPr>
        <w:t xml:space="preserve">Įpareigoti Pagėgių savivaldybės administracijos Architektūros ir turto valdymo skyriaus vedėjo pavaduotoją Laimutę </w:t>
      </w:r>
      <w:proofErr w:type="spellStart"/>
      <w:r w:rsidR="00D672B8" w:rsidRPr="000843D9">
        <w:rPr>
          <w:rFonts w:ascii="Times New Roman" w:hAnsi="Times New Roman"/>
          <w:sz w:val="24"/>
          <w:szCs w:val="24"/>
        </w:rPr>
        <w:t>Šegždienę</w:t>
      </w:r>
      <w:proofErr w:type="spellEnd"/>
      <w:r w:rsidR="00D672B8" w:rsidRPr="000843D9">
        <w:rPr>
          <w:rFonts w:ascii="Times New Roman" w:hAnsi="Times New Roman"/>
          <w:sz w:val="24"/>
          <w:szCs w:val="24"/>
        </w:rPr>
        <w:t xml:space="preserve">, notariškai įgaliotą Savivaldybės mero 2024 m. kovo 13 d. įgaliojimu </w:t>
      </w:r>
      <w:r w:rsidR="00491339" w:rsidRPr="000843D9">
        <w:rPr>
          <w:rFonts w:ascii="Times New Roman" w:hAnsi="Times New Roman"/>
          <w:sz w:val="24"/>
          <w:szCs w:val="24"/>
        </w:rPr>
        <w:t>(notar</w:t>
      </w:r>
      <w:r w:rsidR="00D672B8" w:rsidRPr="000843D9">
        <w:rPr>
          <w:rFonts w:ascii="Times New Roman" w:hAnsi="Times New Roman"/>
          <w:sz w:val="24"/>
          <w:szCs w:val="24"/>
        </w:rPr>
        <w:t xml:space="preserve">inio registro </w:t>
      </w:r>
      <w:r w:rsidR="00491339" w:rsidRPr="000843D9">
        <w:rPr>
          <w:rFonts w:ascii="Times New Roman" w:hAnsi="Times New Roman"/>
          <w:sz w:val="24"/>
          <w:szCs w:val="24"/>
        </w:rPr>
        <w:t>Nr.</w:t>
      </w:r>
      <w:r w:rsidR="00D672B8" w:rsidRPr="000843D9">
        <w:rPr>
          <w:rFonts w:ascii="Times New Roman" w:hAnsi="Times New Roman"/>
          <w:sz w:val="24"/>
          <w:szCs w:val="24"/>
        </w:rPr>
        <w:t xml:space="preserve"> 1529</w:t>
      </w:r>
      <w:r w:rsidR="00491339" w:rsidRPr="000843D9">
        <w:rPr>
          <w:rFonts w:ascii="Times New Roman" w:hAnsi="Times New Roman"/>
          <w:sz w:val="24"/>
          <w:szCs w:val="24"/>
        </w:rPr>
        <w:t>), pasirašyti pirkimo − pardavimo sutart</w:t>
      </w:r>
      <w:r w:rsidR="00CD1199" w:rsidRPr="000843D9">
        <w:rPr>
          <w:rFonts w:ascii="Times New Roman" w:hAnsi="Times New Roman"/>
          <w:sz w:val="24"/>
          <w:szCs w:val="24"/>
        </w:rPr>
        <w:t>į</w:t>
      </w:r>
      <w:r w:rsidR="00491339" w:rsidRPr="000843D9">
        <w:rPr>
          <w:rFonts w:ascii="Times New Roman" w:hAnsi="Times New Roman"/>
          <w:sz w:val="24"/>
          <w:szCs w:val="24"/>
        </w:rPr>
        <w:t xml:space="preserve"> ir perdavimo − priėmimo akt</w:t>
      </w:r>
      <w:r w:rsidR="00CD1199" w:rsidRPr="000843D9">
        <w:rPr>
          <w:rFonts w:ascii="Times New Roman" w:hAnsi="Times New Roman"/>
          <w:sz w:val="24"/>
          <w:szCs w:val="24"/>
        </w:rPr>
        <w:t>ą</w:t>
      </w:r>
      <w:r w:rsidR="00491339" w:rsidRPr="000843D9">
        <w:rPr>
          <w:rFonts w:ascii="Times New Roman" w:hAnsi="Times New Roman"/>
          <w:sz w:val="24"/>
          <w:szCs w:val="24"/>
        </w:rPr>
        <w:t>.</w:t>
      </w:r>
    </w:p>
    <w:p w:rsidR="00666EA4" w:rsidRDefault="00491339" w:rsidP="005B376D">
      <w:pPr>
        <w:spacing w:after="0"/>
        <w:jc w:val="both"/>
        <w:rPr>
          <w:rFonts w:ascii="Times New Roman" w:hAnsi="Times New Roman"/>
          <w:sz w:val="24"/>
          <w:szCs w:val="24"/>
        </w:rPr>
      </w:pPr>
      <w:r w:rsidRPr="000843D9">
        <w:rPr>
          <w:rFonts w:ascii="Times New Roman" w:hAnsi="Times New Roman"/>
          <w:sz w:val="24"/>
          <w:szCs w:val="24"/>
        </w:rPr>
        <w:t xml:space="preserve">   </w:t>
      </w:r>
      <w:r w:rsidRPr="000843D9">
        <w:rPr>
          <w:rFonts w:ascii="Times New Roman" w:hAnsi="Times New Roman"/>
          <w:sz w:val="24"/>
          <w:szCs w:val="24"/>
        </w:rPr>
        <w:tab/>
        <w:t>3.</w:t>
      </w:r>
      <w:r w:rsidR="00666EA4" w:rsidRPr="000843D9">
        <w:rPr>
          <w:rFonts w:ascii="Times New Roman" w:hAnsi="Times New Roman"/>
          <w:sz w:val="24"/>
          <w:szCs w:val="24"/>
        </w:rPr>
        <w:t xml:space="preserve"> Sprendimą paskelbti Pagėgių savivaldybės interneto svetainėje  </w:t>
      </w:r>
      <w:hyperlink r:id="rId6" w:history="1">
        <w:r w:rsidR="0045570C" w:rsidRPr="0008326E">
          <w:rPr>
            <w:rStyle w:val="Hipersaitas"/>
            <w:rFonts w:ascii="Times New Roman" w:hAnsi="Times New Roman" w:cstheme="minorBidi"/>
            <w:sz w:val="24"/>
            <w:szCs w:val="24"/>
          </w:rPr>
          <w:t>www.pagegiai.lt</w:t>
        </w:r>
      </w:hyperlink>
      <w:r w:rsidR="00666EA4" w:rsidRPr="000843D9">
        <w:rPr>
          <w:rFonts w:ascii="Times New Roman" w:hAnsi="Times New Roman"/>
          <w:sz w:val="24"/>
          <w:szCs w:val="24"/>
        </w:rPr>
        <w:t>.</w:t>
      </w:r>
    </w:p>
    <w:p w:rsidR="0045570C" w:rsidRPr="0045570C" w:rsidRDefault="0045570C" w:rsidP="005B376D">
      <w:pPr>
        <w:spacing w:after="0"/>
        <w:ind w:firstLine="1276"/>
        <w:jc w:val="both"/>
        <w:rPr>
          <w:rFonts w:ascii="Times New Roman" w:hAnsi="Times New Roman"/>
          <w:sz w:val="24"/>
          <w:szCs w:val="24"/>
        </w:rPr>
      </w:pPr>
      <w:r w:rsidRPr="0045570C">
        <w:rPr>
          <w:rFonts w:ascii="Times New Roman" w:hAnsi="Times New Roman"/>
          <w:sz w:val="24"/>
          <w:szCs w:val="24"/>
        </w:rPr>
        <w:t xml:space="preserve">Šis sprendimas per vieną mėnesį nuo jo paskelbimo arba įteikimo dienos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w:t>
      </w:r>
      <w:r w:rsidRPr="0045570C">
        <w:rPr>
          <w:rFonts w:ascii="Times New Roman" w:hAnsi="Times New Roman"/>
          <w:sz w:val="24"/>
          <w:szCs w:val="24"/>
        </w:rPr>
        <w:lastRenderedPageBreak/>
        <w:t>Lietuvos teismų elektroninių paslaugų portalą (</w:t>
      </w:r>
      <w:hyperlink r:id="rId7" w:history="1">
        <w:r w:rsidRPr="0045570C">
          <w:rPr>
            <w:rStyle w:val="Hipersaitas"/>
            <w:rFonts w:ascii="Times New Roman" w:hAnsi="Times New Roman" w:cstheme="minorBidi"/>
            <w:sz w:val="24"/>
            <w:szCs w:val="24"/>
          </w:rPr>
          <w:t>https://e.teismas.lt</w:t>
        </w:r>
      </w:hyperlink>
      <w:r w:rsidRPr="0045570C">
        <w:rPr>
          <w:rFonts w:ascii="Times New Roman" w:hAnsi="Times New Roman"/>
          <w:sz w:val="24"/>
          <w:szCs w:val="24"/>
        </w:rPr>
        <w:t>) Lietuvos Respublikos administracinių bylų teisenos įstatymo nustatyta tvarka.</w:t>
      </w:r>
    </w:p>
    <w:p w:rsidR="0045570C" w:rsidRPr="000843D9" w:rsidRDefault="0045570C" w:rsidP="005B376D">
      <w:pPr>
        <w:spacing w:after="0"/>
        <w:jc w:val="both"/>
        <w:rPr>
          <w:rFonts w:ascii="Times New Roman" w:hAnsi="Times New Roman"/>
          <w:sz w:val="24"/>
          <w:szCs w:val="24"/>
        </w:rPr>
      </w:pPr>
    </w:p>
    <w:p w:rsidR="00684B23" w:rsidRPr="00666EA4" w:rsidRDefault="00684B23" w:rsidP="005B376D">
      <w:pPr>
        <w:spacing w:after="0"/>
        <w:ind w:left="5102"/>
        <w:jc w:val="both"/>
        <w:rPr>
          <w:rFonts w:ascii="Times New Roman" w:hAnsi="Times New Roman"/>
          <w:color w:val="000000"/>
        </w:rPr>
      </w:pPr>
    </w:p>
    <w:p w:rsidR="00666EA4" w:rsidRPr="000843D9" w:rsidRDefault="005B376D" w:rsidP="005B376D">
      <w:pPr>
        <w:spacing w:after="0"/>
        <w:jc w:val="both"/>
        <w:rPr>
          <w:rFonts w:ascii="Times New Roman" w:hAnsi="Times New Roman"/>
          <w:sz w:val="24"/>
          <w:szCs w:val="24"/>
          <w:lang w:val="pt-BR"/>
        </w:rPr>
      </w:pPr>
      <w:r>
        <w:rPr>
          <w:rFonts w:ascii="Times New Roman" w:hAnsi="Times New Roman"/>
          <w:sz w:val="24"/>
          <w:szCs w:val="24"/>
          <w:lang w:val="pt-BR"/>
        </w:rPr>
        <w:t>S</w:t>
      </w:r>
      <w:r w:rsidR="00666EA4" w:rsidRPr="000843D9">
        <w:rPr>
          <w:rFonts w:ascii="Times New Roman" w:hAnsi="Times New Roman"/>
          <w:sz w:val="24"/>
          <w:szCs w:val="24"/>
          <w:lang w:val="pt-BR"/>
        </w:rPr>
        <w:t>avivaldybės</w:t>
      </w:r>
      <w:r w:rsidR="00CC448A" w:rsidRPr="000843D9">
        <w:rPr>
          <w:rFonts w:ascii="Times New Roman" w:hAnsi="Times New Roman"/>
          <w:sz w:val="24"/>
          <w:szCs w:val="24"/>
          <w:lang w:val="pt-BR"/>
        </w:rPr>
        <w:t xml:space="preserve"> meras</w:t>
      </w:r>
      <w:r w:rsidR="00CC448A" w:rsidRPr="000843D9">
        <w:rPr>
          <w:rFonts w:ascii="Times New Roman" w:hAnsi="Times New Roman"/>
          <w:sz w:val="24"/>
          <w:szCs w:val="24"/>
          <w:lang w:val="pt-BR"/>
        </w:rPr>
        <w:tab/>
        <w:t xml:space="preserve">                                      </w:t>
      </w:r>
      <w:r w:rsidR="000843D9">
        <w:rPr>
          <w:rFonts w:ascii="Times New Roman" w:hAnsi="Times New Roman"/>
          <w:sz w:val="24"/>
          <w:szCs w:val="24"/>
          <w:lang w:val="pt-BR"/>
        </w:rPr>
        <w:t xml:space="preserve">                    </w:t>
      </w:r>
      <w:r>
        <w:rPr>
          <w:rFonts w:ascii="Times New Roman" w:hAnsi="Times New Roman"/>
          <w:sz w:val="24"/>
          <w:szCs w:val="24"/>
          <w:lang w:val="pt-BR"/>
        </w:rPr>
        <w:t xml:space="preserve">                     </w:t>
      </w:r>
      <w:r w:rsidR="00CC448A" w:rsidRPr="000843D9">
        <w:rPr>
          <w:rFonts w:ascii="Times New Roman" w:hAnsi="Times New Roman"/>
          <w:sz w:val="24"/>
          <w:szCs w:val="24"/>
          <w:lang w:val="pt-BR"/>
        </w:rPr>
        <w:t xml:space="preserve"> Vaidas Bendaravičius</w:t>
      </w:r>
      <w:r w:rsidR="00666EA4" w:rsidRPr="000843D9">
        <w:rPr>
          <w:rFonts w:ascii="Times New Roman" w:hAnsi="Times New Roman"/>
          <w:sz w:val="24"/>
          <w:szCs w:val="24"/>
          <w:lang w:val="pt-BR"/>
        </w:rPr>
        <w:t xml:space="preserve">                    </w:t>
      </w:r>
    </w:p>
    <w:p w:rsidR="00666EA4" w:rsidRPr="000843D9" w:rsidRDefault="005B376D" w:rsidP="005B376D">
      <w:pPr>
        <w:spacing w:after="0"/>
        <w:jc w:val="both"/>
        <w:rPr>
          <w:rFonts w:ascii="Times New Roman" w:hAnsi="Times New Roman"/>
          <w:sz w:val="24"/>
          <w:szCs w:val="24"/>
        </w:rPr>
      </w:pPr>
      <w:r>
        <w:rPr>
          <w:rFonts w:ascii="Times New Roman" w:hAnsi="Times New Roman"/>
          <w:sz w:val="24"/>
          <w:szCs w:val="24"/>
        </w:rPr>
        <w:t xml:space="preserve"> </w:t>
      </w:r>
    </w:p>
    <w:p w:rsidR="008B37BF" w:rsidRDefault="008B37BF" w:rsidP="005B376D">
      <w:pPr>
        <w:spacing w:before="100" w:beforeAutospacing="1" w:after="100" w:afterAutospacing="1"/>
        <w:jc w:val="both"/>
        <w:rPr>
          <w:rFonts w:ascii="Times New Roman" w:eastAsia="Times New Roman" w:hAnsi="Times New Roman" w:cs="Times New Roman"/>
          <w:spacing w:val="60"/>
          <w:sz w:val="24"/>
          <w:szCs w:val="24"/>
        </w:rPr>
      </w:pPr>
    </w:p>
    <w:p w:rsidR="00666EA4" w:rsidRDefault="00EE777E" w:rsidP="005B376D">
      <w:pPr>
        <w:spacing w:after="0"/>
        <w:jc w:val="both"/>
        <w:rPr>
          <w:rFonts w:ascii="Times New Roman" w:hAnsi="Times New Roman"/>
          <w:sz w:val="24"/>
          <w:szCs w:val="24"/>
        </w:rPr>
      </w:pPr>
      <w:r w:rsidRPr="00890FA1">
        <w:rPr>
          <w:rFonts w:ascii="Times New Roman" w:hAnsi="Times New Roman"/>
          <w:sz w:val="24"/>
          <w:szCs w:val="24"/>
        </w:rPr>
        <w:t xml:space="preserve">    </w:t>
      </w:r>
      <w:r>
        <w:rPr>
          <w:rFonts w:ascii="Times New Roman" w:hAnsi="Times New Roman"/>
          <w:sz w:val="24"/>
          <w:szCs w:val="24"/>
        </w:rPr>
        <w:t xml:space="preserve">                                                             </w:t>
      </w:r>
      <w:r w:rsidRPr="00890FA1">
        <w:rPr>
          <w:rFonts w:ascii="Times New Roman" w:hAnsi="Times New Roman"/>
          <w:sz w:val="24"/>
          <w:szCs w:val="24"/>
        </w:rPr>
        <w:t xml:space="preserve"> </w:t>
      </w:r>
    </w:p>
    <w:p w:rsidR="0045570C" w:rsidRDefault="0045570C" w:rsidP="005B376D">
      <w:pPr>
        <w:spacing w:after="0"/>
        <w:jc w:val="both"/>
        <w:rPr>
          <w:rFonts w:ascii="Times New Roman" w:hAnsi="Times New Roman"/>
          <w:sz w:val="24"/>
          <w:szCs w:val="24"/>
        </w:rPr>
      </w:pPr>
    </w:p>
    <w:p w:rsidR="0045570C" w:rsidRDefault="0045570C" w:rsidP="005B376D">
      <w:pPr>
        <w:spacing w:after="0"/>
        <w:jc w:val="both"/>
        <w:rPr>
          <w:rFonts w:ascii="Times New Roman" w:hAnsi="Times New Roman"/>
          <w:sz w:val="24"/>
          <w:szCs w:val="24"/>
        </w:rPr>
      </w:pPr>
    </w:p>
    <w:p w:rsidR="0045570C" w:rsidRDefault="0045570C" w:rsidP="005B376D">
      <w:pPr>
        <w:spacing w:after="0"/>
        <w:jc w:val="both"/>
        <w:rPr>
          <w:rFonts w:ascii="Times New Roman" w:hAnsi="Times New Roman"/>
          <w:sz w:val="24"/>
          <w:szCs w:val="24"/>
        </w:rPr>
      </w:pPr>
    </w:p>
    <w:p w:rsidR="0045570C" w:rsidRDefault="0045570C" w:rsidP="005B376D">
      <w:pPr>
        <w:spacing w:after="0"/>
        <w:jc w:val="both"/>
        <w:rPr>
          <w:rFonts w:ascii="Times New Roman" w:hAnsi="Times New Roman"/>
          <w:sz w:val="24"/>
          <w:szCs w:val="24"/>
        </w:rPr>
      </w:pPr>
    </w:p>
    <w:p w:rsidR="0045570C" w:rsidRDefault="0045570C" w:rsidP="005B376D">
      <w:pPr>
        <w:spacing w:after="0"/>
        <w:jc w:val="both"/>
        <w:rPr>
          <w:rFonts w:ascii="Times New Roman" w:hAnsi="Times New Roman"/>
          <w:sz w:val="24"/>
          <w:szCs w:val="24"/>
        </w:rPr>
      </w:pPr>
    </w:p>
    <w:p w:rsidR="0045570C" w:rsidRDefault="0045570C" w:rsidP="005B376D">
      <w:pPr>
        <w:spacing w:after="0"/>
        <w:jc w:val="both"/>
        <w:rPr>
          <w:rFonts w:ascii="Times New Roman" w:hAnsi="Times New Roman"/>
          <w:sz w:val="24"/>
          <w:szCs w:val="24"/>
        </w:rPr>
      </w:pPr>
    </w:p>
    <w:p w:rsidR="0045570C" w:rsidRDefault="0045570C" w:rsidP="005B376D">
      <w:pPr>
        <w:spacing w:after="0"/>
        <w:jc w:val="both"/>
        <w:rPr>
          <w:rFonts w:ascii="Times New Roman" w:hAnsi="Times New Roman"/>
          <w:sz w:val="24"/>
          <w:szCs w:val="24"/>
        </w:rPr>
      </w:pPr>
    </w:p>
    <w:p w:rsidR="0045570C" w:rsidRDefault="0045570C" w:rsidP="005B376D">
      <w:pPr>
        <w:spacing w:after="0"/>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45570C" w:rsidRDefault="0045570C" w:rsidP="00EE777E">
      <w:pPr>
        <w:spacing w:after="0" w:line="240" w:lineRule="auto"/>
        <w:jc w:val="both"/>
        <w:rPr>
          <w:rFonts w:ascii="Times New Roman" w:hAnsi="Times New Roman"/>
          <w:sz w:val="24"/>
          <w:szCs w:val="24"/>
        </w:rPr>
      </w:pPr>
    </w:p>
    <w:p w:rsidR="00666EA4" w:rsidRDefault="00666EA4" w:rsidP="00666EA4">
      <w:pPr>
        <w:spacing w:after="0" w:line="240" w:lineRule="auto"/>
        <w:jc w:val="both"/>
        <w:rPr>
          <w:rFonts w:ascii="Times New Roman" w:hAnsi="Times New Roman"/>
          <w:sz w:val="24"/>
          <w:szCs w:val="24"/>
        </w:rPr>
      </w:pPr>
    </w:p>
    <w:sectPr w:rsidR="00666EA4" w:rsidSect="0045570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useFELayout/>
    <w:compatSetting w:name="compatibilityMode" w:uri="http://schemas.microsoft.com/office/word" w:val="12"/>
  </w:compat>
  <w:rsids>
    <w:rsidRoot w:val="00491339"/>
    <w:rsid w:val="00001254"/>
    <w:rsid w:val="00015D41"/>
    <w:rsid w:val="000566D4"/>
    <w:rsid w:val="000843D9"/>
    <w:rsid w:val="000A70D9"/>
    <w:rsid w:val="000D4A88"/>
    <w:rsid w:val="0016730B"/>
    <w:rsid w:val="001933C4"/>
    <w:rsid w:val="00215D9E"/>
    <w:rsid w:val="00216130"/>
    <w:rsid w:val="00220D7D"/>
    <w:rsid w:val="002E37E7"/>
    <w:rsid w:val="0031410E"/>
    <w:rsid w:val="003366A5"/>
    <w:rsid w:val="00355130"/>
    <w:rsid w:val="003F391A"/>
    <w:rsid w:val="00417223"/>
    <w:rsid w:val="00450AF4"/>
    <w:rsid w:val="0045570C"/>
    <w:rsid w:val="00461155"/>
    <w:rsid w:val="00491339"/>
    <w:rsid w:val="004B7D04"/>
    <w:rsid w:val="00536A5D"/>
    <w:rsid w:val="005B376D"/>
    <w:rsid w:val="006276EC"/>
    <w:rsid w:val="006356BD"/>
    <w:rsid w:val="006515EE"/>
    <w:rsid w:val="00662C0F"/>
    <w:rsid w:val="00666EA4"/>
    <w:rsid w:val="00684B23"/>
    <w:rsid w:val="00695916"/>
    <w:rsid w:val="007149D7"/>
    <w:rsid w:val="00746EFA"/>
    <w:rsid w:val="00753D18"/>
    <w:rsid w:val="0075669E"/>
    <w:rsid w:val="00762172"/>
    <w:rsid w:val="00773DE6"/>
    <w:rsid w:val="007D18BD"/>
    <w:rsid w:val="007D6B53"/>
    <w:rsid w:val="00822577"/>
    <w:rsid w:val="00834156"/>
    <w:rsid w:val="00882411"/>
    <w:rsid w:val="00893288"/>
    <w:rsid w:val="008B37BF"/>
    <w:rsid w:val="008F65BC"/>
    <w:rsid w:val="00967439"/>
    <w:rsid w:val="0099188D"/>
    <w:rsid w:val="00A35766"/>
    <w:rsid w:val="00A71A23"/>
    <w:rsid w:val="00AC3313"/>
    <w:rsid w:val="00AD3C87"/>
    <w:rsid w:val="00AF14CC"/>
    <w:rsid w:val="00B223CC"/>
    <w:rsid w:val="00B40EC6"/>
    <w:rsid w:val="00B60D22"/>
    <w:rsid w:val="00C81823"/>
    <w:rsid w:val="00C923B4"/>
    <w:rsid w:val="00C97096"/>
    <w:rsid w:val="00CC4072"/>
    <w:rsid w:val="00CC448A"/>
    <w:rsid w:val="00CD1199"/>
    <w:rsid w:val="00CD4246"/>
    <w:rsid w:val="00D21916"/>
    <w:rsid w:val="00D672B8"/>
    <w:rsid w:val="00D83A34"/>
    <w:rsid w:val="00D90AB1"/>
    <w:rsid w:val="00D941DC"/>
    <w:rsid w:val="00DB30EF"/>
    <w:rsid w:val="00DB4124"/>
    <w:rsid w:val="00DE338D"/>
    <w:rsid w:val="00DF2C24"/>
    <w:rsid w:val="00E26B36"/>
    <w:rsid w:val="00E3666E"/>
    <w:rsid w:val="00EE77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B7D9DB86-AAD2-4FF5-A014-A151C675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366A5"/>
  </w:style>
  <w:style w:type="paragraph" w:styleId="Antrat2">
    <w:name w:val="heading 2"/>
    <w:basedOn w:val="prastasis"/>
    <w:next w:val="prastasis"/>
    <w:link w:val="Antrat2Diagrama"/>
    <w:uiPriority w:val="99"/>
    <w:qFormat/>
    <w:rsid w:val="00491339"/>
    <w:pPr>
      <w:keepNext/>
      <w:overflowPunct w:val="0"/>
      <w:autoSpaceDE w:val="0"/>
      <w:autoSpaceDN w:val="0"/>
      <w:adjustRightInd w:val="0"/>
      <w:spacing w:before="120" w:after="0" w:line="240" w:lineRule="auto"/>
      <w:jc w:val="center"/>
      <w:outlineLvl w:val="1"/>
    </w:pPr>
    <w:rPr>
      <w:rFonts w:ascii="Times New Roman" w:eastAsia="Times New Roman" w:hAnsi="Times New Roman" w:cs="Times New Roman"/>
      <w:b/>
      <w:bCs/>
      <w:caps/>
      <w:color w:val="000000"/>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9"/>
    <w:rsid w:val="00491339"/>
    <w:rPr>
      <w:rFonts w:ascii="Times New Roman" w:eastAsia="Times New Roman" w:hAnsi="Times New Roman" w:cs="Times New Roman"/>
      <w:b/>
      <w:bCs/>
      <w:caps/>
      <w:color w:val="000000"/>
      <w:sz w:val="24"/>
      <w:szCs w:val="20"/>
      <w:lang w:eastAsia="en-US"/>
    </w:rPr>
  </w:style>
  <w:style w:type="paragraph" w:styleId="Debesliotekstas">
    <w:name w:val="Balloon Text"/>
    <w:basedOn w:val="prastasis"/>
    <w:link w:val="DebesliotekstasDiagrama"/>
    <w:uiPriority w:val="99"/>
    <w:semiHidden/>
    <w:unhideWhenUsed/>
    <w:rsid w:val="0049133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91339"/>
    <w:rPr>
      <w:rFonts w:ascii="Tahoma" w:hAnsi="Tahoma" w:cs="Tahoma"/>
      <w:sz w:val="16"/>
      <w:szCs w:val="16"/>
    </w:rPr>
  </w:style>
  <w:style w:type="character" w:styleId="Hipersaitas">
    <w:name w:val="Hyperlink"/>
    <w:basedOn w:val="Numatytasispastraiposriftas"/>
    <w:uiPriority w:val="99"/>
    <w:rsid w:val="0049133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eismas.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pagegiai.l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F77DD-F8DB-49AF-B50F-A0C1F9C48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2</Pages>
  <Words>1760</Words>
  <Characters>1004</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dc:creator>
  <cp:keywords/>
  <dc:description/>
  <cp:lastModifiedBy>Comp</cp:lastModifiedBy>
  <cp:revision>40</cp:revision>
  <cp:lastPrinted>2026-08-11T10:34:00Z</cp:lastPrinted>
  <dcterms:created xsi:type="dcterms:W3CDTF">2020-12-03T14:27:00Z</dcterms:created>
  <dcterms:modified xsi:type="dcterms:W3CDTF">2026-08-21T11:51:00Z</dcterms:modified>
</cp:coreProperties>
</file>