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6" w:type="dxa"/>
        <w:tblLayout w:type="fixed"/>
        <w:tblLook w:val="00A0" w:firstRow="1" w:lastRow="0" w:firstColumn="1" w:lastColumn="0" w:noHBand="0" w:noVBand="0"/>
      </w:tblPr>
      <w:tblGrid>
        <w:gridCol w:w="9639"/>
      </w:tblGrid>
      <w:tr w:rsidR="00665E31" w:rsidRPr="003B6918" w:rsidTr="00D003F6">
        <w:trPr>
          <w:trHeight w:val="1055"/>
        </w:trPr>
        <w:tc>
          <w:tcPr>
            <w:tcW w:w="9639" w:type="dxa"/>
          </w:tcPr>
          <w:p w:rsidR="00665E31" w:rsidRPr="003B6918" w:rsidRDefault="00665E31" w:rsidP="00D003F6">
            <w:pPr>
              <w:overflowPunct w:val="0"/>
              <w:autoSpaceDE w:val="0"/>
              <w:autoSpaceDN w:val="0"/>
              <w:adjustRightInd w:val="0"/>
              <w:spacing w:after="0" w:line="240" w:lineRule="atLeast"/>
              <w:jc w:val="center"/>
              <w:rPr>
                <w:rFonts w:ascii="Times New Roman" w:hAnsi="Times New Roman"/>
                <w:color w:val="000000"/>
                <w:sz w:val="24"/>
                <w:szCs w:val="24"/>
              </w:rPr>
            </w:pPr>
            <w:r>
              <w:rPr>
                <w:rFonts w:ascii="Times New Roman" w:hAnsi="Times New Roman"/>
                <w:noProof/>
                <w:sz w:val="24"/>
                <w:szCs w:val="24"/>
              </w:rPr>
              <w:drawing>
                <wp:inline distT="0" distB="0" distL="0" distR="0">
                  <wp:extent cx="495300" cy="628650"/>
                  <wp:effectExtent l="19050" t="0" r="0" b="0"/>
                  <wp:docPr id="1"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agegiu"/>
                          <pic:cNvPicPr>
                            <a:picLocks noChangeAspect="1" noChangeArrowheads="1"/>
                          </pic:cNvPicPr>
                        </pic:nvPicPr>
                        <pic:blipFill>
                          <a:blip r:embed="rId6"/>
                          <a:srcRect/>
                          <a:stretch>
                            <a:fillRect/>
                          </a:stretch>
                        </pic:blipFill>
                        <pic:spPr bwMode="auto">
                          <a:xfrm>
                            <a:off x="0" y="0"/>
                            <a:ext cx="495300" cy="628650"/>
                          </a:xfrm>
                          <a:prstGeom prst="rect">
                            <a:avLst/>
                          </a:prstGeom>
                          <a:noFill/>
                          <a:ln w="9525">
                            <a:noFill/>
                            <a:miter lim="800000"/>
                            <a:headEnd/>
                            <a:tailEnd/>
                          </a:ln>
                        </pic:spPr>
                      </pic:pic>
                    </a:graphicData>
                  </a:graphic>
                </wp:inline>
              </w:drawing>
            </w:r>
            <w:r w:rsidR="007B5105">
              <w:rPr>
                <w:rFonts w:ascii="Calibri" w:hAnsi="Calibri"/>
                <w:noProof/>
              </w:rPr>
              <w:pict>
                <v:shapetype id="_x0000_t202" coordsize="21600,21600" o:spt="202" path="m,l,21600r21600,l21600,xe">
                  <v:stroke joinstyle="miter"/>
                  <v:path gradientshapeok="t" o:connecttype="rect"/>
                </v:shapetype>
                <v:shape id="_x0000_s1026" type="#_x0000_t202" style="position:absolute;left:0;text-align:left;margin-left:358.65pt;margin-top:-17.65pt;width:120pt;height:24pt;z-index:251660288;mso-position-horizontal-relative:text;mso-position-vertical-relative:text" filled="f" stroked="f">
                  <v:textbox style="mso-next-textbox:#_x0000_s1026">
                    <w:txbxContent>
                      <w:p w:rsidR="00665E31" w:rsidRDefault="00665E31" w:rsidP="00665E31"/>
                    </w:txbxContent>
                  </v:textbox>
                  <w10:wrap anchorx="page"/>
                </v:shape>
              </w:pict>
            </w:r>
          </w:p>
        </w:tc>
      </w:tr>
      <w:tr w:rsidR="00665E31" w:rsidRPr="003B6918" w:rsidTr="00D003F6">
        <w:trPr>
          <w:trHeight w:val="1636"/>
        </w:trPr>
        <w:tc>
          <w:tcPr>
            <w:tcW w:w="9639" w:type="dxa"/>
          </w:tcPr>
          <w:p w:rsidR="00665E31" w:rsidRDefault="00665E31" w:rsidP="007B5105">
            <w:pPr>
              <w:pStyle w:val="Antrat2"/>
              <w:spacing w:before="0"/>
              <w:rPr>
                <w:rFonts w:ascii="Times New Roman" w:hAnsi="Times New Roman"/>
              </w:rPr>
            </w:pPr>
            <w:r>
              <w:rPr>
                <w:rFonts w:ascii="Times New Roman" w:hAnsi="Times New Roman"/>
              </w:rPr>
              <w:t>Pagėgių savivaldybės taryba</w:t>
            </w:r>
          </w:p>
          <w:p w:rsidR="00824120" w:rsidRPr="00824120" w:rsidRDefault="00824120" w:rsidP="007B5105">
            <w:pPr>
              <w:spacing w:line="240" w:lineRule="auto"/>
              <w:rPr>
                <w:lang w:eastAsia="en-US"/>
              </w:rPr>
            </w:pPr>
          </w:p>
          <w:p w:rsidR="00665E31" w:rsidRPr="003B6918" w:rsidRDefault="00665E31" w:rsidP="007B5105">
            <w:pPr>
              <w:overflowPunct w:val="0"/>
              <w:autoSpaceDE w:val="0"/>
              <w:autoSpaceDN w:val="0"/>
              <w:adjustRightInd w:val="0"/>
              <w:spacing w:after="0" w:line="240" w:lineRule="auto"/>
              <w:jc w:val="center"/>
              <w:rPr>
                <w:rFonts w:ascii="Times New Roman" w:hAnsi="Times New Roman"/>
                <w:b/>
                <w:bCs/>
                <w:caps/>
                <w:color w:val="000000"/>
                <w:sz w:val="24"/>
                <w:szCs w:val="24"/>
              </w:rPr>
            </w:pPr>
            <w:r w:rsidRPr="003B6918">
              <w:rPr>
                <w:rFonts w:ascii="Times New Roman" w:hAnsi="Times New Roman"/>
                <w:b/>
                <w:bCs/>
                <w:caps/>
                <w:color w:val="000000"/>
                <w:sz w:val="24"/>
                <w:szCs w:val="24"/>
              </w:rPr>
              <w:t>sprendimas</w:t>
            </w:r>
          </w:p>
          <w:p w:rsidR="00665E31" w:rsidRPr="003B6918" w:rsidRDefault="00665E31" w:rsidP="007B5105">
            <w:pPr>
              <w:overflowPunct w:val="0"/>
              <w:autoSpaceDE w:val="0"/>
              <w:autoSpaceDN w:val="0"/>
              <w:adjustRightInd w:val="0"/>
              <w:spacing w:after="0" w:line="240" w:lineRule="auto"/>
              <w:jc w:val="center"/>
              <w:rPr>
                <w:rFonts w:ascii="Times New Roman" w:hAnsi="Times New Roman"/>
                <w:b/>
                <w:bCs/>
                <w:caps/>
                <w:color w:val="000000"/>
                <w:sz w:val="24"/>
                <w:szCs w:val="24"/>
              </w:rPr>
            </w:pPr>
            <w:r w:rsidRPr="003B6918">
              <w:rPr>
                <w:rFonts w:ascii="Times New Roman" w:hAnsi="Times New Roman"/>
                <w:b/>
                <w:bCs/>
                <w:caps/>
                <w:color w:val="000000"/>
                <w:sz w:val="24"/>
                <w:szCs w:val="24"/>
              </w:rPr>
              <w:t xml:space="preserve">dėl </w:t>
            </w:r>
            <w:r>
              <w:rPr>
                <w:rFonts w:ascii="Times New Roman" w:hAnsi="Times New Roman"/>
                <w:b/>
                <w:bCs/>
                <w:caps/>
                <w:color w:val="000000"/>
                <w:sz w:val="24"/>
                <w:szCs w:val="24"/>
              </w:rPr>
              <w:t>ILGALAIKIO MATERIALIOJO TURTO</w:t>
            </w:r>
            <w:r w:rsidRPr="003B6918">
              <w:rPr>
                <w:rFonts w:ascii="Times New Roman" w:hAnsi="Times New Roman"/>
                <w:b/>
                <w:bCs/>
                <w:caps/>
                <w:color w:val="000000"/>
                <w:sz w:val="24"/>
                <w:szCs w:val="24"/>
              </w:rPr>
              <w:t xml:space="preserve"> perdavimo </w:t>
            </w:r>
            <w:r>
              <w:rPr>
                <w:rFonts w:ascii="Times New Roman" w:hAnsi="Times New Roman"/>
                <w:b/>
                <w:bCs/>
                <w:caps/>
                <w:color w:val="000000"/>
                <w:sz w:val="24"/>
                <w:szCs w:val="24"/>
              </w:rPr>
              <w:t xml:space="preserve">valdyti neatlygintinai </w:t>
            </w:r>
            <w:r w:rsidRPr="00C37C59">
              <w:rPr>
                <w:rFonts w:ascii="Times New Roman" w:hAnsi="Times New Roman"/>
                <w:b/>
                <w:sz w:val="24"/>
                <w:szCs w:val="24"/>
              </w:rPr>
              <w:t xml:space="preserve">PAGAL PANAUDOS SUTARTĮ </w:t>
            </w:r>
            <w:r w:rsidR="00D0714B">
              <w:rPr>
                <w:rFonts w:ascii="Times New Roman" w:hAnsi="Times New Roman"/>
                <w:b/>
                <w:sz w:val="24"/>
                <w:szCs w:val="24"/>
              </w:rPr>
              <w:t xml:space="preserve"> VIEŠAJAI ĮSTAIGAI „PLAČIAJUOSTIS INTERNETAS“</w:t>
            </w:r>
          </w:p>
        </w:tc>
      </w:tr>
      <w:tr w:rsidR="00665E31" w:rsidRPr="003B6918" w:rsidTr="00D003F6">
        <w:trPr>
          <w:trHeight w:val="80"/>
        </w:trPr>
        <w:tc>
          <w:tcPr>
            <w:tcW w:w="9639" w:type="dxa"/>
          </w:tcPr>
          <w:p w:rsidR="007B5105" w:rsidRDefault="007B5105" w:rsidP="007B5105">
            <w:pPr>
              <w:pStyle w:val="Antrat2"/>
              <w:spacing w:before="0"/>
              <w:rPr>
                <w:rFonts w:ascii="Times New Roman" w:hAnsi="Times New Roman"/>
                <w:b w:val="0"/>
                <w:bCs w:val="0"/>
                <w:caps w:val="0"/>
              </w:rPr>
            </w:pPr>
          </w:p>
          <w:p w:rsidR="00665E31" w:rsidRDefault="00665E31" w:rsidP="007B5105">
            <w:pPr>
              <w:pStyle w:val="Antrat2"/>
              <w:spacing w:before="0"/>
              <w:rPr>
                <w:rFonts w:ascii="Times New Roman" w:hAnsi="Times New Roman"/>
                <w:b w:val="0"/>
                <w:bCs w:val="0"/>
                <w:caps w:val="0"/>
              </w:rPr>
            </w:pPr>
            <w:r>
              <w:rPr>
                <w:rFonts w:ascii="Times New Roman" w:hAnsi="Times New Roman"/>
                <w:b w:val="0"/>
                <w:bCs w:val="0"/>
                <w:caps w:val="0"/>
              </w:rPr>
              <w:t xml:space="preserve">2026 m. </w:t>
            </w:r>
            <w:r w:rsidR="00AC63E0">
              <w:rPr>
                <w:rFonts w:ascii="Times New Roman" w:hAnsi="Times New Roman"/>
                <w:b w:val="0"/>
                <w:bCs w:val="0"/>
                <w:caps w:val="0"/>
              </w:rPr>
              <w:t>rugpjūčio</w:t>
            </w:r>
            <w:r>
              <w:rPr>
                <w:rFonts w:ascii="Times New Roman" w:hAnsi="Times New Roman"/>
                <w:b w:val="0"/>
                <w:bCs w:val="0"/>
                <w:caps w:val="0"/>
              </w:rPr>
              <w:t xml:space="preserve"> </w:t>
            </w:r>
            <w:r w:rsidR="007B5105">
              <w:rPr>
                <w:rFonts w:ascii="Times New Roman" w:hAnsi="Times New Roman"/>
                <w:b w:val="0"/>
                <w:bCs w:val="0"/>
                <w:caps w:val="0"/>
              </w:rPr>
              <w:t>20 d. Nr. T-95</w:t>
            </w:r>
          </w:p>
          <w:p w:rsidR="007B5105" w:rsidRDefault="00665E31" w:rsidP="007B5105">
            <w:pPr>
              <w:overflowPunct w:val="0"/>
              <w:autoSpaceDE w:val="0"/>
              <w:autoSpaceDN w:val="0"/>
              <w:adjustRightInd w:val="0"/>
              <w:spacing w:after="0" w:line="240" w:lineRule="auto"/>
              <w:jc w:val="center"/>
              <w:rPr>
                <w:rFonts w:ascii="Times New Roman" w:hAnsi="Times New Roman"/>
                <w:sz w:val="24"/>
                <w:szCs w:val="24"/>
              </w:rPr>
            </w:pPr>
            <w:r w:rsidRPr="003B6918">
              <w:rPr>
                <w:rFonts w:ascii="Times New Roman" w:hAnsi="Times New Roman"/>
                <w:sz w:val="24"/>
                <w:szCs w:val="24"/>
              </w:rPr>
              <w:t>Pagėgiai</w:t>
            </w:r>
          </w:p>
          <w:p w:rsidR="007B5105" w:rsidRPr="003B6918" w:rsidRDefault="007B5105" w:rsidP="007B5105">
            <w:pPr>
              <w:overflowPunct w:val="0"/>
              <w:autoSpaceDE w:val="0"/>
              <w:autoSpaceDN w:val="0"/>
              <w:adjustRightInd w:val="0"/>
              <w:spacing w:after="0" w:line="240" w:lineRule="auto"/>
              <w:jc w:val="center"/>
              <w:rPr>
                <w:rFonts w:ascii="Times New Roman" w:hAnsi="Times New Roman"/>
                <w:sz w:val="24"/>
                <w:szCs w:val="24"/>
              </w:rPr>
            </w:pPr>
          </w:p>
        </w:tc>
      </w:tr>
    </w:tbl>
    <w:p w:rsidR="00A5095C" w:rsidRPr="00164A10" w:rsidRDefault="00A5095C" w:rsidP="007B51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A044AF">
        <w:rPr>
          <w:rFonts w:ascii="Times New Roman" w:hAnsi="Times New Roman" w:cs="Times New Roman"/>
          <w:sz w:val="24"/>
          <w:szCs w:val="24"/>
        </w:rPr>
        <w:t xml:space="preserve">Vadovaudamasi Lietuvos Respublikos vietos savivaldos įstatymo 15 straipsnio 2 dalies 19 punktu, </w:t>
      </w:r>
      <w:r w:rsidR="00401D62">
        <w:rPr>
          <w:rFonts w:ascii="Times New Roman" w:hAnsi="Times New Roman" w:cs="Times New Roman"/>
          <w:sz w:val="24"/>
          <w:szCs w:val="24"/>
        </w:rPr>
        <w:t xml:space="preserve">2023 m. gruodžio 13 d. Komisijos reglamentu (ES) Nr. 2023/2831 dėl Sutarties dėl Europos Sąjungos veikimo 107 ir 108 straipsnių taikymo </w:t>
      </w:r>
      <w:r w:rsidR="00401D62" w:rsidRPr="00401D62">
        <w:rPr>
          <w:rFonts w:ascii="Times New Roman" w:hAnsi="Times New Roman" w:cs="Times New Roman"/>
          <w:i/>
          <w:sz w:val="24"/>
          <w:szCs w:val="24"/>
        </w:rPr>
        <w:t xml:space="preserve">de </w:t>
      </w:r>
      <w:proofErr w:type="spellStart"/>
      <w:r w:rsidR="00401D62" w:rsidRPr="00401D62">
        <w:rPr>
          <w:rFonts w:ascii="Times New Roman" w:hAnsi="Times New Roman" w:cs="Times New Roman"/>
          <w:i/>
          <w:sz w:val="24"/>
          <w:szCs w:val="24"/>
        </w:rPr>
        <w:t>minimis</w:t>
      </w:r>
      <w:proofErr w:type="spellEnd"/>
      <w:r w:rsidR="00401D62">
        <w:rPr>
          <w:rFonts w:ascii="Times New Roman" w:hAnsi="Times New Roman" w:cs="Times New Roman"/>
          <w:sz w:val="24"/>
          <w:szCs w:val="24"/>
        </w:rPr>
        <w:t xml:space="preserve"> pagalbai, </w:t>
      </w:r>
      <w:r>
        <w:rPr>
          <w:rFonts w:ascii="Times New Roman" w:hAnsi="Times New Roman" w:cs="Times New Roman"/>
          <w:sz w:val="24"/>
          <w:szCs w:val="24"/>
        </w:rPr>
        <w:t>Pagėgių savivaldybės turto perdavimo panaudos pagrindais tvarkos aprašo, patvirtinto Pagėgių savivaldybės tarybos 2026 m. bir</w:t>
      </w:r>
      <w:r w:rsidR="00E9198D">
        <w:rPr>
          <w:rFonts w:ascii="Times New Roman" w:hAnsi="Times New Roman" w:cs="Times New Roman"/>
          <w:sz w:val="24"/>
          <w:szCs w:val="24"/>
        </w:rPr>
        <w:t>želio 18 d. sprendimu Nr. T-83 „</w:t>
      </w:r>
      <w:r>
        <w:rPr>
          <w:rFonts w:ascii="Times New Roman" w:hAnsi="Times New Roman" w:cs="Times New Roman"/>
          <w:sz w:val="24"/>
          <w:szCs w:val="24"/>
        </w:rPr>
        <w:t>Dėl Pagėgių savivaldybės turto perdavimo panaudos pagrindais</w:t>
      </w:r>
      <w:r w:rsidR="00E9198D">
        <w:rPr>
          <w:rFonts w:ascii="Times New Roman" w:hAnsi="Times New Roman" w:cs="Times New Roman"/>
          <w:sz w:val="24"/>
          <w:szCs w:val="24"/>
        </w:rPr>
        <w:t xml:space="preserve"> tvarkos aprašo patvirtinimo“</w:t>
      </w:r>
      <w:r w:rsidR="002C2A74">
        <w:rPr>
          <w:rFonts w:ascii="Times New Roman" w:hAnsi="Times New Roman" w:cs="Times New Roman"/>
          <w:sz w:val="24"/>
          <w:szCs w:val="24"/>
        </w:rPr>
        <w:t xml:space="preserve"> 3.</w:t>
      </w:r>
      <w:r>
        <w:rPr>
          <w:rFonts w:ascii="Times New Roman" w:hAnsi="Times New Roman" w:cs="Times New Roman"/>
          <w:sz w:val="24"/>
          <w:szCs w:val="24"/>
        </w:rPr>
        <w:t xml:space="preserve">2 papunkčiu, </w:t>
      </w:r>
      <w:r w:rsidRPr="00C11C7F">
        <w:rPr>
          <w:rFonts w:ascii="Times New Roman" w:hAnsi="Times New Roman" w:cs="Times New Roman"/>
          <w:sz w:val="24"/>
          <w:szCs w:val="24"/>
        </w:rPr>
        <w:t>ir</w:t>
      </w:r>
      <w:r>
        <w:rPr>
          <w:rFonts w:ascii="Times New Roman" w:hAnsi="Times New Roman"/>
          <w:sz w:val="24"/>
          <w:szCs w:val="24"/>
        </w:rPr>
        <w:t xml:space="preserve"> atsi</w:t>
      </w:r>
      <w:r w:rsidR="00E9198D">
        <w:rPr>
          <w:rFonts w:ascii="Times New Roman" w:hAnsi="Times New Roman"/>
          <w:sz w:val="24"/>
          <w:szCs w:val="24"/>
        </w:rPr>
        <w:t>žvelgdama į Viešosios įstaigos „Plačiajuostis internetas“</w:t>
      </w:r>
      <w:r>
        <w:rPr>
          <w:rFonts w:ascii="Times New Roman" w:hAnsi="Times New Roman"/>
          <w:sz w:val="24"/>
          <w:szCs w:val="24"/>
        </w:rPr>
        <w:t xml:space="preserve"> direktoriaus </w:t>
      </w:r>
      <w:r w:rsidRPr="00164A10">
        <w:rPr>
          <w:rFonts w:ascii="Times New Roman" w:hAnsi="Times New Roman"/>
          <w:sz w:val="24"/>
          <w:szCs w:val="24"/>
        </w:rPr>
        <w:t>202</w:t>
      </w:r>
      <w:r>
        <w:rPr>
          <w:rFonts w:ascii="Times New Roman" w:hAnsi="Times New Roman"/>
          <w:sz w:val="24"/>
          <w:szCs w:val="24"/>
        </w:rPr>
        <w:t>6</w:t>
      </w:r>
      <w:r w:rsidRPr="00164A10">
        <w:rPr>
          <w:rFonts w:ascii="Times New Roman" w:hAnsi="Times New Roman"/>
          <w:sz w:val="24"/>
          <w:szCs w:val="24"/>
        </w:rPr>
        <w:t xml:space="preserve"> m. </w:t>
      </w:r>
      <w:r w:rsidRPr="00937240">
        <w:rPr>
          <w:rFonts w:ascii="Times New Roman" w:hAnsi="Times New Roman"/>
          <w:sz w:val="24"/>
          <w:szCs w:val="24"/>
        </w:rPr>
        <w:t>birželio 29 d.</w:t>
      </w:r>
      <w:r w:rsidRPr="00164A10">
        <w:rPr>
          <w:rFonts w:ascii="Times New Roman" w:hAnsi="Times New Roman"/>
          <w:sz w:val="24"/>
          <w:szCs w:val="24"/>
        </w:rPr>
        <w:t xml:space="preserve"> </w:t>
      </w:r>
      <w:r>
        <w:rPr>
          <w:rFonts w:ascii="Times New Roman" w:hAnsi="Times New Roman"/>
          <w:sz w:val="24"/>
          <w:szCs w:val="24"/>
        </w:rPr>
        <w:t xml:space="preserve">raštą </w:t>
      </w:r>
      <w:r w:rsidR="00937240">
        <w:rPr>
          <w:rFonts w:ascii="Times New Roman" w:hAnsi="Times New Roman"/>
          <w:sz w:val="24"/>
          <w:szCs w:val="24"/>
        </w:rPr>
        <w:t xml:space="preserve">Nr. R1-684 </w:t>
      </w:r>
      <w:r w:rsidR="00E9198D">
        <w:rPr>
          <w:rFonts w:ascii="Times New Roman" w:hAnsi="Times New Roman"/>
          <w:sz w:val="24"/>
          <w:szCs w:val="24"/>
        </w:rPr>
        <w:t>„</w:t>
      </w:r>
      <w:r>
        <w:rPr>
          <w:rFonts w:ascii="Times New Roman" w:hAnsi="Times New Roman"/>
          <w:sz w:val="24"/>
          <w:szCs w:val="24"/>
        </w:rPr>
        <w:t>Dėl</w:t>
      </w:r>
      <w:r w:rsidR="00E9198D">
        <w:rPr>
          <w:rFonts w:ascii="Times New Roman" w:hAnsi="Times New Roman"/>
          <w:sz w:val="24"/>
          <w:szCs w:val="24"/>
        </w:rPr>
        <w:t xml:space="preserve"> negyvenamųjų patalpų suteikimo“</w:t>
      </w:r>
      <w:r w:rsidRPr="00164A10">
        <w:rPr>
          <w:rFonts w:ascii="Times New Roman" w:hAnsi="Times New Roman"/>
          <w:sz w:val="24"/>
          <w:szCs w:val="24"/>
        </w:rPr>
        <w:t>,  Pagėgių savivaldybės taryba  n u s p r e n d ž i a:</w:t>
      </w:r>
    </w:p>
    <w:p w:rsidR="00081663" w:rsidRPr="00081663" w:rsidRDefault="00081663" w:rsidP="007B5105">
      <w:pPr>
        <w:spacing w:after="0" w:line="360" w:lineRule="auto"/>
        <w:jc w:val="both"/>
        <w:rPr>
          <w:rFonts w:ascii="Times New Roman" w:eastAsia="Times New Roman" w:hAnsi="Times New Roman" w:cs="Times New Roman"/>
          <w:sz w:val="24"/>
          <w:szCs w:val="24"/>
        </w:rPr>
      </w:pPr>
      <w:r>
        <w:rPr>
          <w:rFonts w:ascii="Times New Roman" w:hAnsi="Times New Roman" w:cs="Times New Roman"/>
        </w:rPr>
        <w:tab/>
      </w:r>
      <w:r w:rsidRPr="00081663">
        <w:rPr>
          <w:rFonts w:ascii="Times New Roman" w:hAnsi="Times New Roman" w:cs="Times New Roman"/>
          <w:sz w:val="24"/>
          <w:szCs w:val="24"/>
        </w:rPr>
        <w:t xml:space="preserve">1.  </w:t>
      </w:r>
      <w:r w:rsidRPr="00081663">
        <w:rPr>
          <w:rFonts w:ascii="Times New Roman" w:eastAsia="Times New Roman" w:hAnsi="Times New Roman" w:cs="Times New Roman"/>
          <w:sz w:val="24"/>
          <w:szCs w:val="24"/>
        </w:rPr>
        <w:t xml:space="preserve">P e r d u o </w:t>
      </w:r>
      <w:r w:rsidRPr="00081663">
        <w:rPr>
          <w:rFonts w:ascii="Times New Roman" w:hAnsi="Times New Roman" w:cs="Times New Roman"/>
          <w:sz w:val="24"/>
          <w:szCs w:val="24"/>
        </w:rPr>
        <w:t>t i</w:t>
      </w:r>
      <w:r w:rsidRPr="00081663">
        <w:rPr>
          <w:rFonts w:ascii="Times New Roman" w:eastAsia="Times New Roman" w:hAnsi="Times New Roman" w:cs="Times New Roman"/>
          <w:sz w:val="24"/>
          <w:szCs w:val="24"/>
        </w:rPr>
        <w:t xml:space="preserve">  Viešajai įsta</w:t>
      </w:r>
      <w:r w:rsidR="00E9198D">
        <w:rPr>
          <w:rFonts w:ascii="Times New Roman" w:eastAsia="Times New Roman" w:hAnsi="Times New Roman" w:cs="Times New Roman"/>
          <w:sz w:val="24"/>
          <w:szCs w:val="24"/>
        </w:rPr>
        <w:t>igai “Plačiajuostis internetas”</w:t>
      </w:r>
      <w:r w:rsidRPr="00081663">
        <w:rPr>
          <w:rFonts w:ascii="Times New Roman" w:hAnsi="Times New Roman" w:cs="Times New Roman"/>
          <w:sz w:val="24"/>
          <w:szCs w:val="24"/>
        </w:rPr>
        <w:t xml:space="preserve"> </w:t>
      </w:r>
      <w:r w:rsidRPr="00081663">
        <w:rPr>
          <w:rFonts w:ascii="Times New Roman" w:eastAsia="Times New Roman" w:hAnsi="Times New Roman" w:cs="Times New Roman"/>
          <w:sz w:val="24"/>
          <w:szCs w:val="24"/>
        </w:rPr>
        <w:t>10 metų neatlygintinai valdyti</w:t>
      </w:r>
      <w:r>
        <w:rPr>
          <w:rFonts w:ascii="Times New Roman" w:hAnsi="Times New Roman" w:cs="Times New Roman"/>
          <w:sz w:val="24"/>
          <w:szCs w:val="24"/>
        </w:rPr>
        <w:t xml:space="preserve"> </w:t>
      </w:r>
      <w:r w:rsidRPr="00081663">
        <w:rPr>
          <w:rFonts w:ascii="Times New Roman" w:eastAsia="Times New Roman" w:hAnsi="Times New Roman" w:cs="Times New Roman"/>
          <w:sz w:val="24"/>
          <w:szCs w:val="24"/>
        </w:rPr>
        <w:t>ir naudotis pagal panaudos sutartį</w:t>
      </w:r>
      <w:r w:rsidR="002C2A74">
        <w:rPr>
          <w:rFonts w:ascii="Times New Roman" w:eastAsia="Times New Roman" w:hAnsi="Times New Roman" w:cs="Times New Roman"/>
          <w:sz w:val="24"/>
          <w:szCs w:val="24"/>
        </w:rPr>
        <w:t>,</w:t>
      </w:r>
      <w:r w:rsidRPr="00081663">
        <w:rPr>
          <w:rFonts w:ascii="Times New Roman" w:eastAsia="Times New Roman" w:hAnsi="Times New Roman" w:cs="Times New Roman"/>
          <w:sz w:val="24"/>
          <w:szCs w:val="24"/>
        </w:rPr>
        <w:t xml:space="preserve"> </w:t>
      </w:r>
      <w:r w:rsidR="002C2A74">
        <w:rPr>
          <w:rFonts w:ascii="Times New Roman" w:eastAsia="Times New Roman" w:hAnsi="Times New Roman" w:cs="Times New Roman"/>
          <w:sz w:val="24"/>
          <w:szCs w:val="24"/>
        </w:rPr>
        <w:t xml:space="preserve">tenkinti gyvenamosios vietovės bendruomenės viešuosius poreikius, </w:t>
      </w:r>
      <w:r w:rsidRPr="00081663">
        <w:rPr>
          <w:rFonts w:ascii="Times New Roman" w:eastAsia="Times New Roman" w:hAnsi="Times New Roman" w:cs="Times New Roman"/>
          <w:sz w:val="24"/>
          <w:szCs w:val="24"/>
        </w:rPr>
        <w:t>Pagėgių savivaldybei nuosavybės teise priklausantį ilgalaikį materialųjį turtą:</w:t>
      </w:r>
    </w:p>
    <w:p w:rsidR="00081663" w:rsidRPr="00081663" w:rsidRDefault="00081663" w:rsidP="007B5105">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Pr="00081663">
        <w:rPr>
          <w:rFonts w:ascii="Times New Roman" w:eastAsia="Times New Roman" w:hAnsi="Times New Roman" w:cs="Times New Roman"/>
          <w:sz w:val="24"/>
          <w:szCs w:val="24"/>
        </w:rPr>
        <w:t>1.1. dalį negyvenamosios patalpos Nr. 1-8 (plotas - 10,73 kv. m), esančią pastate, kurio unikalus Nr. 6300-2000-7012, žymėjimas 1C2p, registro Nr. 95/62598, kadastro duomenų fiksavimo data 2015-04-10, inventorinės bylos Nr.</w:t>
      </w:r>
      <w:r w:rsidR="00E9198D">
        <w:rPr>
          <w:rFonts w:ascii="Times New Roman" w:eastAsia="Times New Roman" w:hAnsi="Times New Roman" w:cs="Times New Roman"/>
          <w:sz w:val="24"/>
          <w:szCs w:val="24"/>
        </w:rPr>
        <w:t xml:space="preserve"> </w:t>
      </w:r>
      <w:r w:rsidRPr="00081663">
        <w:rPr>
          <w:rFonts w:ascii="Times New Roman" w:eastAsia="Times New Roman" w:hAnsi="Times New Roman" w:cs="Times New Roman"/>
          <w:sz w:val="24"/>
          <w:szCs w:val="24"/>
        </w:rPr>
        <w:t>8896, adresu: Mokyklos g. 1, Šilgalių kaime, Stoniškių  seniūnijoje, Pagėgių savivaldybėje;</w:t>
      </w:r>
    </w:p>
    <w:p w:rsidR="00081663" w:rsidRPr="00081663" w:rsidRDefault="00081663" w:rsidP="007B5105">
      <w:pPr>
        <w:spacing w:after="0" w:line="360" w:lineRule="auto"/>
        <w:ind w:firstLine="426"/>
        <w:jc w:val="both"/>
        <w:rPr>
          <w:rFonts w:ascii="Times New Roman" w:eastAsia="Times New Roman" w:hAnsi="Times New Roman" w:cs="Times New Roman"/>
          <w:sz w:val="24"/>
          <w:szCs w:val="24"/>
        </w:rPr>
      </w:pPr>
      <w:r w:rsidRPr="00081663">
        <w:rPr>
          <w:rFonts w:ascii="Times New Roman" w:eastAsia="Times New Roman" w:hAnsi="Times New Roman" w:cs="Times New Roman"/>
          <w:sz w:val="24"/>
          <w:szCs w:val="24"/>
        </w:rPr>
        <w:t xml:space="preserve">              1.2. ½ dalį negyvenamosios patalpos Nr. 1-12 (plotas - 8,86 kv. m), esančią pastate, kurio unikalus Nr. 8890-0017-4017, žymėjimas 1B1p, registro Nr. 50/121737, kadastro duomenų fiksavimo data  1993-11-25, inventorinės bylos Nr. 7184, adresu: Sodų g. 18, Natkiškių kaime, Natkiškių  seniūnijoje, Pagėgių savivaldybėje;</w:t>
      </w:r>
    </w:p>
    <w:p w:rsidR="00081663" w:rsidRPr="00081663" w:rsidRDefault="00081663" w:rsidP="007B5105">
      <w:pPr>
        <w:spacing w:after="0" w:line="360" w:lineRule="auto"/>
        <w:ind w:firstLine="1296"/>
        <w:jc w:val="both"/>
        <w:rPr>
          <w:rFonts w:ascii="Times New Roman" w:eastAsia="Times New Roman" w:hAnsi="Times New Roman" w:cs="Times New Roman"/>
          <w:sz w:val="24"/>
          <w:szCs w:val="24"/>
        </w:rPr>
      </w:pPr>
      <w:r w:rsidRPr="00081663">
        <w:rPr>
          <w:rFonts w:ascii="Times New Roman" w:eastAsia="Times New Roman" w:hAnsi="Times New Roman" w:cs="Times New Roman"/>
          <w:sz w:val="24"/>
          <w:szCs w:val="24"/>
        </w:rPr>
        <w:t>1.3. negyvenamąją patalpą Nr. 2-7 (plotas - 6,78 kv. m), esančią pastate, kurio unikalus Nr. 6391-9000-6010, žymėjimas 1B1p, registro Nr. 44/1579253, kadastro duomenų fiksavimo data 2015-04-24, inventorinės bylos Nr. 63/6575, adresu: Dvaro g. 1, Vilkyškių miestelyje, Vilkyškių  seniūnijoje, Pagėgių savivaldybėje;</w:t>
      </w:r>
    </w:p>
    <w:p w:rsidR="00081663" w:rsidRPr="00081663" w:rsidRDefault="00081663" w:rsidP="007B5105">
      <w:pPr>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t xml:space="preserve">1.4. </w:t>
      </w:r>
      <w:r w:rsidRPr="00081663">
        <w:rPr>
          <w:rFonts w:ascii="Times New Roman" w:eastAsia="Times New Roman" w:hAnsi="Times New Roman" w:cs="Times New Roman"/>
          <w:sz w:val="24"/>
          <w:szCs w:val="24"/>
        </w:rPr>
        <w:t>negyvenamąją patalpą Nr. 72 (plotas - 8,19 kv. m), kurios unikalus Nr. 8898-</w:t>
      </w:r>
    </w:p>
    <w:p w:rsidR="00081663" w:rsidRPr="00081663" w:rsidRDefault="00081663" w:rsidP="007B5105">
      <w:pPr>
        <w:spacing w:after="0" w:line="360" w:lineRule="auto"/>
        <w:jc w:val="both"/>
        <w:rPr>
          <w:rFonts w:ascii="Times New Roman" w:eastAsia="Times New Roman" w:hAnsi="Times New Roman" w:cs="Times New Roman"/>
          <w:sz w:val="24"/>
          <w:szCs w:val="24"/>
        </w:rPr>
      </w:pPr>
      <w:r w:rsidRPr="00081663">
        <w:rPr>
          <w:rFonts w:ascii="Times New Roman" w:eastAsia="Times New Roman" w:hAnsi="Times New Roman" w:cs="Times New Roman"/>
          <w:sz w:val="24"/>
          <w:szCs w:val="24"/>
        </w:rPr>
        <w:t xml:space="preserve">6006-3019:0003, žymėjimas plane 2-1, esančią pastate, kurio unikalus Nr.8898-6006-3019, žymėjimas 1B2p, registro Nr. 50/147767, kadastro duomenų fiksavimo data 2007-10-03, </w:t>
      </w:r>
      <w:r w:rsidRPr="00081663">
        <w:rPr>
          <w:rFonts w:ascii="Times New Roman" w:eastAsia="Times New Roman" w:hAnsi="Times New Roman" w:cs="Times New Roman"/>
          <w:sz w:val="24"/>
          <w:szCs w:val="24"/>
        </w:rPr>
        <w:lastRenderedPageBreak/>
        <w:t>inventorinės bylos Nr. 6581, adresu: Rambyno g. 22, Lumpėnų kaime, Lumpėnų  seniūnijoje, Pagėgių savivaldybėje.</w:t>
      </w:r>
    </w:p>
    <w:p w:rsidR="00BD0399" w:rsidRPr="00BD0399" w:rsidRDefault="00C42979" w:rsidP="007B51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2. </w:t>
      </w:r>
      <w:r w:rsidR="00BD0399">
        <w:rPr>
          <w:rFonts w:ascii="Times New Roman" w:hAnsi="Times New Roman" w:cs="Times New Roman"/>
          <w:sz w:val="24"/>
          <w:szCs w:val="24"/>
        </w:rPr>
        <w:t xml:space="preserve">Skirti </w:t>
      </w:r>
      <w:r w:rsidR="00BD0399" w:rsidRPr="00081663">
        <w:rPr>
          <w:rFonts w:ascii="Times New Roman" w:eastAsia="Times New Roman" w:hAnsi="Times New Roman" w:cs="Times New Roman"/>
          <w:sz w:val="24"/>
          <w:szCs w:val="24"/>
        </w:rPr>
        <w:t xml:space="preserve">Viešajai įstaigai “Plačiajuostis internetas” </w:t>
      </w:r>
      <w:r w:rsidR="00BD0399" w:rsidRPr="00081663">
        <w:rPr>
          <w:rFonts w:ascii="Times New Roman" w:hAnsi="Times New Roman" w:cs="Times New Roman"/>
          <w:sz w:val="24"/>
          <w:szCs w:val="24"/>
        </w:rPr>
        <w:t xml:space="preserve"> </w:t>
      </w:r>
      <w:r w:rsidR="00BD0399">
        <w:rPr>
          <w:rFonts w:ascii="Times New Roman" w:hAnsi="Times New Roman" w:cs="Times New Roman"/>
          <w:sz w:val="24"/>
          <w:szCs w:val="24"/>
        </w:rPr>
        <w:t xml:space="preserve">4147,20 </w:t>
      </w:r>
      <w:proofErr w:type="spellStart"/>
      <w:r w:rsidR="00BD0399">
        <w:rPr>
          <w:rFonts w:ascii="Times New Roman" w:hAnsi="Times New Roman" w:cs="Times New Roman"/>
          <w:sz w:val="24"/>
          <w:szCs w:val="24"/>
        </w:rPr>
        <w:t>Eur</w:t>
      </w:r>
      <w:proofErr w:type="spellEnd"/>
      <w:r w:rsidR="00BD0399">
        <w:rPr>
          <w:rFonts w:ascii="Times New Roman" w:hAnsi="Times New Roman" w:cs="Times New Roman"/>
          <w:sz w:val="24"/>
          <w:szCs w:val="24"/>
        </w:rPr>
        <w:t xml:space="preserve"> </w:t>
      </w:r>
      <w:r w:rsidR="00BD0399" w:rsidRPr="00401D62">
        <w:rPr>
          <w:rFonts w:ascii="Times New Roman" w:hAnsi="Times New Roman" w:cs="Times New Roman"/>
          <w:i/>
          <w:sz w:val="24"/>
          <w:szCs w:val="24"/>
        </w:rPr>
        <w:t xml:space="preserve">de </w:t>
      </w:r>
      <w:proofErr w:type="spellStart"/>
      <w:r w:rsidR="00BD0399" w:rsidRPr="00401D62">
        <w:rPr>
          <w:rFonts w:ascii="Times New Roman" w:hAnsi="Times New Roman" w:cs="Times New Roman"/>
          <w:i/>
          <w:sz w:val="24"/>
          <w:szCs w:val="24"/>
        </w:rPr>
        <w:t>minimis</w:t>
      </w:r>
      <w:proofErr w:type="spellEnd"/>
      <w:r w:rsidR="00BD0399">
        <w:rPr>
          <w:rFonts w:ascii="Times New Roman" w:hAnsi="Times New Roman" w:cs="Times New Roman"/>
          <w:i/>
          <w:sz w:val="24"/>
          <w:szCs w:val="24"/>
        </w:rPr>
        <w:t xml:space="preserve"> </w:t>
      </w:r>
      <w:r w:rsidR="00BD0399" w:rsidRPr="00BD0399">
        <w:rPr>
          <w:rFonts w:ascii="Times New Roman" w:hAnsi="Times New Roman" w:cs="Times New Roman"/>
          <w:sz w:val="24"/>
          <w:szCs w:val="24"/>
        </w:rPr>
        <w:t>pagalbą (perduodamo šio sprendimo 1 punkte</w:t>
      </w:r>
      <w:r w:rsidR="00BD0399">
        <w:rPr>
          <w:rFonts w:ascii="Times New Roman" w:hAnsi="Times New Roman" w:cs="Times New Roman"/>
          <w:sz w:val="24"/>
          <w:szCs w:val="24"/>
        </w:rPr>
        <w:t xml:space="preserve"> nurodyto turto vertę, išreikštą nuomos mokesčiu, kurio negaus savivaldybė).</w:t>
      </w:r>
    </w:p>
    <w:p w:rsidR="00C42979" w:rsidRDefault="00BD0399" w:rsidP="007B51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3. </w:t>
      </w:r>
      <w:r w:rsidR="00C42979" w:rsidRPr="00A044AF">
        <w:rPr>
          <w:rFonts w:ascii="Times New Roman" w:hAnsi="Times New Roman" w:cs="Times New Roman"/>
          <w:sz w:val="24"/>
          <w:szCs w:val="24"/>
        </w:rPr>
        <w:t xml:space="preserve">Įpareigoti </w:t>
      </w:r>
      <w:r w:rsidR="00C42979" w:rsidRPr="002C6BB5">
        <w:rPr>
          <w:rFonts w:ascii="Times New Roman" w:hAnsi="Times New Roman" w:cs="Times New Roman"/>
          <w:sz w:val="24"/>
          <w:szCs w:val="24"/>
        </w:rPr>
        <w:t>Pagėgių savivaldybės administracijos direktorių</w:t>
      </w:r>
      <w:r w:rsidR="00C42979" w:rsidRPr="00A044AF">
        <w:rPr>
          <w:rFonts w:ascii="Times New Roman" w:hAnsi="Times New Roman" w:cs="Times New Roman"/>
          <w:sz w:val="24"/>
          <w:szCs w:val="24"/>
        </w:rPr>
        <w:t xml:space="preserve"> pasirašyti panaudos sutartį bei perdavimo − priėmimo aktą su panaudos gavėju.</w:t>
      </w:r>
    </w:p>
    <w:p w:rsidR="00C42979" w:rsidRPr="00A044AF" w:rsidRDefault="00C42979" w:rsidP="007B51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0399">
        <w:rPr>
          <w:rFonts w:ascii="Times New Roman" w:hAnsi="Times New Roman" w:cs="Times New Roman"/>
          <w:sz w:val="24"/>
          <w:szCs w:val="24"/>
        </w:rPr>
        <w:t xml:space="preserve"> 4</w:t>
      </w:r>
      <w:r>
        <w:rPr>
          <w:rFonts w:ascii="Times New Roman" w:hAnsi="Times New Roman" w:cs="Times New Roman"/>
          <w:sz w:val="24"/>
          <w:szCs w:val="24"/>
        </w:rPr>
        <w:t xml:space="preserve">. </w:t>
      </w:r>
      <w:r w:rsidRPr="00A044AF">
        <w:rPr>
          <w:rFonts w:ascii="Times New Roman" w:hAnsi="Times New Roman" w:cs="Times New Roman"/>
          <w:sz w:val="24"/>
          <w:szCs w:val="24"/>
        </w:rPr>
        <w:t xml:space="preserve">Sprendimą paskelbti Pagėgių savivaldybės interneto svetainėje </w:t>
      </w:r>
      <w:hyperlink r:id="rId7" w:history="1">
        <w:r w:rsidRPr="00AA691B">
          <w:rPr>
            <w:rStyle w:val="Hipersaitas"/>
            <w:rFonts w:ascii="Times New Roman" w:hAnsi="Times New Roman"/>
            <w:sz w:val="24"/>
            <w:szCs w:val="24"/>
          </w:rPr>
          <w:t>www.pagegiai.lt</w:t>
        </w:r>
      </w:hyperlink>
      <w:r w:rsidRPr="00AA691B">
        <w:rPr>
          <w:rFonts w:ascii="Times New Roman" w:hAnsi="Times New Roman" w:cs="Times New Roman"/>
          <w:sz w:val="24"/>
          <w:szCs w:val="24"/>
        </w:rPr>
        <w:t>.</w:t>
      </w:r>
    </w:p>
    <w:p w:rsidR="00C42979" w:rsidRPr="007A75E3" w:rsidRDefault="00C42979" w:rsidP="007B5105">
      <w:pPr>
        <w:spacing w:after="0" w:line="360" w:lineRule="auto"/>
        <w:jc w:val="both"/>
        <w:rPr>
          <w:rFonts w:ascii="Times New Roman" w:hAnsi="Times New Roman"/>
          <w:sz w:val="24"/>
          <w:szCs w:val="24"/>
        </w:rPr>
      </w:pPr>
      <w:r w:rsidRPr="00A044AF">
        <w:rPr>
          <w:rFonts w:ascii="Times New Roman" w:hAnsi="Times New Roman" w:cs="Times New Roman"/>
          <w:sz w:val="24"/>
          <w:szCs w:val="24"/>
        </w:rPr>
        <w:tab/>
      </w:r>
      <w:r>
        <w:rPr>
          <w:rFonts w:ascii="Times New Roman" w:hAnsi="Times New Roman"/>
          <w:sz w:val="24"/>
          <w:szCs w:val="24"/>
        </w:rPr>
        <w:t xml:space="preserve">Šis sprendimas per vieną mėnesį nuo jo paskelbimo arba įteikimo dienos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(A. Mickevičiaus g. 8A, Kaunas, Žygimantų g. 2, Vilnius, Galinio Pylimo g. 9, Klaipėda, Dvaro g. 80, Šiauliai, Respublikos g. 62, Panevėžys), arba per Lietuvos teismų elektroninių paslaugų portalą </w:t>
      </w:r>
      <w:r w:rsidRPr="007A75E3">
        <w:rPr>
          <w:rFonts w:ascii="Times New Roman" w:hAnsi="Times New Roman"/>
          <w:sz w:val="24"/>
          <w:szCs w:val="24"/>
        </w:rPr>
        <w:t>(</w:t>
      </w:r>
      <w:hyperlink r:id="rId8" w:history="1">
        <w:r w:rsidRPr="007A75E3">
          <w:rPr>
            <w:rStyle w:val="Hipersaitas"/>
          </w:rPr>
          <w:t>https://e.teismas.lt</w:t>
        </w:r>
      </w:hyperlink>
      <w:r w:rsidRPr="007A75E3">
        <w:rPr>
          <w:rFonts w:ascii="Times New Roman" w:hAnsi="Times New Roman"/>
          <w:sz w:val="24"/>
          <w:szCs w:val="24"/>
        </w:rPr>
        <w:t>)</w:t>
      </w:r>
      <w:r>
        <w:rPr>
          <w:rFonts w:ascii="Times New Roman" w:hAnsi="Times New Roman"/>
          <w:sz w:val="24"/>
          <w:szCs w:val="24"/>
        </w:rPr>
        <w:t xml:space="preserve"> Lietuvos Respublikos administracinių bylų teisenos įstatymo nustatyta tvarka.</w:t>
      </w:r>
    </w:p>
    <w:p w:rsidR="00C42979" w:rsidRDefault="00C42979" w:rsidP="007B5105">
      <w:pPr>
        <w:spacing w:after="0" w:line="360" w:lineRule="auto"/>
        <w:jc w:val="both"/>
        <w:rPr>
          <w:rFonts w:ascii="Times New Roman" w:hAnsi="Times New Roman" w:cs="Times New Roman"/>
          <w:sz w:val="24"/>
          <w:szCs w:val="24"/>
        </w:rPr>
      </w:pPr>
    </w:p>
    <w:p w:rsidR="007B5105" w:rsidRDefault="007B5105" w:rsidP="007B5105">
      <w:pPr>
        <w:spacing w:after="0" w:line="360" w:lineRule="auto"/>
        <w:jc w:val="both"/>
        <w:rPr>
          <w:rFonts w:ascii="Times New Roman" w:hAnsi="Times New Roman"/>
          <w:sz w:val="24"/>
          <w:szCs w:val="24"/>
          <w:lang w:val="pt-BR"/>
        </w:rPr>
      </w:pPr>
    </w:p>
    <w:p w:rsidR="007B5105" w:rsidRDefault="007B5105" w:rsidP="007B5105">
      <w:pPr>
        <w:spacing w:after="0" w:line="360" w:lineRule="auto"/>
        <w:jc w:val="both"/>
        <w:rPr>
          <w:rFonts w:ascii="Times New Roman" w:hAnsi="Times New Roman"/>
          <w:sz w:val="24"/>
          <w:szCs w:val="24"/>
          <w:lang w:val="pt-BR"/>
        </w:rPr>
      </w:pPr>
    </w:p>
    <w:p w:rsidR="007B5105" w:rsidRDefault="007B5105" w:rsidP="007B5105">
      <w:pPr>
        <w:spacing w:after="0" w:line="360" w:lineRule="auto"/>
        <w:jc w:val="both"/>
        <w:rPr>
          <w:rFonts w:ascii="Times New Roman" w:hAnsi="Times New Roman"/>
          <w:sz w:val="24"/>
          <w:szCs w:val="24"/>
          <w:lang w:val="pt-BR"/>
        </w:rPr>
      </w:pPr>
    </w:p>
    <w:p w:rsidR="00726AB0" w:rsidRDefault="007B5105" w:rsidP="007B5105">
      <w:pPr>
        <w:spacing w:after="0" w:line="360" w:lineRule="auto"/>
        <w:jc w:val="both"/>
        <w:rPr>
          <w:rFonts w:ascii="Times New Roman" w:hAnsi="Times New Roman"/>
          <w:sz w:val="24"/>
          <w:szCs w:val="24"/>
          <w:lang w:val="pt-BR"/>
        </w:rPr>
      </w:pPr>
      <w:r>
        <w:rPr>
          <w:rFonts w:ascii="Times New Roman" w:hAnsi="Times New Roman"/>
          <w:sz w:val="24"/>
          <w:szCs w:val="24"/>
          <w:lang w:val="pt-BR"/>
        </w:rPr>
        <w:t>S</w:t>
      </w:r>
      <w:r w:rsidR="00C42979">
        <w:rPr>
          <w:rFonts w:ascii="Times New Roman" w:hAnsi="Times New Roman"/>
          <w:sz w:val="24"/>
          <w:szCs w:val="24"/>
          <w:lang w:val="pt-BR"/>
        </w:rPr>
        <w:t xml:space="preserve">avivaldybės meras                                                     </w:t>
      </w:r>
      <w:r w:rsidR="00726AB0">
        <w:rPr>
          <w:rFonts w:ascii="Times New Roman" w:hAnsi="Times New Roman"/>
          <w:sz w:val="24"/>
          <w:szCs w:val="24"/>
          <w:lang w:val="pt-BR"/>
        </w:rPr>
        <w:t xml:space="preserve">                  </w:t>
      </w:r>
      <w:r w:rsidR="00D0714B">
        <w:rPr>
          <w:rFonts w:ascii="Times New Roman" w:hAnsi="Times New Roman"/>
          <w:sz w:val="24"/>
          <w:szCs w:val="24"/>
          <w:lang w:val="pt-BR"/>
        </w:rPr>
        <w:t xml:space="preserve">   </w:t>
      </w:r>
      <w:r w:rsidR="00C42979">
        <w:rPr>
          <w:rFonts w:ascii="Times New Roman" w:hAnsi="Times New Roman"/>
          <w:sz w:val="24"/>
          <w:szCs w:val="24"/>
          <w:lang w:val="pt-BR"/>
        </w:rPr>
        <w:t xml:space="preserve"> </w:t>
      </w:r>
      <w:r>
        <w:rPr>
          <w:rFonts w:ascii="Times New Roman" w:hAnsi="Times New Roman"/>
          <w:sz w:val="24"/>
          <w:szCs w:val="24"/>
          <w:lang w:val="pt-BR"/>
        </w:rPr>
        <w:t xml:space="preserve">                 </w:t>
      </w:r>
      <w:bookmarkStart w:id="0" w:name="_GoBack"/>
      <w:bookmarkEnd w:id="0"/>
      <w:r w:rsidR="00C42979">
        <w:rPr>
          <w:rFonts w:ascii="Times New Roman" w:hAnsi="Times New Roman"/>
          <w:sz w:val="24"/>
          <w:szCs w:val="24"/>
          <w:lang w:val="pt-BR"/>
        </w:rPr>
        <w:t>Vaidas Bendaravičius</w:t>
      </w:r>
    </w:p>
    <w:p w:rsidR="00F73D43" w:rsidRDefault="00F73D43" w:rsidP="007B5105">
      <w:pPr>
        <w:spacing w:after="0" w:line="360" w:lineRule="auto"/>
        <w:jc w:val="both"/>
        <w:rPr>
          <w:rFonts w:ascii="Times New Roman" w:hAnsi="Times New Roman" w:cs="Times New Roman"/>
          <w:sz w:val="24"/>
          <w:szCs w:val="24"/>
        </w:rPr>
      </w:pPr>
    </w:p>
    <w:p w:rsidR="003970F2" w:rsidRDefault="003970F2" w:rsidP="007B5105">
      <w:pPr>
        <w:spacing w:after="0" w:line="360" w:lineRule="auto"/>
        <w:jc w:val="both"/>
        <w:rPr>
          <w:rFonts w:ascii="Times New Roman" w:hAnsi="Times New Roman" w:cs="Times New Roman"/>
          <w:sz w:val="24"/>
          <w:szCs w:val="24"/>
        </w:rPr>
      </w:pPr>
    </w:p>
    <w:sectPr w:rsidR="003970F2" w:rsidSect="007B5105">
      <w:pgSz w:w="11906" w:h="16838"/>
      <w:pgMar w:top="1021" w:right="567" w:bottom="79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594C4E"/>
    <w:multiLevelType w:val="hybridMultilevel"/>
    <w:tmpl w:val="18361030"/>
    <w:lvl w:ilvl="0" w:tplc="42D083FA">
      <w:start w:val="1"/>
      <w:numFmt w:val="decimal"/>
      <w:lvlText w:val="%1."/>
      <w:lvlJc w:val="left"/>
      <w:pPr>
        <w:tabs>
          <w:tab w:val="num" w:pos="1656"/>
        </w:tabs>
        <w:ind w:left="1656" w:hanging="360"/>
      </w:pPr>
      <w:rPr>
        <w:rFonts w:hint="default"/>
      </w:rPr>
    </w:lvl>
    <w:lvl w:ilvl="1" w:tplc="7B224904">
      <w:numFmt w:val="none"/>
      <w:lvlText w:val=""/>
      <w:lvlJc w:val="left"/>
      <w:pPr>
        <w:tabs>
          <w:tab w:val="num" w:pos="360"/>
        </w:tabs>
      </w:pPr>
    </w:lvl>
    <w:lvl w:ilvl="2" w:tplc="88A6D3E2">
      <w:numFmt w:val="none"/>
      <w:lvlText w:val=""/>
      <w:lvlJc w:val="left"/>
      <w:pPr>
        <w:tabs>
          <w:tab w:val="num" w:pos="360"/>
        </w:tabs>
      </w:pPr>
    </w:lvl>
    <w:lvl w:ilvl="3" w:tplc="FE92BBB2">
      <w:numFmt w:val="none"/>
      <w:lvlText w:val=""/>
      <w:lvlJc w:val="left"/>
      <w:pPr>
        <w:tabs>
          <w:tab w:val="num" w:pos="360"/>
        </w:tabs>
      </w:pPr>
    </w:lvl>
    <w:lvl w:ilvl="4" w:tplc="26644C3C">
      <w:numFmt w:val="none"/>
      <w:lvlText w:val=""/>
      <w:lvlJc w:val="left"/>
      <w:pPr>
        <w:tabs>
          <w:tab w:val="num" w:pos="360"/>
        </w:tabs>
      </w:pPr>
    </w:lvl>
    <w:lvl w:ilvl="5" w:tplc="F098AD6A">
      <w:numFmt w:val="none"/>
      <w:lvlText w:val=""/>
      <w:lvlJc w:val="left"/>
      <w:pPr>
        <w:tabs>
          <w:tab w:val="num" w:pos="360"/>
        </w:tabs>
      </w:pPr>
    </w:lvl>
    <w:lvl w:ilvl="6" w:tplc="269CA800">
      <w:numFmt w:val="none"/>
      <w:lvlText w:val=""/>
      <w:lvlJc w:val="left"/>
      <w:pPr>
        <w:tabs>
          <w:tab w:val="num" w:pos="360"/>
        </w:tabs>
      </w:pPr>
    </w:lvl>
    <w:lvl w:ilvl="7" w:tplc="86D8AEDE">
      <w:numFmt w:val="none"/>
      <w:lvlText w:val=""/>
      <w:lvlJc w:val="left"/>
      <w:pPr>
        <w:tabs>
          <w:tab w:val="num" w:pos="360"/>
        </w:tabs>
      </w:pPr>
    </w:lvl>
    <w:lvl w:ilvl="8" w:tplc="0B9A5828">
      <w:numFmt w:val="none"/>
      <w:lvlText w:val=""/>
      <w:lvlJc w:val="left"/>
      <w:pPr>
        <w:tabs>
          <w:tab w:val="num" w:pos="360"/>
        </w:tabs>
      </w:pPr>
    </w:lvl>
  </w:abstractNum>
  <w:abstractNum w:abstractNumId="1">
    <w:nsid w:val="3CD500B5"/>
    <w:multiLevelType w:val="multilevel"/>
    <w:tmpl w:val="C1AC5F6A"/>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656"/>
        </w:tabs>
        <w:ind w:left="1656" w:hanging="36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608"/>
        </w:tabs>
        <w:ind w:left="4608" w:hanging="72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560"/>
        </w:tabs>
        <w:ind w:left="7560" w:hanging="1080"/>
      </w:pPr>
      <w:rPr>
        <w:rFonts w:hint="default"/>
      </w:rPr>
    </w:lvl>
    <w:lvl w:ilvl="6">
      <w:start w:val="1"/>
      <w:numFmt w:val="decimal"/>
      <w:lvlText w:val="%1.%2.%3.%4.%5.%6.%7."/>
      <w:lvlJc w:val="left"/>
      <w:pPr>
        <w:tabs>
          <w:tab w:val="num" w:pos="9216"/>
        </w:tabs>
        <w:ind w:left="9216" w:hanging="1440"/>
      </w:pPr>
      <w:rPr>
        <w:rFonts w:hint="default"/>
      </w:rPr>
    </w:lvl>
    <w:lvl w:ilvl="7">
      <w:start w:val="1"/>
      <w:numFmt w:val="decimal"/>
      <w:lvlText w:val="%1.%2.%3.%4.%5.%6.%7.%8."/>
      <w:lvlJc w:val="left"/>
      <w:pPr>
        <w:tabs>
          <w:tab w:val="num" w:pos="10512"/>
        </w:tabs>
        <w:ind w:left="10512" w:hanging="1440"/>
      </w:pPr>
      <w:rPr>
        <w:rFonts w:hint="default"/>
      </w:rPr>
    </w:lvl>
    <w:lvl w:ilvl="8">
      <w:start w:val="1"/>
      <w:numFmt w:val="decimal"/>
      <w:lvlText w:val="%1.%2.%3.%4.%5.%6.%7.%8.%9."/>
      <w:lvlJc w:val="left"/>
      <w:pPr>
        <w:tabs>
          <w:tab w:val="num" w:pos="12168"/>
        </w:tabs>
        <w:ind w:left="12168"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useFELayout/>
    <w:compatSetting w:name="compatibilityMode" w:uri="http://schemas.microsoft.com/office/word" w:val="12"/>
  </w:compat>
  <w:rsids>
    <w:rsidRoot w:val="00665E31"/>
    <w:rsid w:val="00081663"/>
    <w:rsid w:val="000D2975"/>
    <w:rsid w:val="001216D9"/>
    <w:rsid w:val="00137B2C"/>
    <w:rsid w:val="001642DF"/>
    <w:rsid w:val="001D75DF"/>
    <w:rsid w:val="002C2A74"/>
    <w:rsid w:val="003970F2"/>
    <w:rsid w:val="00401D62"/>
    <w:rsid w:val="004959B8"/>
    <w:rsid w:val="004A14FC"/>
    <w:rsid w:val="004B238A"/>
    <w:rsid w:val="004D3130"/>
    <w:rsid w:val="00637E14"/>
    <w:rsid w:val="00665E31"/>
    <w:rsid w:val="00726AB0"/>
    <w:rsid w:val="0076108A"/>
    <w:rsid w:val="007B5105"/>
    <w:rsid w:val="007C19BF"/>
    <w:rsid w:val="00824120"/>
    <w:rsid w:val="008A73DA"/>
    <w:rsid w:val="00937240"/>
    <w:rsid w:val="009F133E"/>
    <w:rsid w:val="00A5095C"/>
    <w:rsid w:val="00A92543"/>
    <w:rsid w:val="00AA3631"/>
    <w:rsid w:val="00AC63E0"/>
    <w:rsid w:val="00BD0399"/>
    <w:rsid w:val="00C04E02"/>
    <w:rsid w:val="00C42979"/>
    <w:rsid w:val="00C6498D"/>
    <w:rsid w:val="00CD3D92"/>
    <w:rsid w:val="00CE5441"/>
    <w:rsid w:val="00D0714B"/>
    <w:rsid w:val="00D90E90"/>
    <w:rsid w:val="00E8769C"/>
    <w:rsid w:val="00E9198D"/>
    <w:rsid w:val="00F57D32"/>
    <w:rsid w:val="00F73D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FD8FD2D-46CC-4E77-BCFD-CDFE6D5BE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A73DA"/>
  </w:style>
  <w:style w:type="paragraph" w:styleId="Antrat2">
    <w:name w:val="heading 2"/>
    <w:basedOn w:val="prastasis"/>
    <w:next w:val="prastasis"/>
    <w:link w:val="Antrat2Diagrama"/>
    <w:uiPriority w:val="99"/>
    <w:qFormat/>
    <w:rsid w:val="00665E31"/>
    <w:pPr>
      <w:keepNext/>
      <w:overflowPunct w:val="0"/>
      <w:autoSpaceDE w:val="0"/>
      <w:autoSpaceDN w:val="0"/>
      <w:adjustRightInd w:val="0"/>
      <w:spacing w:before="120" w:after="0" w:line="240" w:lineRule="auto"/>
      <w:jc w:val="center"/>
      <w:outlineLvl w:val="1"/>
    </w:pPr>
    <w:rPr>
      <w:rFonts w:ascii="Calibri" w:eastAsia="Times New Roman" w:hAnsi="Calibri" w:cs="Times New Roman"/>
      <w:b/>
      <w:bCs/>
      <w:caps/>
      <w:color w:val="000000"/>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9"/>
    <w:rsid w:val="00665E31"/>
    <w:rPr>
      <w:rFonts w:ascii="Calibri" w:eastAsia="Times New Roman" w:hAnsi="Calibri" w:cs="Times New Roman"/>
      <w:b/>
      <w:bCs/>
      <w:caps/>
      <w:color w:val="000000"/>
      <w:sz w:val="24"/>
      <w:szCs w:val="24"/>
      <w:lang w:eastAsia="en-US"/>
    </w:rPr>
  </w:style>
  <w:style w:type="paragraph" w:styleId="Debesliotekstas">
    <w:name w:val="Balloon Text"/>
    <w:basedOn w:val="prastasis"/>
    <w:link w:val="DebesliotekstasDiagrama"/>
    <w:uiPriority w:val="99"/>
    <w:semiHidden/>
    <w:unhideWhenUsed/>
    <w:rsid w:val="00665E3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65E31"/>
    <w:rPr>
      <w:rFonts w:ascii="Tahoma" w:hAnsi="Tahoma" w:cs="Tahoma"/>
      <w:sz w:val="16"/>
      <w:szCs w:val="16"/>
    </w:rPr>
  </w:style>
  <w:style w:type="character" w:customStyle="1" w:styleId="eop">
    <w:name w:val="eop"/>
    <w:basedOn w:val="Numatytasispastraiposriftas"/>
    <w:rsid w:val="00A5095C"/>
  </w:style>
  <w:style w:type="character" w:styleId="Hipersaitas">
    <w:name w:val="Hyperlink"/>
    <w:basedOn w:val="Numatytasispastraiposriftas"/>
    <w:uiPriority w:val="99"/>
    <w:rsid w:val="00C4297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ismas.lt" TargetMode="External"/><Relationship Id="rId3" Type="http://schemas.openxmlformats.org/officeDocument/2006/relationships/styles" Target="styles.xml"/><Relationship Id="rId7" Type="http://schemas.openxmlformats.org/officeDocument/2006/relationships/hyperlink" Target="http://www.pagegi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91F68-CFCB-49F6-89E1-9DBAA5EEA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2498</Words>
  <Characters>1425</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dc:description/>
  <cp:lastModifiedBy>Comp</cp:lastModifiedBy>
  <cp:revision>27</cp:revision>
  <dcterms:created xsi:type="dcterms:W3CDTF">2026-06-26T10:45:00Z</dcterms:created>
  <dcterms:modified xsi:type="dcterms:W3CDTF">2026-08-21T11:57:00Z</dcterms:modified>
</cp:coreProperties>
</file>